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16" w:rsidRDefault="00D47A5A" w:rsidP="00985E16">
      <w:pPr>
        <w:jc w:val="center"/>
        <w:rPr>
          <w:color w:val="000000"/>
          <w:lang w:val="uk-UA"/>
        </w:rPr>
      </w:pPr>
      <w:r w:rsidRPr="00D47A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9pt;margin-top:18pt;width:76.3pt;height:27pt;z-index:251661312" o:allowincell="f" stroked="f">
            <v:textbox style="mso-next-textbox:#_x0000_s1027">
              <w:txbxContent>
                <w:p w:rsidR="00985E16" w:rsidRDefault="00985E16" w:rsidP="00985E16">
                  <w:r>
                    <w:t>ПРОЕКТ</w:t>
                  </w:r>
                </w:p>
              </w:txbxContent>
            </v:textbox>
          </v:shape>
        </w:pict>
      </w:r>
      <w:r w:rsidRPr="00D47A5A">
        <w:rPr>
          <w:noProof/>
        </w:rPr>
        <w:pict>
          <v:shape id="_x0000_s1028" type="#_x0000_t202" style="position:absolute;left:0;text-align:left;margin-left:337.9pt;margin-top:18pt;width:76.3pt;height:27pt;z-index:251662336" o:allowincell="f" stroked="f">
            <v:textbox style="mso-next-textbox:#_x0000_s1028">
              <w:txbxContent>
                <w:p w:rsidR="00985E16" w:rsidRPr="00A62EC7" w:rsidRDefault="00985E16" w:rsidP="00A62EC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985E16">
        <w:rPr>
          <w:noProof/>
          <w:color w:val="000000"/>
          <w:sz w:val="28"/>
          <w:szCs w:val="28"/>
        </w:rPr>
        <w:drawing>
          <wp:inline distT="0" distB="0" distL="0" distR="0">
            <wp:extent cx="403860" cy="581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E16">
        <w:rPr>
          <w:color w:val="000000"/>
          <w:lang w:val="uk-UA"/>
        </w:rPr>
        <w:t xml:space="preserve">                                         </w:t>
      </w:r>
    </w:p>
    <w:p w:rsidR="00985E16" w:rsidRPr="005D3284" w:rsidRDefault="00985E16" w:rsidP="00985E16">
      <w:pPr>
        <w:rPr>
          <w:color w:val="000000"/>
          <w:sz w:val="16"/>
          <w:szCs w:val="16"/>
          <w:lang w:val="uk-UA"/>
        </w:rPr>
      </w:pPr>
    </w:p>
    <w:p w:rsidR="00985E16" w:rsidRDefault="00985E16" w:rsidP="00985E16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985E16" w:rsidRPr="003E5C76" w:rsidRDefault="00985E16" w:rsidP="00985E16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985E16" w:rsidRDefault="00985E16" w:rsidP="00985E16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ХМЕЛЬНИЦЬКА ОБЛАСНА РАДА</w:t>
      </w:r>
    </w:p>
    <w:p w:rsidR="00985E16" w:rsidRPr="005D3284" w:rsidRDefault="00985E16" w:rsidP="00985E16">
      <w:pPr>
        <w:jc w:val="center"/>
        <w:rPr>
          <w:color w:val="000000"/>
          <w:sz w:val="16"/>
          <w:szCs w:val="16"/>
          <w:lang w:val="uk-UA"/>
        </w:rPr>
      </w:pPr>
    </w:p>
    <w:p w:rsidR="00985E16" w:rsidRPr="00ED17A8" w:rsidRDefault="00167503" w:rsidP="00985E16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СЬОМЕ</w:t>
      </w:r>
      <w:r w:rsidR="00985E16" w:rsidRPr="00ED17A8">
        <w:rPr>
          <w:color w:val="000000"/>
          <w:lang w:val="uk-UA"/>
        </w:rPr>
        <w:t xml:space="preserve"> СКЛИКАННЯ</w:t>
      </w:r>
    </w:p>
    <w:p w:rsidR="00985E16" w:rsidRPr="001B70B7" w:rsidRDefault="00D47A5A" w:rsidP="00985E16">
      <w:pPr>
        <w:rPr>
          <w:lang w:val="uk-UA"/>
        </w:rPr>
      </w:pPr>
      <w:r>
        <w:rPr>
          <w:noProof/>
        </w:rPr>
        <w:pict>
          <v:line id="_x0000_s1026" style="position:absolute;z-index:251660288;mso-position-horizontal-relative:margin;mso-position-vertical-relative:margin" from="9pt,126.75pt" to="468pt,126.8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B30FA4" w:rsidRDefault="00B30FA4" w:rsidP="00985E16">
      <w:pPr>
        <w:pStyle w:val="1"/>
        <w:rPr>
          <w:lang w:val="uk-UA"/>
        </w:rPr>
      </w:pPr>
    </w:p>
    <w:p w:rsidR="00985E16" w:rsidRDefault="00985E16" w:rsidP="00985E16">
      <w:pPr>
        <w:pStyle w:val="1"/>
        <w:rPr>
          <w:lang w:val="uk-UA"/>
        </w:rPr>
      </w:pPr>
      <w:r w:rsidRPr="003E5C76">
        <w:rPr>
          <w:lang w:val="uk-UA"/>
        </w:rPr>
        <w:t>РІШЕННЯ</w:t>
      </w:r>
    </w:p>
    <w:p w:rsidR="00985E16" w:rsidRPr="003E5C76" w:rsidRDefault="00985E16" w:rsidP="00985E16">
      <w:pPr>
        <w:rPr>
          <w:sz w:val="16"/>
          <w:szCs w:val="16"/>
          <w:lang w:val="uk-UA"/>
        </w:rPr>
      </w:pPr>
    </w:p>
    <w:p w:rsidR="00985E16" w:rsidRDefault="00985E16" w:rsidP="00985E16">
      <w:pPr>
        <w:jc w:val="center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1C41A3">
        <w:rPr>
          <w:color w:val="000000"/>
          <w:sz w:val="28"/>
          <w:szCs w:val="28"/>
          <w:lang w:val="uk-UA"/>
        </w:rPr>
        <w:t>17 лютого</w:t>
      </w:r>
      <w:r w:rsidR="0016750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201</w:t>
      </w:r>
      <w:r w:rsidR="0058498F">
        <w:rPr>
          <w:color w:val="000000"/>
          <w:sz w:val="28"/>
          <w:szCs w:val="28"/>
          <w:lang w:val="uk-UA"/>
        </w:rPr>
        <w:t>6</w:t>
      </w:r>
      <w:r w:rsidRPr="003E5C76">
        <w:rPr>
          <w:color w:val="000000"/>
          <w:sz w:val="28"/>
          <w:szCs w:val="28"/>
          <w:lang w:val="uk-UA"/>
        </w:rPr>
        <w:t xml:space="preserve"> року  №</w:t>
      </w:r>
      <w:r>
        <w:rPr>
          <w:color w:val="000000"/>
          <w:sz w:val="28"/>
          <w:szCs w:val="28"/>
          <w:lang w:val="uk-UA"/>
        </w:rPr>
        <w:t xml:space="preserve"> </w:t>
      </w:r>
      <w:r w:rsidR="00A62EC7">
        <w:rPr>
          <w:color w:val="000000"/>
          <w:sz w:val="28"/>
          <w:szCs w:val="28"/>
          <w:lang w:val="uk-UA"/>
        </w:rPr>
        <w:t>28-4/2016</w:t>
      </w:r>
    </w:p>
    <w:p w:rsidR="00A62EC7" w:rsidRDefault="00A62EC7" w:rsidP="00985E16">
      <w:pPr>
        <w:jc w:val="center"/>
        <w:rPr>
          <w:color w:val="000000"/>
          <w:lang w:val="uk-UA"/>
        </w:rPr>
      </w:pPr>
    </w:p>
    <w:p w:rsidR="00985E16" w:rsidRPr="00C348F0" w:rsidRDefault="00985E16" w:rsidP="00985E16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 w:rsidR="00985E16" w:rsidRDefault="00985E16" w:rsidP="00985E16">
      <w:pPr>
        <w:ind w:right="4674"/>
        <w:jc w:val="both"/>
        <w:rPr>
          <w:sz w:val="28"/>
          <w:szCs w:val="28"/>
          <w:lang w:val="uk-UA"/>
        </w:rPr>
      </w:pPr>
    </w:p>
    <w:p w:rsidR="001C41A3" w:rsidRDefault="001C41A3" w:rsidP="00985E16">
      <w:pPr>
        <w:ind w:right="4674"/>
        <w:jc w:val="both"/>
        <w:rPr>
          <w:sz w:val="28"/>
          <w:szCs w:val="28"/>
          <w:lang w:val="uk-UA"/>
        </w:rPr>
      </w:pPr>
    </w:p>
    <w:p w:rsidR="00985E16" w:rsidRDefault="00985E16" w:rsidP="00985E16">
      <w:pPr>
        <w:tabs>
          <w:tab w:val="left" w:pos="7740"/>
          <w:tab w:val="left" w:pos="8460"/>
          <w:tab w:val="left" w:pos="9360"/>
        </w:tabs>
        <w:jc w:val="both"/>
        <w:rPr>
          <w:sz w:val="28"/>
          <w:szCs w:val="28"/>
          <w:lang w:val="uk-UA"/>
        </w:rPr>
      </w:pPr>
      <w:r w:rsidRPr="00CE33E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погодження клопотань щодо приведення існуючого поділу лісів                  у відповідність до Порядку поділу лісів на категорії та виділення особливо захисних лісових ділянок</w:t>
      </w:r>
    </w:p>
    <w:p w:rsidR="00985E16" w:rsidRDefault="00985E16" w:rsidP="00985E16">
      <w:pPr>
        <w:tabs>
          <w:tab w:val="left" w:pos="7740"/>
          <w:tab w:val="left" w:pos="9354"/>
        </w:tabs>
        <w:jc w:val="both"/>
        <w:rPr>
          <w:sz w:val="28"/>
          <w:szCs w:val="28"/>
          <w:lang w:val="uk-UA"/>
        </w:rPr>
      </w:pPr>
    </w:p>
    <w:p w:rsidR="001C41A3" w:rsidRDefault="001C41A3" w:rsidP="00985E16">
      <w:pPr>
        <w:tabs>
          <w:tab w:val="left" w:pos="7740"/>
          <w:tab w:val="left" w:pos="9354"/>
        </w:tabs>
        <w:jc w:val="both"/>
        <w:rPr>
          <w:sz w:val="28"/>
          <w:szCs w:val="28"/>
          <w:lang w:val="uk-UA"/>
        </w:rPr>
      </w:pPr>
    </w:p>
    <w:p w:rsidR="00985E16" w:rsidRDefault="00985E16" w:rsidP="00985E1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подання Хмельницької обласної державної адміністрації, клопотання щодо приведення існуючого поділу </w:t>
      </w:r>
      <w:r w:rsidR="00167503">
        <w:rPr>
          <w:sz w:val="28"/>
          <w:szCs w:val="28"/>
          <w:lang w:val="uk-UA"/>
        </w:rPr>
        <w:t>лісів по</w:t>
      </w:r>
      <w:r w:rsidR="00167503" w:rsidRPr="00214309">
        <w:rPr>
          <w:sz w:val="28"/>
          <w:szCs w:val="28"/>
          <w:lang w:val="uk-UA"/>
        </w:rPr>
        <w:t xml:space="preserve"> </w:t>
      </w:r>
      <w:r w:rsidR="00167503">
        <w:rPr>
          <w:sz w:val="28"/>
          <w:szCs w:val="28"/>
          <w:lang w:val="uk-UA"/>
        </w:rPr>
        <w:t>державному підприємству «Хмельницьке обласне спеціалізоване лісогосподарське агропромислове підприємство «</w:t>
      </w:r>
      <w:proofErr w:type="spellStart"/>
      <w:r w:rsidR="00167503">
        <w:rPr>
          <w:sz w:val="28"/>
          <w:szCs w:val="28"/>
          <w:lang w:val="uk-UA"/>
        </w:rPr>
        <w:t>Хмельницькоблагроліс</w:t>
      </w:r>
      <w:proofErr w:type="spellEnd"/>
      <w:r w:rsidR="00167503">
        <w:rPr>
          <w:sz w:val="28"/>
          <w:szCs w:val="28"/>
          <w:lang w:val="uk-UA"/>
        </w:rPr>
        <w:t xml:space="preserve">», </w:t>
      </w:r>
      <w:proofErr w:type="spellStart"/>
      <w:r w:rsidR="00167503">
        <w:rPr>
          <w:sz w:val="28"/>
          <w:szCs w:val="28"/>
          <w:lang w:val="uk-UA"/>
        </w:rPr>
        <w:t>Шепетівському</w:t>
      </w:r>
      <w:proofErr w:type="spellEnd"/>
      <w:r w:rsidR="00167503">
        <w:rPr>
          <w:sz w:val="28"/>
          <w:szCs w:val="28"/>
          <w:lang w:val="uk-UA"/>
        </w:rPr>
        <w:t xml:space="preserve"> </w:t>
      </w:r>
      <w:r w:rsidR="00C13541">
        <w:rPr>
          <w:sz w:val="28"/>
          <w:szCs w:val="28"/>
          <w:lang w:val="uk-UA"/>
        </w:rPr>
        <w:t xml:space="preserve">районному </w:t>
      </w:r>
      <w:r w:rsidR="00167503">
        <w:rPr>
          <w:sz w:val="28"/>
          <w:szCs w:val="28"/>
          <w:lang w:val="uk-UA"/>
        </w:rPr>
        <w:t xml:space="preserve">спеціалізованому </w:t>
      </w:r>
      <w:proofErr w:type="spellStart"/>
      <w:r w:rsidR="00167503">
        <w:rPr>
          <w:sz w:val="28"/>
          <w:szCs w:val="28"/>
          <w:lang w:val="uk-UA"/>
        </w:rPr>
        <w:t>лісокомунальному</w:t>
      </w:r>
      <w:proofErr w:type="spellEnd"/>
      <w:r w:rsidR="00167503">
        <w:rPr>
          <w:sz w:val="28"/>
          <w:szCs w:val="28"/>
          <w:lang w:val="uk-UA"/>
        </w:rPr>
        <w:t xml:space="preserve"> підприємству, комунальному підприємству </w:t>
      </w:r>
      <w:proofErr w:type="spellStart"/>
      <w:r w:rsidR="00167503">
        <w:rPr>
          <w:sz w:val="28"/>
          <w:szCs w:val="28"/>
          <w:lang w:val="uk-UA"/>
        </w:rPr>
        <w:t>Дунаєвецької</w:t>
      </w:r>
      <w:proofErr w:type="spellEnd"/>
      <w:r w:rsidR="00167503">
        <w:rPr>
          <w:sz w:val="28"/>
          <w:szCs w:val="28"/>
          <w:lang w:val="uk-UA"/>
        </w:rPr>
        <w:t xml:space="preserve"> районної ради «Лісовик», комунальному підприємству «Лісове господарство» </w:t>
      </w:r>
      <w:proofErr w:type="spellStart"/>
      <w:r w:rsidR="00167503">
        <w:rPr>
          <w:sz w:val="28"/>
          <w:szCs w:val="28"/>
          <w:lang w:val="uk-UA"/>
        </w:rPr>
        <w:t>Віньковецької</w:t>
      </w:r>
      <w:proofErr w:type="spellEnd"/>
      <w:r w:rsidR="00167503">
        <w:rPr>
          <w:sz w:val="28"/>
          <w:szCs w:val="28"/>
          <w:lang w:val="uk-UA"/>
        </w:rPr>
        <w:t xml:space="preserve"> районної ради, </w:t>
      </w:r>
      <w:proofErr w:type="spellStart"/>
      <w:r w:rsidR="00167503">
        <w:rPr>
          <w:sz w:val="28"/>
          <w:szCs w:val="28"/>
          <w:lang w:val="uk-UA"/>
        </w:rPr>
        <w:t>Городоцькому</w:t>
      </w:r>
      <w:proofErr w:type="spellEnd"/>
      <w:r w:rsidR="00167503">
        <w:rPr>
          <w:sz w:val="28"/>
          <w:szCs w:val="28"/>
          <w:lang w:val="uk-UA"/>
        </w:rPr>
        <w:t xml:space="preserve"> спеціалізованому лісогосподарськ</w:t>
      </w:r>
      <w:r w:rsidR="00D31DF7">
        <w:rPr>
          <w:sz w:val="28"/>
          <w:szCs w:val="28"/>
          <w:lang w:val="uk-UA"/>
        </w:rPr>
        <w:t>ому</w:t>
      </w:r>
      <w:r w:rsidR="00167503">
        <w:rPr>
          <w:sz w:val="28"/>
          <w:szCs w:val="28"/>
          <w:lang w:val="uk-UA"/>
        </w:rPr>
        <w:t xml:space="preserve"> підприємств</w:t>
      </w:r>
      <w:r w:rsidR="00D31DF7">
        <w:rPr>
          <w:sz w:val="28"/>
          <w:szCs w:val="28"/>
          <w:lang w:val="uk-UA"/>
        </w:rPr>
        <w:t>у</w:t>
      </w:r>
      <w:r w:rsidR="00167503">
        <w:rPr>
          <w:sz w:val="28"/>
          <w:szCs w:val="28"/>
          <w:lang w:val="uk-UA"/>
        </w:rPr>
        <w:t xml:space="preserve"> «</w:t>
      </w:r>
      <w:proofErr w:type="spellStart"/>
      <w:r w:rsidR="00167503">
        <w:rPr>
          <w:sz w:val="28"/>
          <w:szCs w:val="28"/>
          <w:lang w:val="uk-UA"/>
        </w:rPr>
        <w:t>Горліс</w:t>
      </w:r>
      <w:proofErr w:type="spellEnd"/>
      <w:r w:rsidR="00167503">
        <w:rPr>
          <w:sz w:val="28"/>
          <w:szCs w:val="28"/>
          <w:lang w:val="uk-UA"/>
        </w:rPr>
        <w:t xml:space="preserve">», </w:t>
      </w:r>
      <w:r w:rsidR="00167503" w:rsidRPr="002B43DF">
        <w:rPr>
          <w:sz w:val="28"/>
          <w:szCs w:val="28"/>
          <w:lang w:val="uk-UA"/>
        </w:rPr>
        <w:t>с</w:t>
      </w:r>
      <w:r w:rsidR="00167503">
        <w:rPr>
          <w:sz w:val="28"/>
          <w:szCs w:val="28"/>
          <w:lang w:val="uk-UA"/>
        </w:rPr>
        <w:t xml:space="preserve">пеціалізованому </w:t>
      </w:r>
      <w:proofErr w:type="spellStart"/>
      <w:r w:rsidR="00167503">
        <w:rPr>
          <w:sz w:val="28"/>
          <w:szCs w:val="28"/>
          <w:lang w:val="uk-UA"/>
        </w:rPr>
        <w:t>лісокомунальному</w:t>
      </w:r>
      <w:proofErr w:type="spellEnd"/>
      <w:r w:rsidR="00167503" w:rsidRPr="002B43DF">
        <w:rPr>
          <w:sz w:val="28"/>
          <w:szCs w:val="28"/>
          <w:lang w:val="uk-UA"/>
        </w:rPr>
        <w:t xml:space="preserve"> підприємств</w:t>
      </w:r>
      <w:r w:rsidR="00D31DF7">
        <w:rPr>
          <w:sz w:val="28"/>
          <w:szCs w:val="28"/>
          <w:lang w:val="uk-UA"/>
        </w:rPr>
        <w:t>у</w:t>
      </w:r>
      <w:r w:rsidR="00167503">
        <w:rPr>
          <w:sz w:val="28"/>
          <w:szCs w:val="28"/>
          <w:lang w:val="uk-UA"/>
        </w:rPr>
        <w:t xml:space="preserve"> «</w:t>
      </w:r>
      <w:proofErr w:type="spellStart"/>
      <w:r w:rsidR="00167503">
        <w:rPr>
          <w:sz w:val="28"/>
          <w:szCs w:val="28"/>
          <w:lang w:val="uk-UA"/>
        </w:rPr>
        <w:t>Клепачівське</w:t>
      </w:r>
      <w:proofErr w:type="spellEnd"/>
      <w:r w:rsidR="00167503">
        <w:rPr>
          <w:sz w:val="28"/>
          <w:szCs w:val="28"/>
          <w:lang w:val="uk-UA"/>
        </w:rPr>
        <w:t>»</w:t>
      </w:r>
      <w:r w:rsidR="00D31DF7">
        <w:rPr>
          <w:sz w:val="28"/>
          <w:szCs w:val="28"/>
          <w:lang w:val="uk-UA"/>
        </w:rPr>
        <w:t>,</w:t>
      </w:r>
      <w:r w:rsidR="00167503">
        <w:rPr>
          <w:sz w:val="28"/>
          <w:szCs w:val="28"/>
          <w:lang w:val="uk-UA"/>
        </w:rPr>
        <w:t xml:space="preserve"> </w:t>
      </w:r>
      <w:proofErr w:type="spellStart"/>
      <w:r w:rsidR="006C5950" w:rsidRPr="001C41A3">
        <w:rPr>
          <w:sz w:val="28"/>
          <w:szCs w:val="28"/>
          <w:lang w:val="uk-UA"/>
        </w:rPr>
        <w:t>Плужненськ</w:t>
      </w:r>
      <w:r w:rsidR="00EE3FE9" w:rsidRPr="001C41A3">
        <w:rPr>
          <w:sz w:val="28"/>
          <w:szCs w:val="28"/>
          <w:lang w:val="uk-UA"/>
        </w:rPr>
        <w:t>ому</w:t>
      </w:r>
      <w:proofErr w:type="spellEnd"/>
      <w:r w:rsidR="006C5950" w:rsidRPr="001C41A3">
        <w:rPr>
          <w:sz w:val="28"/>
          <w:szCs w:val="28"/>
          <w:lang w:val="uk-UA"/>
        </w:rPr>
        <w:t xml:space="preserve"> професійн</w:t>
      </w:r>
      <w:r w:rsidR="00EE3FE9" w:rsidRPr="001C41A3">
        <w:rPr>
          <w:sz w:val="28"/>
          <w:szCs w:val="28"/>
          <w:lang w:val="uk-UA"/>
        </w:rPr>
        <w:t>ому</w:t>
      </w:r>
      <w:r w:rsidR="006C5950" w:rsidRPr="001C41A3">
        <w:rPr>
          <w:sz w:val="28"/>
          <w:szCs w:val="28"/>
          <w:lang w:val="uk-UA"/>
        </w:rPr>
        <w:t xml:space="preserve"> аграрн</w:t>
      </w:r>
      <w:r w:rsidR="00EE3FE9" w:rsidRPr="001C41A3">
        <w:rPr>
          <w:sz w:val="28"/>
          <w:szCs w:val="28"/>
          <w:lang w:val="uk-UA"/>
        </w:rPr>
        <w:t>ому</w:t>
      </w:r>
      <w:r w:rsidR="006C5950" w:rsidRPr="001C41A3">
        <w:rPr>
          <w:sz w:val="28"/>
          <w:szCs w:val="28"/>
          <w:lang w:val="uk-UA"/>
        </w:rPr>
        <w:t xml:space="preserve"> ліце</w:t>
      </w:r>
      <w:r w:rsidR="00EE3FE9" w:rsidRPr="001C41A3">
        <w:rPr>
          <w:sz w:val="28"/>
          <w:szCs w:val="28"/>
          <w:lang w:val="uk-UA"/>
        </w:rPr>
        <w:t>ю,</w:t>
      </w:r>
      <w:r w:rsidR="006C59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пункту 16 постанови Кабінету Мін</w:t>
      </w:r>
      <w:r w:rsidR="001C41A3">
        <w:rPr>
          <w:sz w:val="28"/>
          <w:szCs w:val="28"/>
          <w:lang w:val="uk-UA"/>
        </w:rPr>
        <w:t xml:space="preserve">істрів України від 16.05.2007 № </w:t>
      </w:r>
      <w:r>
        <w:rPr>
          <w:sz w:val="28"/>
          <w:szCs w:val="28"/>
          <w:lang w:val="uk-UA"/>
        </w:rPr>
        <w:t xml:space="preserve">733 </w:t>
      </w:r>
      <w:r w:rsidR="001C41A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«Про затвердження По</w:t>
      </w:r>
      <w:r w:rsidR="001C41A3">
        <w:rPr>
          <w:sz w:val="28"/>
          <w:szCs w:val="28"/>
          <w:lang w:val="uk-UA"/>
        </w:rPr>
        <w:t>рядку поділу лісів на категорії</w:t>
      </w:r>
      <w:r w:rsidR="00D31D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виділення особливо захисн</w:t>
      </w:r>
      <w:r w:rsidR="008A6F26">
        <w:rPr>
          <w:sz w:val="28"/>
          <w:szCs w:val="28"/>
          <w:lang w:val="uk-UA"/>
        </w:rPr>
        <w:t xml:space="preserve">их лісових ділянок», керуючись </w:t>
      </w:r>
      <w:r>
        <w:rPr>
          <w:sz w:val="28"/>
          <w:szCs w:val="28"/>
          <w:lang w:val="uk-UA"/>
        </w:rPr>
        <w:t xml:space="preserve">статтею 43 Закону України </w:t>
      </w:r>
      <w:r w:rsidR="001C41A3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«Про місцеве самоврядування в Україні», обласна рада  </w:t>
      </w:r>
    </w:p>
    <w:p w:rsidR="00985E16" w:rsidRDefault="00985E16" w:rsidP="00985E16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1C41A3" w:rsidRDefault="001C41A3" w:rsidP="00985E16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985E16" w:rsidRDefault="00985E16" w:rsidP="00985E16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85E16" w:rsidRDefault="00985E16" w:rsidP="00985E16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6C5950" w:rsidRDefault="006C5950" w:rsidP="00985E16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985E16" w:rsidRDefault="00985E16" w:rsidP="001C3DC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Погодити клопотання щодо приведення існуючого поділу лісів                  у відповідність до Порядку поділу лісів на категорії та виділення ос</w:t>
      </w:r>
      <w:r w:rsidR="00BC414C">
        <w:rPr>
          <w:sz w:val="28"/>
          <w:szCs w:val="28"/>
          <w:lang w:val="uk-UA"/>
        </w:rPr>
        <w:t>обливо захисних лісових ділянок</w:t>
      </w:r>
      <w:r>
        <w:rPr>
          <w:sz w:val="28"/>
          <w:szCs w:val="28"/>
          <w:lang w:val="uk-UA"/>
        </w:rPr>
        <w:t>:</w:t>
      </w:r>
    </w:p>
    <w:p w:rsidR="00A62EC7" w:rsidRDefault="00167503" w:rsidP="00167503">
      <w:pPr>
        <w:tabs>
          <w:tab w:val="left" w:pos="900"/>
          <w:tab w:val="left" w:pos="1134"/>
        </w:tabs>
        <w:ind w:firstLine="851"/>
        <w:jc w:val="both"/>
        <w:rPr>
          <w:sz w:val="28"/>
          <w:szCs w:val="28"/>
          <w:lang w:val="uk-UA"/>
        </w:rPr>
        <w:sectPr w:rsidR="00A62EC7" w:rsidSect="00A62EC7">
          <w:pgSz w:w="11906" w:h="16838"/>
          <w:pgMar w:top="397" w:right="851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>-</w:t>
      </w:r>
      <w:r w:rsidRPr="002143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державному підприємству «Хмельницьке обласне спеціалізоване лісогосподарське агропромислове підприємство </w:t>
      </w:r>
      <w:r w:rsidR="001C41A3">
        <w:rPr>
          <w:sz w:val="28"/>
          <w:szCs w:val="28"/>
          <w:lang w:val="uk-UA"/>
        </w:rPr>
        <w:t>«</w:t>
      </w:r>
      <w:proofErr w:type="spellStart"/>
      <w:r w:rsidR="001C41A3">
        <w:rPr>
          <w:sz w:val="28"/>
          <w:szCs w:val="28"/>
          <w:lang w:val="uk-UA"/>
        </w:rPr>
        <w:t>Хмельницькоблагроліс</w:t>
      </w:r>
      <w:proofErr w:type="spellEnd"/>
      <w:r w:rsidR="001C41A3">
        <w:rPr>
          <w:sz w:val="28"/>
          <w:szCs w:val="28"/>
          <w:lang w:val="uk-UA"/>
        </w:rPr>
        <w:t xml:space="preserve">» – </w:t>
      </w:r>
    </w:p>
    <w:p w:rsidR="00167503" w:rsidRDefault="001C41A3" w:rsidP="00167503">
      <w:pPr>
        <w:tabs>
          <w:tab w:val="left" w:pos="900"/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площею</w:t>
      </w:r>
      <w:r w:rsidR="00113974">
        <w:rPr>
          <w:sz w:val="28"/>
          <w:szCs w:val="28"/>
          <w:lang w:val="uk-UA"/>
        </w:rPr>
        <w:t xml:space="preserve"> </w:t>
      </w:r>
      <w:r w:rsidR="00167503">
        <w:rPr>
          <w:sz w:val="28"/>
          <w:szCs w:val="28"/>
          <w:lang w:val="uk-UA"/>
        </w:rPr>
        <w:t>53</w:t>
      </w:r>
      <w:r w:rsidR="00C13541">
        <w:rPr>
          <w:sz w:val="28"/>
          <w:szCs w:val="28"/>
          <w:lang w:val="uk-UA"/>
        </w:rPr>
        <w:t>87</w:t>
      </w:r>
      <w:r w:rsidR="00167503">
        <w:rPr>
          <w:sz w:val="28"/>
          <w:szCs w:val="28"/>
          <w:lang w:val="uk-UA"/>
        </w:rPr>
        <w:t>,9 га</w:t>
      </w:r>
      <w:r w:rsidR="003B6829">
        <w:rPr>
          <w:sz w:val="28"/>
          <w:szCs w:val="28"/>
          <w:lang w:val="uk-UA"/>
        </w:rPr>
        <w:t xml:space="preserve"> у</w:t>
      </w:r>
      <w:r w:rsidR="00167503">
        <w:rPr>
          <w:sz w:val="28"/>
          <w:szCs w:val="28"/>
          <w:lang w:val="uk-UA"/>
        </w:rPr>
        <w:t xml:space="preserve"> Волочиському, </w:t>
      </w:r>
      <w:proofErr w:type="spellStart"/>
      <w:r w:rsidR="00167503">
        <w:rPr>
          <w:sz w:val="28"/>
          <w:szCs w:val="28"/>
          <w:lang w:val="uk-UA"/>
        </w:rPr>
        <w:t>Старокостянтинівському</w:t>
      </w:r>
      <w:proofErr w:type="spellEnd"/>
      <w:r w:rsidR="001139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</w:t>
      </w:r>
      <w:r w:rsidR="00D31DF7">
        <w:rPr>
          <w:sz w:val="28"/>
          <w:szCs w:val="28"/>
          <w:lang w:val="uk-UA"/>
        </w:rPr>
        <w:t>та</w:t>
      </w:r>
      <w:r w:rsidR="00167503">
        <w:rPr>
          <w:sz w:val="28"/>
          <w:szCs w:val="28"/>
          <w:lang w:val="uk-UA"/>
        </w:rPr>
        <w:t xml:space="preserve"> Хмельницькому районах;</w:t>
      </w:r>
    </w:p>
    <w:p w:rsidR="00167503" w:rsidRDefault="00167503" w:rsidP="00167503">
      <w:pPr>
        <w:tabs>
          <w:tab w:val="left" w:pos="900"/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Шепетівському</w:t>
      </w:r>
      <w:proofErr w:type="spellEnd"/>
      <w:r>
        <w:rPr>
          <w:sz w:val="28"/>
          <w:szCs w:val="28"/>
          <w:lang w:val="uk-UA"/>
        </w:rPr>
        <w:t xml:space="preserve"> </w:t>
      </w:r>
      <w:r w:rsidR="00312051">
        <w:rPr>
          <w:sz w:val="28"/>
          <w:szCs w:val="28"/>
          <w:lang w:val="uk-UA"/>
        </w:rPr>
        <w:t xml:space="preserve">районному </w:t>
      </w:r>
      <w:r>
        <w:rPr>
          <w:sz w:val="28"/>
          <w:szCs w:val="28"/>
          <w:lang w:val="uk-UA"/>
        </w:rPr>
        <w:t xml:space="preserve">спеціалізованому </w:t>
      </w:r>
      <w:proofErr w:type="spellStart"/>
      <w:r>
        <w:rPr>
          <w:sz w:val="28"/>
          <w:szCs w:val="28"/>
          <w:lang w:val="uk-UA"/>
        </w:rPr>
        <w:t>лісокомунальному</w:t>
      </w:r>
      <w:proofErr w:type="spellEnd"/>
      <w:r>
        <w:rPr>
          <w:sz w:val="28"/>
          <w:szCs w:val="28"/>
          <w:lang w:val="uk-UA"/>
        </w:rPr>
        <w:t xml:space="preserve"> підприємству – площею </w:t>
      </w:r>
      <w:r w:rsidR="00312051">
        <w:rPr>
          <w:sz w:val="28"/>
          <w:szCs w:val="28"/>
          <w:lang w:val="uk-UA"/>
        </w:rPr>
        <w:t>6711,0</w:t>
      </w:r>
      <w:r>
        <w:rPr>
          <w:sz w:val="28"/>
          <w:szCs w:val="28"/>
          <w:lang w:val="uk-UA"/>
        </w:rPr>
        <w:t xml:space="preserve"> га</w:t>
      </w:r>
      <w:r w:rsidR="001C41A3">
        <w:rPr>
          <w:sz w:val="28"/>
          <w:szCs w:val="28"/>
          <w:lang w:val="uk-UA"/>
        </w:rPr>
        <w:t xml:space="preserve"> у </w:t>
      </w:r>
      <w:proofErr w:type="spellStart"/>
      <w:r w:rsidR="001C41A3">
        <w:rPr>
          <w:sz w:val="28"/>
          <w:szCs w:val="28"/>
          <w:lang w:val="uk-UA"/>
        </w:rPr>
        <w:t>Шепетівському</w:t>
      </w:r>
      <w:proofErr w:type="spellEnd"/>
      <w:r>
        <w:rPr>
          <w:sz w:val="28"/>
          <w:szCs w:val="28"/>
          <w:lang w:val="uk-UA"/>
        </w:rPr>
        <w:t xml:space="preserve"> районі;</w:t>
      </w:r>
    </w:p>
    <w:p w:rsidR="00167503" w:rsidRDefault="00167503" w:rsidP="00167503">
      <w:pPr>
        <w:tabs>
          <w:tab w:val="left" w:pos="900"/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Pr="002143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комунальному підприємству </w:t>
      </w:r>
      <w:proofErr w:type="spellStart"/>
      <w:r>
        <w:rPr>
          <w:sz w:val="28"/>
          <w:szCs w:val="28"/>
          <w:lang w:val="uk-UA"/>
        </w:rPr>
        <w:t>Дунає</w:t>
      </w:r>
      <w:r w:rsidR="001C41A3">
        <w:rPr>
          <w:sz w:val="28"/>
          <w:szCs w:val="28"/>
          <w:lang w:val="uk-UA"/>
        </w:rPr>
        <w:t>вецької</w:t>
      </w:r>
      <w:proofErr w:type="spellEnd"/>
      <w:r w:rsidR="001C41A3">
        <w:rPr>
          <w:sz w:val="28"/>
          <w:szCs w:val="28"/>
          <w:lang w:val="uk-UA"/>
        </w:rPr>
        <w:t xml:space="preserve"> районної ради «Лісовик» – </w:t>
      </w:r>
      <w:r>
        <w:rPr>
          <w:sz w:val="28"/>
          <w:szCs w:val="28"/>
          <w:lang w:val="uk-UA"/>
        </w:rPr>
        <w:t>площею 54</w:t>
      </w:r>
      <w:r w:rsidR="0031205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7,</w:t>
      </w:r>
      <w:r w:rsidR="00312051">
        <w:rPr>
          <w:sz w:val="28"/>
          <w:szCs w:val="28"/>
          <w:lang w:val="uk-UA"/>
        </w:rPr>
        <w:t xml:space="preserve">0 </w:t>
      </w:r>
      <w:r>
        <w:rPr>
          <w:sz w:val="28"/>
          <w:szCs w:val="28"/>
          <w:lang w:val="uk-UA"/>
        </w:rPr>
        <w:t xml:space="preserve">га у </w:t>
      </w:r>
      <w:proofErr w:type="spellStart"/>
      <w:r>
        <w:rPr>
          <w:sz w:val="28"/>
          <w:szCs w:val="28"/>
          <w:lang w:val="uk-UA"/>
        </w:rPr>
        <w:t>Дунаєвецькому</w:t>
      </w:r>
      <w:proofErr w:type="spellEnd"/>
      <w:r>
        <w:rPr>
          <w:sz w:val="28"/>
          <w:szCs w:val="28"/>
          <w:lang w:val="uk-UA"/>
        </w:rPr>
        <w:t xml:space="preserve"> районі;</w:t>
      </w:r>
    </w:p>
    <w:p w:rsidR="00167503" w:rsidRDefault="00167503" w:rsidP="00167503">
      <w:pPr>
        <w:tabs>
          <w:tab w:val="left" w:pos="0"/>
          <w:tab w:val="left" w:pos="900"/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Pr="002143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комунальному підприємству «Лісове господарство» </w:t>
      </w:r>
      <w:proofErr w:type="spellStart"/>
      <w:r>
        <w:rPr>
          <w:sz w:val="28"/>
          <w:szCs w:val="28"/>
          <w:lang w:val="uk-UA"/>
        </w:rPr>
        <w:t>Віньковецької</w:t>
      </w:r>
      <w:proofErr w:type="spellEnd"/>
      <w:r>
        <w:rPr>
          <w:sz w:val="28"/>
          <w:szCs w:val="28"/>
          <w:lang w:val="uk-UA"/>
        </w:rPr>
        <w:t xml:space="preserve"> районної ради – площею 3</w:t>
      </w:r>
      <w:r w:rsidR="00312051">
        <w:rPr>
          <w:sz w:val="28"/>
          <w:szCs w:val="28"/>
          <w:lang w:val="uk-UA"/>
        </w:rPr>
        <w:t>133</w:t>
      </w:r>
      <w:r>
        <w:rPr>
          <w:sz w:val="28"/>
          <w:szCs w:val="28"/>
          <w:lang w:val="uk-UA"/>
        </w:rPr>
        <w:t>,</w:t>
      </w:r>
      <w:r w:rsidR="0031205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 у </w:t>
      </w:r>
      <w:proofErr w:type="spellStart"/>
      <w:r>
        <w:rPr>
          <w:sz w:val="28"/>
          <w:szCs w:val="28"/>
          <w:lang w:val="uk-UA"/>
        </w:rPr>
        <w:t>Віньковецькому</w:t>
      </w:r>
      <w:proofErr w:type="spellEnd"/>
      <w:r>
        <w:rPr>
          <w:sz w:val="28"/>
          <w:szCs w:val="28"/>
          <w:lang w:val="uk-UA"/>
        </w:rPr>
        <w:t xml:space="preserve"> районі;</w:t>
      </w:r>
    </w:p>
    <w:p w:rsidR="00167503" w:rsidRDefault="00167503" w:rsidP="00167503">
      <w:pPr>
        <w:tabs>
          <w:tab w:val="left" w:pos="0"/>
          <w:tab w:val="left" w:pos="900"/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Городоцькому</w:t>
      </w:r>
      <w:proofErr w:type="spellEnd"/>
      <w:r>
        <w:rPr>
          <w:sz w:val="28"/>
          <w:szCs w:val="28"/>
          <w:lang w:val="uk-UA"/>
        </w:rPr>
        <w:t xml:space="preserve"> спеціалізованому лісогосподарськ</w:t>
      </w:r>
      <w:r w:rsidR="00D31DF7">
        <w:rPr>
          <w:sz w:val="28"/>
          <w:szCs w:val="28"/>
          <w:lang w:val="uk-UA"/>
        </w:rPr>
        <w:t>ому підприємству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Горліс</w:t>
      </w:r>
      <w:proofErr w:type="spellEnd"/>
      <w:r>
        <w:rPr>
          <w:sz w:val="28"/>
          <w:szCs w:val="28"/>
          <w:lang w:val="uk-UA"/>
        </w:rPr>
        <w:t>» – площею 41</w:t>
      </w:r>
      <w:r w:rsidR="00312051">
        <w:rPr>
          <w:sz w:val="28"/>
          <w:szCs w:val="28"/>
          <w:lang w:val="uk-UA"/>
        </w:rPr>
        <w:t>83</w:t>
      </w:r>
      <w:r>
        <w:rPr>
          <w:sz w:val="28"/>
          <w:szCs w:val="28"/>
          <w:lang w:val="uk-UA"/>
        </w:rPr>
        <w:t>,</w:t>
      </w:r>
      <w:r w:rsidR="0031205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га у </w:t>
      </w:r>
      <w:proofErr w:type="spellStart"/>
      <w:r>
        <w:rPr>
          <w:sz w:val="28"/>
          <w:szCs w:val="28"/>
          <w:lang w:val="uk-UA"/>
        </w:rPr>
        <w:t>Городоцькому</w:t>
      </w:r>
      <w:proofErr w:type="spellEnd"/>
      <w:r>
        <w:rPr>
          <w:sz w:val="28"/>
          <w:szCs w:val="28"/>
          <w:lang w:val="uk-UA"/>
        </w:rPr>
        <w:t xml:space="preserve"> районі;</w:t>
      </w:r>
    </w:p>
    <w:p w:rsidR="00167503" w:rsidRDefault="00167503" w:rsidP="00167503">
      <w:pPr>
        <w:tabs>
          <w:tab w:val="left" w:pos="0"/>
          <w:tab w:val="left" w:pos="900"/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14309">
        <w:rPr>
          <w:sz w:val="28"/>
          <w:szCs w:val="28"/>
          <w:lang w:val="uk-UA"/>
        </w:rPr>
        <w:t xml:space="preserve"> </w:t>
      </w:r>
      <w:r w:rsidRPr="002B43DF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пеціалізованому </w:t>
      </w:r>
      <w:proofErr w:type="spellStart"/>
      <w:r>
        <w:rPr>
          <w:sz w:val="28"/>
          <w:szCs w:val="28"/>
          <w:lang w:val="uk-UA"/>
        </w:rPr>
        <w:t>лісокомунальному</w:t>
      </w:r>
      <w:proofErr w:type="spellEnd"/>
      <w:r w:rsidRPr="002B43DF">
        <w:rPr>
          <w:sz w:val="28"/>
          <w:szCs w:val="28"/>
          <w:lang w:val="uk-UA"/>
        </w:rPr>
        <w:t xml:space="preserve"> підприємств</w:t>
      </w:r>
      <w:r w:rsidR="00D31DF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Клепачівське</w:t>
      </w:r>
      <w:proofErr w:type="spellEnd"/>
      <w:r>
        <w:rPr>
          <w:sz w:val="28"/>
          <w:szCs w:val="28"/>
          <w:lang w:val="uk-UA"/>
        </w:rPr>
        <w:t>» – площею</w:t>
      </w:r>
      <w:r w:rsidR="006C5950">
        <w:rPr>
          <w:sz w:val="28"/>
          <w:szCs w:val="28"/>
          <w:lang w:val="uk-UA"/>
        </w:rPr>
        <w:t xml:space="preserve"> 20</w:t>
      </w:r>
      <w:r w:rsidR="00DB4A6E">
        <w:rPr>
          <w:sz w:val="28"/>
          <w:szCs w:val="28"/>
          <w:lang w:val="uk-UA"/>
        </w:rPr>
        <w:t>1</w:t>
      </w:r>
      <w:r w:rsidR="006C5950">
        <w:rPr>
          <w:sz w:val="28"/>
          <w:szCs w:val="28"/>
          <w:lang w:val="uk-UA"/>
        </w:rPr>
        <w:t>,</w:t>
      </w:r>
      <w:r w:rsidR="00DB4A6E">
        <w:rPr>
          <w:sz w:val="28"/>
          <w:szCs w:val="28"/>
          <w:lang w:val="uk-UA"/>
        </w:rPr>
        <w:t>9</w:t>
      </w:r>
      <w:r w:rsidR="006C5950">
        <w:rPr>
          <w:sz w:val="28"/>
          <w:szCs w:val="28"/>
          <w:lang w:val="uk-UA"/>
        </w:rPr>
        <w:t xml:space="preserve"> га у </w:t>
      </w:r>
      <w:proofErr w:type="spellStart"/>
      <w:r w:rsidR="006C5950">
        <w:rPr>
          <w:sz w:val="28"/>
          <w:szCs w:val="28"/>
          <w:lang w:val="uk-UA"/>
        </w:rPr>
        <w:t>Славутському</w:t>
      </w:r>
      <w:proofErr w:type="spellEnd"/>
      <w:r w:rsidR="006C5950">
        <w:rPr>
          <w:sz w:val="28"/>
          <w:szCs w:val="28"/>
          <w:lang w:val="uk-UA"/>
        </w:rPr>
        <w:t xml:space="preserve"> районі;</w:t>
      </w:r>
    </w:p>
    <w:p w:rsidR="006C5950" w:rsidRDefault="006C5950" w:rsidP="00167503">
      <w:pPr>
        <w:tabs>
          <w:tab w:val="left" w:pos="0"/>
          <w:tab w:val="left" w:pos="900"/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E073E" w:rsidRPr="00AE073E">
        <w:rPr>
          <w:sz w:val="28"/>
          <w:szCs w:val="28"/>
          <w:lang w:val="uk-UA"/>
        </w:rPr>
        <w:t xml:space="preserve"> </w:t>
      </w:r>
      <w:proofErr w:type="spellStart"/>
      <w:r w:rsidR="00AE073E">
        <w:rPr>
          <w:sz w:val="28"/>
          <w:szCs w:val="28"/>
          <w:lang w:val="uk-UA"/>
        </w:rPr>
        <w:t>Плужненському</w:t>
      </w:r>
      <w:proofErr w:type="spellEnd"/>
      <w:r w:rsidR="00AE073E">
        <w:rPr>
          <w:sz w:val="28"/>
          <w:szCs w:val="28"/>
          <w:lang w:val="uk-UA"/>
        </w:rPr>
        <w:t xml:space="preserve"> професійному аграрному ліцею</w:t>
      </w:r>
      <w:r w:rsidR="00750E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6C59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501,4 га </w:t>
      </w:r>
      <w:r w:rsidR="00750E0A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Ізяславському</w:t>
      </w:r>
      <w:proofErr w:type="spellEnd"/>
      <w:r>
        <w:rPr>
          <w:sz w:val="28"/>
          <w:szCs w:val="28"/>
          <w:lang w:val="uk-UA"/>
        </w:rPr>
        <w:t xml:space="preserve"> районі.</w:t>
      </w:r>
    </w:p>
    <w:p w:rsidR="00AE073E" w:rsidRDefault="00AE073E" w:rsidP="00167503">
      <w:pPr>
        <w:tabs>
          <w:tab w:val="left" w:pos="0"/>
          <w:tab w:val="left" w:pos="900"/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985E16" w:rsidRDefault="00985E16" w:rsidP="001C3DC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Доручити голові обласної ради підписати вказаним </w:t>
      </w:r>
      <w:r w:rsidR="00750E0A">
        <w:rPr>
          <w:sz w:val="28"/>
          <w:szCs w:val="28"/>
          <w:lang w:val="uk-UA"/>
        </w:rPr>
        <w:t xml:space="preserve">організаціям </w:t>
      </w:r>
      <w:r>
        <w:rPr>
          <w:sz w:val="28"/>
          <w:szCs w:val="28"/>
          <w:lang w:val="uk-UA"/>
        </w:rPr>
        <w:t xml:space="preserve">клопотання щодо приведення існуючого поділу лісів у відповідність </w:t>
      </w:r>
      <w:r w:rsidR="00A62EC7">
        <w:rPr>
          <w:sz w:val="28"/>
          <w:szCs w:val="28"/>
          <w:lang w:val="uk-UA"/>
        </w:rPr>
        <w:t xml:space="preserve">              до Порядку поділу</w:t>
      </w:r>
      <w:r>
        <w:rPr>
          <w:sz w:val="28"/>
          <w:szCs w:val="28"/>
          <w:lang w:val="uk-UA"/>
        </w:rPr>
        <w:t xml:space="preserve"> лісів на категорії та виділення особливо захисних лісових ділянок.</w:t>
      </w:r>
    </w:p>
    <w:p w:rsidR="00985E16" w:rsidRDefault="00985E16" w:rsidP="00985E1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C3DC0" w:rsidRDefault="001C3DC0" w:rsidP="00985E1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85E16" w:rsidRPr="002E4887" w:rsidRDefault="00985E16" w:rsidP="00985E16">
      <w:pPr>
        <w:tabs>
          <w:tab w:val="left" w:pos="0"/>
        </w:tabs>
        <w:jc w:val="both"/>
        <w:rPr>
          <w:sz w:val="20"/>
          <w:szCs w:val="20"/>
          <w:lang w:val="uk-UA"/>
        </w:rPr>
      </w:pPr>
    </w:p>
    <w:p w:rsidR="005C03AD" w:rsidRPr="00985E16" w:rsidRDefault="00985E16" w:rsidP="00985E1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3162C">
        <w:rPr>
          <w:sz w:val="28"/>
          <w:lang w:val="uk-UA"/>
        </w:rPr>
        <w:t>М</w:t>
      </w:r>
      <w:r w:rsidR="00167503">
        <w:rPr>
          <w:sz w:val="28"/>
          <w:lang w:val="uk-UA"/>
        </w:rPr>
        <w:t>. Загородний</w:t>
      </w:r>
    </w:p>
    <w:sectPr w:rsidR="005C03AD" w:rsidRPr="00985E16" w:rsidSect="001C41A3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16"/>
    <w:rsid w:val="00024CF0"/>
    <w:rsid w:val="000D6640"/>
    <w:rsid w:val="00113974"/>
    <w:rsid w:val="00140159"/>
    <w:rsid w:val="00165826"/>
    <w:rsid w:val="00167503"/>
    <w:rsid w:val="00186139"/>
    <w:rsid w:val="0018695C"/>
    <w:rsid w:val="001C27E4"/>
    <w:rsid w:val="001C3DC0"/>
    <w:rsid w:val="001C41A3"/>
    <w:rsid w:val="001D5CA9"/>
    <w:rsid w:val="001E7930"/>
    <w:rsid w:val="00205A5C"/>
    <w:rsid w:val="002B4527"/>
    <w:rsid w:val="002F2363"/>
    <w:rsid w:val="00312051"/>
    <w:rsid w:val="003B4FB8"/>
    <w:rsid w:val="003B6829"/>
    <w:rsid w:val="004055D0"/>
    <w:rsid w:val="004A477C"/>
    <w:rsid w:val="004E64AF"/>
    <w:rsid w:val="0054412C"/>
    <w:rsid w:val="0058498F"/>
    <w:rsid w:val="005C03AD"/>
    <w:rsid w:val="005D7B40"/>
    <w:rsid w:val="006C5950"/>
    <w:rsid w:val="00705DD8"/>
    <w:rsid w:val="0072319A"/>
    <w:rsid w:val="00750E0A"/>
    <w:rsid w:val="008A6F26"/>
    <w:rsid w:val="0091450A"/>
    <w:rsid w:val="009427EA"/>
    <w:rsid w:val="00980E82"/>
    <w:rsid w:val="00985E16"/>
    <w:rsid w:val="009935FC"/>
    <w:rsid w:val="00A53F84"/>
    <w:rsid w:val="00A62EC7"/>
    <w:rsid w:val="00A70B49"/>
    <w:rsid w:val="00AE073E"/>
    <w:rsid w:val="00B27D50"/>
    <w:rsid w:val="00B30FA4"/>
    <w:rsid w:val="00B970E7"/>
    <w:rsid w:val="00BC414C"/>
    <w:rsid w:val="00C13541"/>
    <w:rsid w:val="00C931E1"/>
    <w:rsid w:val="00CB02DE"/>
    <w:rsid w:val="00D23DCB"/>
    <w:rsid w:val="00D31DF7"/>
    <w:rsid w:val="00D47A5A"/>
    <w:rsid w:val="00DB4A6E"/>
    <w:rsid w:val="00DD5212"/>
    <w:rsid w:val="00DE04D4"/>
    <w:rsid w:val="00E068E4"/>
    <w:rsid w:val="00E25170"/>
    <w:rsid w:val="00ED20AB"/>
    <w:rsid w:val="00EE3FE9"/>
    <w:rsid w:val="00F3162C"/>
    <w:rsid w:val="00F7029B"/>
    <w:rsid w:val="00FF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5E16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5E16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85E16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5E1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5E16"/>
    <w:rPr>
      <w:rFonts w:ascii="Times New Roman" w:eastAsia="Times New Roman" w:hAnsi="Times New Roman" w:cs="Times New Roman"/>
      <w:sz w:val="48"/>
      <w:szCs w:val="4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985E16"/>
    <w:rPr>
      <w:rFonts w:ascii="Arial Narrow" w:eastAsia="Times New Roman" w:hAnsi="Arial Narrow" w:cs="Arial Narrow"/>
      <w:sz w:val="24"/>
      <w:szCs w:val="24"/>
      <w:lang w:val="uk-UA" w:eastAsia="ru-RU"/>
    </w:rPr>
  </w:style>
  <w:style w:type="paragraph" w:customStyle="1" w:styleId="a3">
    <w:name w:val="Знак"/>
    <w:basedOn w:val="a"/>
    <w:uiPriority w:val="99"/>
    <w:rsid w:val="00985E1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5E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1C3DC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67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Іванова</cp:lastModifiedBy>
  <cp:revision>29</cp:revision>
  <cp:lastPrinted>2016-02-19T08:02:00Z</cp:lastPrinted>
  <dcterms:created xsi:type="dcterms:W3CDTF">2015-03-04T12:27:00Z</dcterms:created>
  <dcterms:modified xsi:type="dcterms:W3CDTF">2016-02-19T08:03:00Z</dcterms:modified>
</cp:coreProperties>
</file>