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A9B" w:rsidRDefault="009D2A9B">
      <w:pPr>
        <w:ind w:left="5760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D2A9B" w:rsidRPr="00974FEA" w:rsidRDefault="00974FEA" w:rsidP="00974FEA">
      <w:pPr>
        <w:spacing w:line="240" w:lineRule="auto"/>
        <w:ind w:left="-3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74F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ЗВЕРНЕННЯ</w:t>
      </w:r>
    </w:p>
    <w:p w:rsidR="00974FEA" w:rsidRPr="00974FEA" w:rsidRDefault="00974FEA" w:rsidP="00974FEA">
      <w:pPr>
        <w:pStyle w:val="a9"/>
        <w:tabs>
          <w:tab w:val="left" w:pos="3686"/>
        </w:tabs>
        <w:spacing w:after="0"/>
        <w:jc w:val="center"/>
        <w:rPr>
          <w:b/>
          <w:sz w:val="28"/>
          <w:szCs w:val="28"/>
        </w:rPr>
      </w:pPr>
      <w:proofErr w:type="spellStart"/>
      <w:r w:rsidRPr="00974FEA">
        <w:rPr>
          <w:b/>
          <w:sz w:val="28"/>
          <w:szCs w:val="28"/>
        </w:rPr>
        <w:t>депутатів</w:t>
      </w:r>
      <w:proofErr w:type="spellEnd"/>
      <w:r w:rsidRPr="00974FEA">
        <w:rPr>
          <w:b/>
          <w:sz w:val="28"/>
          <w:szCs w:val="28"/>
        </w:rPr>
        <w:t xml:space="preserve"> </w:t>
      </w:r>
      <w:proofErr w:type="spellStart"/>
      <w:r w:rsidRPr="00974FEA">
        <w:rPr>
          <w:b/>
          <w:sz w:val="28"/>
          <w:szCs w:val="28"/>
        </w:rPr>
        <w:t>Хмельницької</w:t>
      </w:r>
      <w:proofErr w:type="spellEnd"/>
      <w:r w:rsidRPr="00974FEA">
        <w:rPr>
          <w:b/>
          <w:sz w:val="28"/>
          <w:szCs w:val="28"/>
        </w:rPr>
        <w:t xml:space="preserve"> </w:t>
      </w:r>
      <w:proofErr w:type="spellStart"/>
      <w:r w:rsidRPr="00974FEA">
        <w:rPr>
          <w:b/>
          <w:sz w:val="28"/>
          <w:szCs w:val="28"/>
        </w:rPr>
        <w:t>обласної</w:t>
      </w:r>
      <w:proofErr w:type="spellEnd"/>
      <w:r w:rsidRPr="00974FEA">
        <w:rPr>
          <w:b/>
          <w:sz w:val="28"/>
          <w:szCs w:val="28"/>
        </w:rPr>
        <w:t xml:space="preserve"> ради до Президента </w:t>
      </w:r>
      <w:proofErr w:type="spellStart"/>
      <w:r w:rsidRPr="00974FEA">
        <w:rPr>
          <w:b/>
          <w:sz w:val="28"/>
          <w:szCs w:val="28"/>
        </w:rPr>
        <w:t>України</w:t>
      </w:r>
      <w:proofErr w:type="spellEnd"/>
      <w:r w:rsidRPr="00974FEA">
        <w:rPr>
          <w:b/>
          <w:sz w:val="28"/>
          <w:szCs w:val="28"/>
        </w:rPr>
        <w:t>,</w:t>
      </w:r>
    </w:p>
    <w:p w:rsidR="00974FEA" w:rsidRPr="00974FEA" w:rsidRDefault="00974FEA" w:rsidP="00974FEA">
      <w:pPr>
        <w:pStyle w:val="a9"/>
        <w:tabs>
          <w:tab w:val="left" w:pos="3686"/>
        </w:tabs>
        <w:spacing w:after="0"/>
        <w:jc w:val="center"/>
        <w:rPr>
          <w:b/>
          <w:sz w:val="28"/>
          <w:szCs w:val="28"/>
        </w:rPr>
      </w:pPr>
      <w:proofErr w:type="spellStart"/>
      <w:r w:rsidRPr="00974FEA">
        <w:rPr>
          <w:b/>
          <w:sz w:val="28"/>
          <w:szCs w:val="28"/>
        </w:rPr>
        <w:t>Верховної</w:t>
      </w:r>
      <w:proofErr w:type="spellEnd"/>
      <w:r w:rsidRPr="00974FEA">
        <w:rPr>
          <w:b/>
          <w:sz w:val="28"/>
          <w:szCs w:val="28"/>
        </w:rPr>
        <w:t xml:space="preserve"> Ради </w:t>
      </w:r>
      <w:proofErr w:type="spellStart"/>
      <w:r w:rsidRPr="00974FEA">
        <w:rPr>
          <w:b/>
          <w:sz w:val="28"/>
          <w:szCs w:val="28"/>
        </w:rPr>
        <w:t>України</w:t>
      </w:r>
      <w:proofErr w:type="spellEnd"/>
      <w:r w:rsidRPr="00974FEA">
        <w:rPr>
          <w:b/>
          <w:sz w:val="28"/>
          <w:szCs w:val="28"/>
        </w:rPr>
        <w:t xml:space="preserve"> та </w:t>
      </w:r>
      <w:proofErr w:type="spellStart"/>
      <w:r w:rsidRPr="00974FEA">
        <w:rPr>
          <w:b/>
          <w:sz w:val="28"/>
          <w:szCs w:val="28"/>
        </w:rPr>
        <w:t>Кабінету</w:t>
      </w:r>
      <w:proofErr w:type="spellEnd"/>
      <w:r w:rsidRPr="00974FEA">
        <w:rPr>
          <w:b/>
          <w:sz w:val="28"/>
          <w:szCs w:val="28"/>
        </w:rPr>
        <w:t xml:space="preserve"> </w:t>
      </w:r>
      <w:proofErr w:type="spellStart"/>
      <w:r w:rsidRPr="00974FEA">
        <w:rPr>
          <w:b/>
          <w:sz w:val="28"/>
          <w:szCs w:val="28"/>
        </w:rPr>
        <w:t>Міністрів</w:t>
      </w:r>
      <w:proofErr w:type="spellEnd"/>
      <w:r w:rsidRPr="00974FEA">
        <w:rPr>
          <w:b/>
          <w:sz w:val="28"/>
          <w:szCs w:val="28"/>
        </w:rPr>
        <w:t xml:space="preserve"> </w:t>
      </w:r>
      <w:proofErr w:type="spellStart"/>
      <w:r w:rsidRPr="00974FEA"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 w:rsidRPr="00974FEA">
        <w:rPr>
          <w:b/>
          <w:sz w:val="28"/>
          <w:szCs w:val="28"/>
        </w:rPr>
        <w:t>щодо</w:t>
      </w:r>
      <w:proofErr w:type="spellEnd"/>
      <w:r w:rsidRPr="00974FEA">
        <w:rPr>
          <w:b/>
          <w:sz w:val="28"/>
          <w:szCs w:val="28"/>
        </w:rPr>
        <w:t xml:space="preserve"> </w:t>
      </w:r>
      <w:proofErr w:type="spellStart"/>
      <w:r w:rsidRPr="00974FEA">
        <w:rPr>
          <w:b/>
          <w:sz w:val="28"/>
          <w:szCs w:val="28"/>
        </w:rPr>
        <w:t>внесення</w:t>
      </w:r>
      <w:proofErr w:type="spellEnd"/>
      <w:r w:rsidRPr="00974FEA">
        <w:rPr>
          <w:b/>
          <w:sz w:val="28"/>
          <w:szCs w:val="28"/>
        </w:rPr>
        <w:t xml:space="preserve"> </w:t>
      </w:r>
      <w:proofErr w:type="spellStart"/>
      <w:r w:rsidRPr="00974FEA">
        <w:rPr>
          <w:b/>
          <w:sz w:val="28"/>
          <w:szCs w:val="28"/>
        </w:rPr>
        <w:t>змін</w:t>
      </w:r>
      <w:proofErr w:type="spellEnd"/>
      <w:r w:rsidRPr="00974FEA">
        <w:rPr>
          <w:b/>
          <w:sz w:val="28"/>
          <w:szCs w:val="28"/>
        </w:rPr>
        <w:t xml:space="preserve"> до чинного </w:t>
      </w:r>
      <w:proofErr w:type="spellStart"/>
      <w:r w:rsidRPr="00974FEA">
        <w:rPr>
          <w:b/>
          <w:sz w:val="28"/>
          <w:szCs w:val="28"/>
        </w:rPr>
        <w:t>законодавства</w:t>
      </w:r>
      <w:proofErr w:type="spellEnd"/>
      <w:r w:rsidRPr="00974FEA">
        <w:rPr>
          <w:b/>
          <w:sz w:val="28"/>
          <w:szCs w:val="28"/>
        </w:rPr>
        <w:t xml:space="preserve"> </w:t>
      </w:r>
      <w:proofErr w:type="spellStart"/>
      <w:r w:rsidRPr="00974FEA"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974FEA">
        <w:rPr>
          <w:b/>
          <w:sz w:val="28"/>
          <w:szCs w:val="28"/>
        </w:rPr>
        <w:t xml:space="preserve">в </w:t>
      </w:r>
      <w:proofErr w:type="spellStart"/>
      <w:r w:rsidRPr="00974FEA">
        <w:rPr>
          <w:b/>
          <w:sz w:val="28"/>
          <w:szCs w:val="28"/>
        </w:rPr>
        <w:t>частині</w:t>
      </w:r>
      <w:proofErr w:type="spellEnd"/>
      <w:r w:rsidRPr="00974FEA">
        <w:rPr>
          <w:b/>
          <w:sz w:val="28"/>
          <w:szCs w:val="28"/>
        </w:rPr>
        <w:t xml:space="preserve"> </w:t>
      </w:r>
      <w:proofErr w:type="spellStart"/>
      <w:r w:rsidRPr="00974FEA">
        <w:rPr>
          <w:b/>
          <w:sz w:val="28"/>
          <w:szCs w:val="28"/>
        </w:rPr>
        <w:t>прийняття</w:t>
      </w:r>
      <w:proofErr w:type="spellEnd"/>
      <w:r w:rsidRPr="00974FEA">
        <w:rPr>
          <w:b/>
          <w:sz w:val="28"/>
          <w:szCs w:val="28"/>
        </w:rPr>
        <w:t xml:space="preserve"> </w:t>
      </w:r>
      <w:proofErr w:type="spellStart"/>
      <w:r w:rsidRPr="00974FEA">
        <w:rPr>
          <w:b/>
          <w:sz w:val="28"/>
          <w:szCs w:val="28"/>
        </w:rPr>
        <w:t>законопроектів</w:t>
      </w:r>
      <w:proofErr w:type="spellEnd"/>
      <w:r w:rsidRPr="00974FEA">
        <w:rPr>
          <w:b/>
          <w:sz w:val="28"/>
          <w:szCs w:val="28"/>
        </w:rPr>
        <w:t xml:space="preserve"> №5561 та №5562</w:t>
      </w:r>
    </w:p>
    <w:p w:rsidR="00974FEA" w:rsidRPr="00974FEA" w:rsidRDefault="00974FEA">
      <w:pPr>
        <w:spacing w:line="285" w:lineRule="auto"/>
        <w:ind w:left="-30"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D2A9B" w:rsidRDefault="007131D6">
      <w:pPr>
        <w:spacing w:line="285" w:lineRule="auto"/>
        <w:ind w:left="-3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той час, коли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переживає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часи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економічного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занепаду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фактичної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відсутності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виробництва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доступних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автомобілів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виготовлення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продаж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автовиробники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так і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спромоглись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запровадити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необґрунтовані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обмеження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імпорт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вживаних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автомобілів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дата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випуску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автомобіля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ввозиться з метою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розмитнення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бути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раніше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01.01.2010 р.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екологічною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нормою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викидів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відпрацьованих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газів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ЄВРО-5;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одне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 на одну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людину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з забороною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продавати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року;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автомобіль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ввезений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особисто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2A9B" w:rsidRDefault="007131D6">
      <w:pPr>
        <w:spacing w:line="285" w:lineRule="auto"/>
        <w:ind w:left="-3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Разом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Верховній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зареєстровано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 Закону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ввезення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митну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реєстрації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транспортних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цивілізованого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ринку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вживаних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автомобілів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№ 5561 та Проект Закону “Про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розділу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ХХ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Перехідні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Податкового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кодексу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цивілізованого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ринку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вживаних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автомобілів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 № 5562,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покликані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вдосконалити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чинне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законодавство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привести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європейського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соціально-економічних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потреб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суспільства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стану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економіки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автомобільного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ринку,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матеріального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становища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2A9B" w:rsidRDefault="007131D6">
      <w:pPr>
        <w:spacing w:line="285" w:lineRule="auto"/>
        <w:ind w:left="-3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Законопроекти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№5561 та №5562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розроблені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метою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вирішити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ряд проблем,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2A9B" w:rsidRDefault="007131D6">
      <w:pPr>
        <w:spacing w:line="285" w:lineRule="auto"/>
        <w:ind w:left="-3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Збільшення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доходу бюджету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надходжень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платежів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прогнозованого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ввезення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близько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мільйона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базується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прикладі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Польщі</w:t>
      </w:r>
      <w:proofErr w:type="spellEnd"/>
    </w:p>
    <w:p w:rsidR="009D2A9B" w:rsidRDefault="007131D6">
      <w:pPr>
        <w:spacing w:line="285" w:lineRule="auto"/>
        <w:ind w:left="-3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проблеми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власниками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автомобілів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іноземній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реєстрації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Громадяни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придбали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розмитнити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поставити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призведе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надходжень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 бюджету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таких авто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налічується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700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тисяч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мільйонів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D2A9B" w:rsidRDefault="007131D6">
      <w:pPr>
        <w:spacing w:line="285" w:lineRule="auto"/>
        <w:ind w:left="-3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Збільшення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доходу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акцизу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пальне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дозволить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ремонт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розбудову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доріг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інфраструктури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2A9B" w:rsidRDefault="007131D6">
      <w:pPr>
        <w:spacing w:line="285" w:lineRule="auto"/>
        <w:ind w:left="-3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Розвиток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підприємств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зокрема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станцій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технічного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ринку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автомобільних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запчастин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дозволить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збільшити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дохід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прямих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податків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 бюджету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робочі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2A9B" w:rsidRDefault="007131D6">
      <w:pPr>
        <w:spacing w:line="285" w:lineRule="auto"/>
        <w:ind w:left="-3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Адаптування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наближення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європейських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таких як Польша,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Словаччина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Балтики.</w:t>
      </w:r>
    </w:p>
    <w:p w:rsidR="009D2A9B" w:rsidRDefault="007131D6">
      <w:pPr>
        <w:spacing w:line="285" w:lineRule="auto"/>
        <w:ind w:left="-3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Поступове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автопарка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можливостей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доходів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існуючою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статистикою зараз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кожний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4-й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автомобіль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виготовлений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1990 року). В той же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автопарку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призведе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підвищення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ДТП.</w:t>
      </w:r>
    </w:p>
    <w:p w:rsidR="009D2A9B" w:rsidRDefault="007131D6">
      <w:pPr>
        <w:spacing w:line="285" w:lineRule="auto"/>
        <w:ind w:left="-3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Покращення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екологічного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стану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рахунок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автопарку.</w:t>
      </w:r>
    </w:p>
    <w:p w:rsidR="009D2A9B" w:rsidRDefault="007131D6">
      <w:pPr>
        <w:spacing w:line="285" w:lineRule="auto"/>
        <w:ind w:left="-3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Зменшення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рівня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різноманітних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тіньових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схем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сфері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автомобілями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2A9B" w:rsidRDefault="007131D6">
      <w:pPr>
        <w:spacing w:line="285" w:lineRule="auto"/>
        <w:ind w:left="-3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купити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автомобіль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громадянам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особливо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потребують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індивідуального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транспортного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засобу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інвалідам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сім’ям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дітьми-інвалідами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багатодітнім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сім’ям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дитячим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будинкам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сімейного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типу, селянам,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учасникам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АТО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іншим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5F83" w:rsidRDefault="00974FEA">
      <w:pPr>
        <w:spacing w:line="285" w:lineRule="auto"/>
        <w:ind w:left="-3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7131D6">
        <w:rPr>
          <w:rFonts w:ascii="Times New Roman" w:eastAsia="Times New Roman" w:hAnsi="Times New Roman" w:cs="Times New Roman"/>
          <w:sz w:val="28"/>
          <w:szCs w:val="28"/>
        </w:rPr>
        <w:t>вер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таємо</w:t>
      </w:r>
      <w:proofErr w:type="spellEnd"/>
    </w:p>
    <w:p w:rsidR="009D2A9B" w:rsidRDefault="007131D6">
      <w:pPr>
        <w:spacing w:line="285" w:lineRule="auto"/>
        <w:ind w:left="-3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увагу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те,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західних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центральних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неодноразово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проводилися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протестів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поблизу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міжнародних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автомобільних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пунктів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пропусків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перекривався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транспорту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автомагістралях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проводилися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мітинги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власників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автомобілів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іноземною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реєстрацією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Метою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 першу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вирішення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критичної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проблеми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порушенням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сторони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митників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кінцева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мета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впровадження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адекватних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податкових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ставок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розмитнення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вживаних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транспортних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2A9B" w:rsidRDefault="007131D6">
      <w:pPr>
        <w:spacing w:line="285" w:lineRule="auto"/>
        <w:ind w:left="-3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Але в той же час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окремих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вищих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посадових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збурюють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населення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підштовхують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протесту.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відбулася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24 - 25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травня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2017 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погодження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податкової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митної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політики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Проекту Закону “Про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законодавчих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єдиного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збору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справляється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 пунктах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пропуску через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державний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кордон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 №4932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08.07.2016</w:t>
      </w:r>
    </w:p>
    <w:p w:rsidR="009D2A9B" w:rsidRDefault="007131D6">
      <w:pPr>
        <w:spacing w:line="285" w:lineRule="auto"/>
        <w:ind w:left="-3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Також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хо</w:t>
      </w:r>
      <w:proofErr w:type="spellStart"/>
      <w:r w:rsidR="00974FEA">
        <w:rPr>
          <w:rFonts w:ascii="Times New Roman" w:eastAsia="Times New Roman" w:hAnsi="Times New Roman" w:cs="Times New Roman"/>
          <w:sz w:val="28"/>
          <w:szCs w:val="28"/>
          <w:lang w:val="uk-UA"/>
        </w:rPr>
        <w:t>чемо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4FEA">
        <w:rPr>
          <w:rFonts w:ascii="Times New Roman" w:eastAsia="Times New Roman" w:hAnsi="Times New Roman" w:cs="Times New Roman"/>
          <w:sz w:val="28"/>
          <w:szCs w:val="28"/>
          <w:lang w:val="uk-UA"/>
        </w:rPr>
        <w:t>звернути увагу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травня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2017 року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євроінтеграції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законопроекти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№5561 та №5562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отримали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позитивні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висновки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одним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офіційним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підтвердженням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країн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обмежень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імпорту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вживаних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автомобілів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ніколи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вимагав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впровадження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обмежень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імпорт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вживаних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автомобілей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роком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виготовлення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екологічними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нормами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викидів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2A9B" w:rsidRDefault="007131D6">
      <w:pPr>
        <w:spacing w:line="285" w:lineRule="auto"/>
        <w:ind w:left="-3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враховуючи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вищевикладене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74FEA">
        <w:rPr>
          <w:rFonts w:ascii="Times New Roman" w:eastAsia="Times New Roman" w:hAnsi="Times New Roman" w:cs="Times New Roman"/>
          <w:sz w:val="28"/>
          <w:szCs w:val="28"/>
          <w:lang w:val="uk-UA"/>
        </w:rPr>
        <w:t>ми депутати Хмельницької обласної ради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4F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просимо </w:t>
      </w:r>
      <w:r w:rsidRPr="00974F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направити звернення до Президента України, Верховної Ради України, Кабінету Міністрів України з вимогою зняти соціальну напругу шляхом невідкладного внесення змін до чинного законодавства України в частині прийняття законопроектів №5561 і №5562, що дозволить сформувати цивілізований ринок вживаних автомобілів в Україні, збільшити надходження </w:t>
      </w:r>
      <w:proofErr w:type="gramStart"/>
      <w:r w:rsidRPr="00974FEA">
        <w:rPr>
          <w:rFonts w:ascii="Times New Roman" w:eastAsia="Times New Roman" w:hAnsi="Times New Roman" w:cs="Times New Roman"/>
          <w:sz w:val="28"/>
          <w:szCs w:val="28"/>
          <w:lang w:val="uk-UA"/>
        </w:rPr>
        <w:t>до бюджету</w:t>
      </w:r>
      <w:proofErr w:type="gramEnd"/>
      <w:r w:rsidRPr="00974F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вирішити проблему автомобілізації громадян.</w:t>
      </w:r>
    </w:p>
    <w:p w:rsidR="001931A0" w:rsidRPr="001931A0" w:rsidRDefault="001931A0" w:rsidP="001931A0">
      <w:pPr>
        <w:ind w:left="720" w:firstLine="720"/>
        <w:rPr>
          <w:rFonts w:ascii="Times New Roman" w:eastAsia="Times New Roman" w:hAnsi="Times New Roman" w:cs="Times New Roman"/>
          <w:i/>
          <w:color w:val="808080" w:themeColor="background1" w:themeShade="80"/>
          <w:sz w:val="26"/>
          <w:szCs w:val="26"/>
          <w:lang w:val="uk-UA"/>
        </w:rPr>
      </w:pPr>
    </w:p>
    <w:sectPr w:rsidR="001931A0" w:rsidRPr="001931A0" w:rsidSect="00974FEA">
      <w:pgSz w:w="11909" w:h="16834"/>
      <w:pgMar w:top="284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11065"/>
    <w:multiLevelType w:val="hybridMultilevel"/>
    <w:tmpl w:val="55B68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C68F0"/>
    <w:multiLevelType w:val="hybridMultilevel"/>
    <w:tmpl w:val="DEDC2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B3EE0"/>
    <w:multiLevelType w:val="multilevel"/>
    <w:tmpl w:val="C900A9D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9B"/>
    <w:rsid w:val="00160712"/>
    <w:rsid w:val="001931A0"/>
    <w:rsid w:val="00261470"/>
    <w:rsid w:val="002D281D"/>
    <w:rsid w:val="00365F83"/>
    <w:rsid w:val="00520261"/>
    <w:rsid w:val="006F776A"/>
    <w:rsid w:val="007131D6"/>
    <w:rsid w:val="007238F5"/>
    <w:rsid w:val="0090351C"/>
    <w:rsid w:val="00970A6D"/>
    <w:rsid w:val="00974FEA"/>
    <w:rsid w:val="009D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B14A"/>
  <w15:docId w15:val="{4F0726EB-1307-4688-A34F-5D358A93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9035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51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931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931A0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974F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974FEA"/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3219</Words>
  <Characters>1836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Пастернак</cp:lastModifiedBy>
  <cp:revision>5</cp:revision>
  <cp:lastPrinted>2017-09-13T14:26:00Z</cp:lastPrinted>
  <dcterms:created xsi:type="dcterms:W3CDTF">2017-09-13T14:20:00Z</dcterms:created>
  <dcterms:modified xsi:type="dcterms:W3CDTF">2017-09-13T15:05:00Z</dcterms:modified>
</cp:coreProperties>
</file>