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F428AC" w:rsidRDefault="008C08E8" w:rsidP="00381864">
      <w:pPr>
        <w:jc w:val="center"/>
        <w:rPr>
          <w:color w:val="000000"/>
          <w:lang w:val="uk-UA"/>
        </w:rPr>
      </w:pPr>
      <w:r w:rsidRPr="008C08E8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225D97" w:rsidRPr="0066353B" w:rsidRDefault="00225D97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C08E8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225D97" w:rsidRPr="007003AE" w:rsidRDefault="00225D97" w:rsidP="00AC172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F428AC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F428AC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F428AC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F428AC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F428AC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F428AC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F428AC" w:rsidRDefault="008C08E8" w:rsidP="00381864">
      <w:pPr>
        <w:rPr>
          <w:lang w:val="uk-UA"/>
        </w:rPr>
      </w:pPr>
      <w:r w:rsidRPr="008C08E8">
        <w:rPr>
          <w:noProof/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F428AC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F428AC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F428A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F428AC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F428AC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225D97">
        <w:rPr>
          <w:color w:val="000000"/>
          <w:sz w:val="28"/>
          <w:szCs w:val="28"/>
          <w:lang w:val="uk-UA"/>
        </w:rPr>
        <w:t>27 вересня</w:t>
      </w:r>
      <w:r>
        <w:rPr>
          <w:color w:val="000000"/>
          <w:sz w:val="28"/>
          <w:szCs w:val="28"/>
          <w:lang w:val="uk-UA"/>
        </w:rPr>
        <w:t xml:space="preserve"> </w:t>
      </w:r>
      <w:r w:rsidR="004C6212" w:rsidRPr="00F428AC">
        <w:rPr>
          <w:color w:val="000000"/>
          <w:sz w:val="28"/>
          <w:szCs w:val="28"/>
          <w:lang w:val="uk-UA"/>
        </w:rPr>
        <w:t>2018</w:t>
      </w:r>
      <w:r>
        <w:rPr>
          <w:color w:val="000000"/>
          <w:sz w:val="28"/>
          <w:szCs w:val="28"/>
          <w:lang w:val="uk-UA"/>
        </w:rPr>
        <w:t xml:space="preserve"> року № </w:t>
      </w:r>
      <w:r w:rsidR="00225D97">
        <w:rPr>
          <w:color w:val="000000"/>
          <w:sz w:val="28"/>
          <w:szCs w:val="28"/>
          <w:lang w:val="uk-UA"/>
        </w:rPr>
        <w:t>_______________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lang w:val="uk-UA"/>
        </w:rPr>
      </w:pPr>
      <w:r w:rsidRPr="00F428AC">
        <w:rPr>
          <w:color w:val="000000"/>
          <w:lang w:val="uk-UA"/>
        </w:rPr>
        <w:t>м. Хмельницький</w:t>
      </w:r>
    </w:p>
    <w:p w:rsidR="00381864" w:rsidRPr="00AA7A73" w:rsidRDefault="00381864" w:rsidP="00381864">
      <w:pPr>
        <w:jc w:val="center"/>
        <w:rPr>
          <w:color w:val="000000"/>
          <w:sz w:val="20"/>
          <w:szCs w:val="20"/>
          <w:lang w:val="uk-UA"/>
        </w:rPr>
      </w:pPr>
    </w:p>
    <w:p w:rsidR="00381864" w:rsidRPr="00F428AC" w:rsidRDefault="00381864" w:rsidP="00381864">
      <w:pPr>
        <w:pStyle w:val="a3"/>
        <w:spacing w:after="0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</w:p>
    <w:p w:rsidR="00381864" w:rsidRPr="00EC75E4" w:rsidRDefault="00381864" w:rsidP="00381864">
      <w:pPr>
        <w:pStyle w:val="a3"/>
        <w:spacing w:after="0"/>
        <w:rPr>
          <w:sz w:val="20"/>
          <w:szCs w:val="20"/>
          <w:lang w:val="uk-UA"/>
        </w:rPr>
      </w:pPr>
    </w:p>
    <w:p w:rsidR="00381864" w:rsidRPr="00F428AC" w:rsidRDefault="00381864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 xml:space="preserve">З метою врегулювання процедури проведення конкурсу при </w:t>
      </w:r>
      <w:r w:rsidRPr="00F428AC">
        <w:rPr>
          <w:sz w:val="28"/>
          <w:szCs w:val="28"/>
          <w:lang w:val="uk-UA"/>
        </w:rPr>
        <w:t>до</w:t>
      </w:r>
      <w:r w:rsidRPr="00F428AC">
        <w:rPr>
          <w:rFonts w:eastAsia="Calibri"/>
          <w:sz w:val="28"/>
          <w:szCs w:val="28"/>
          <w:lang w:val="uk-UA"/>
        </w:rPr>
        <w:t xml:space="preserve">борі претендентів на посади керівників підприємств, установ, закладів, організацій, що є об’єктами спільної власності територіальних громад сіл, селищ, міст Хмельницької області, керуючись пунктом 20 частини </w:t>
      </w:r>
      <w:r w:rsidR="00877772" w:rsidRPr="00F428AC">
        <w:rPr>
          <w:rFonts w:eastAsia="Calibri"/>
          <w:sz w:val="28"/>
          <w:szCs w:val="28"/>
          <w:lang w:val="uk-UA"/>
        </w:rPr>
        <w:t>першої статті 43 Закону України</w:t>
      </w:r>
      <w:r w:rsidRPr="00F428AC">
        <w:rPr>
          <w:rFonts w:eastAsia="Calibri"/>
          <w:sz w:val="28"/>
          <w:szCs w:val="28"/>
          <w:lang w:val="uk-UA"/>
        </w:rPr>
        <w:t xml:space="preserve"> «Про місцеве самоврядування в Україні», обласна рада</w:t>
      </w:r>
    </w:p>
    <w:p w:rsidR="00381864" w:rsidRPr="00EC75E4" w:rsidRDefault="00381864" w:rsidP="00381864">
      <w:pPr>
        <w:ind w:firstLine="709"/>
        <w:jc w:val="both"/>
        <w:rPr>
          <w:rFonts w:eastAsia="Calibri"/>
          <w:sz w:val="20"/>
          <w:szCs w:val="20"/>
          <w:lang w:val="uk-UA"/>
        </w:rPr>
      </w:pPr>
    </w:p>
    <w:p w:rsidR="00381864" w:rsidRPr="00F428AC" w:rsidRDefault="00381864" w:rsidP="00381864">
      <w:pPr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>ВИРІШИЛА:</w:t>
      </w:r>
    </w:p>
    <w:p w:rsidR="00225D97" w:rsidRPr="00EC75E4" w:rsidRDefault="00225D97" w:rsidP="00381864">
      <w:pPr>
        <w:jc w:val="both"/>
        <w:rPr>
          <w:rFonts w:eastAsia="Calibri"/>
          <w:sz w:val="20"/>
          <w:szCs w:val="20"/>
          <w:lang w:val="uk-UA"/>
        </w:rPr>
      </w:pPr>
    </w:p>
    <w:p w:rsidR="00381864" w:rsidRPr="00F428AC" w:rsidRDefault="00381864" w:rsidP="00381864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Внести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</w:t>
      </w:r>
      <w:r w:rsidRPr="00F428AC">
        <w:rPr>
          <w:color w:val="000000"/>
          <w:sz w:val="28"/>
          <w:szCs w:val="28"/>
          <w:lang w:val="uk-UA"/>
        </w:rPr>
        <w:t>від 21 квітня 2016 року № 48-5/2016</w:t>
      </w:r>
      <w:r w:rsidR="009970C0" w:rsidRPr="00F428AC">
        <w:rPr>
          <w:color w:val="000000"/>
          <w:sz w:val="28"/>
          <w:szCs w:val="28"/>
          <w:lang w:val="uk-UA"/>
        </w:rPr>
        <w:t xml:space="preserve"> </w:t>
      </w:r>
      <w:r w:rsidR="004C6212" w:rsidRPr="00F428AC">
        <w:rPr>
          <w:sz w:val="28"/>
          <w:szCs w:val="28"/>
          <w:lang w:val="uk-UA"/>
        </w:rPr>
        <w:t>(зі змінами)</w:t>
      </w:r>
      <w:r w:rsidR="00DF2FCD" w:rsidRPr="00F428AC">
        <w:rPr>
          <w:color w:val="000000"/>
          <w:sz w:val="28"/>
          <w:szCs w:val="28"/>
          <w:lang w:val="uk-UA"/>
        </w:rPr>
        <w:t xml:space="preserve">, </w:t>
      </w:r>
      <w:r w:rsidRPr="00F428AC">
        <w:rPr>
          <w:color w:val="000000"/>
          <w:sz w:val="28"/>
          <w:szCs w:val="28"/>
          <w:lang w:val="uk-UA"/>
        </w:rPr>
        <w:t>такі зміни:</w:t>
      </w:r>
      <w:r w:rsidRPr="00F428AC">
        <w:rPr>
          <w:sz w:val="28"/>
          <w:szCs w:val="28"/>
          <w:lang w:val="uk-UA"/>
        </w:rPr>
        <w:t xml:space="preserve"> </w:t>
      </w:r>
    </w:p>
    <w:p w:rsidR="00381864" w:rsidRPr="00421650" w:rsidRDefault="00F428AC" w:rsidP="00421650">
      <w:pPr>
        <w:pStyle w:val="a5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421650">
        <w:rPr>
          <w:sz w:val="28"/>
          <w:szCs w:val="28"/>
          <w:lang w:val="uk-UA"/>
        </w:rPr>
        <w:t>Пункт</w:t>
      </w:r>
      <w:r w:rsidR="0066353B" w:rsidRPr="00421650">
        <w:rPr>
          <w:sz w:val="28"/>
          <w:szCs w:val="28"/>
          <w:lang w:val="uk-UA"/>
        </w:rPr>
        <w:t xml:space="preserve"> 1.5</w:t>
      </w:r>
      <w:r w:rsidR="00225D97" w:rsidRPr="00421650">
        <w:rPr>
          <w:sz w:val="28"/>
          <w:szCs w:val="28"/>
          <w:lang w:val="uk-UA"/>
        </w:rPr>
        <w:t xml:space="preserve">. </w:t>
      </w:r>
      <w:r w:rsidR="003B02B0" w:rsidRPr="00421650">
        <w:rPr>
          <w:sz w:val="28"/>
          <w:szCs w:val="28"/>
          <w:lang w:val="uk-UA"/>
        </w:rPr>
        <w:t>д</w:t>
      </w:r>
      <w:r w:rsidR="00381864" w:rsidRPr="00421650">
        <w:rPr>
          <w:sz w:val="28"/>
          <w:szCs w:val="28"/>
          <w:lang w:val="uk-UA"/>
        </w:rPr>
        <w:t>одатку 1 до</w:t>
      </w:r>
      <w:r w:rsidR="0066353B"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 xml:space="preserve">зазначеного Порядку викласти у такій редакції: </w:t>
      </w:r>
      <w:r w:rsidR="00225D97" w:rsidRPr="00421650">
        <w:rPr>
          <w:sz w:val="28"/>
          <w:szCs w:val="28"/>
          <w:lang w:val="uk-UA"/>
        </w:rPr>
        <w:t>«</w:t>
      </w:r>
      <w:r w:rsidR="00381864" w:rsidRPr="00421650">
        <w:rPr>
          <w:sz w:val="28"/>
          <w:szCs w:val="28"/>
          <w:lang w:val="uk-UA"/>
        </w:rPr>
        <w:t>Добір кандидатів на посади Керівників об’єктів спільної власності, на</w:t>
      </w:r>
      <w:r w:rsidR="00225D97"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 xml:space="preserve">яких поширюється дія законів України «Про вищу освіту», «Про культуру», </w:t>
      </w:r>
      <w:r w:rsidR="00DF2FCD" w:rsidRPr="00421650">
        <w:rPr>
          <w:sz w:val="28"/>
          <w:szCs w:val="28"/>
          <w:lang w:val="uk-UA"/>
        </w:rPr>
        <w:t xml:space="preserve">                    </w:t>
      </w:r>
      <w:r w:rsidR="007A450A" w:rsidRPr="00421650">
        <w:rPr>
          <w:sz w:val="28"/>
          <w:szCs w:val="28"/>
          <w:lang w:val="uk-UA"/>
        </w:rPr>
        <w:t xml:space="preserve">«Про </w:t>
      </w:r>
      <w:r w:rsidR="009D0297" w:rsidRPr="00421650">
        <w:rPr>
          <w:sz w:val="28"/>
          <w:szCs w:val="28"/>
          <w:lang w:val="uk-UA"/>
        </w:rPr>
        <w:t>загальну середню освіту</w:t>
      </w:r>
      <w:r w:rsidR="007A450A" w:rsidRPr="00421650">
        <w:rPr>
          <w:sz w:val="28"/>
          <w:szCs w:val="28"/>
          <w:lang w:val="uk-UA"/>
        </w:rPr>
        <w:t>», п</w:t>
      </w:r>
      <w:r w:rsidR="00381864" w:rsidRPr="00421650">
        <w:rPr>
          <w:sz w:val="28"/>
          <w:szCs w:val="28"/>
          <w:lang w:val="uk-UA"/>
        </w:rPr>
        <w:t>останови Кабінету Міністрів України від</w:t>
      </w:r>
      <w:r w:rsidR="00225D97"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 xml:space="preserve">27.12.2017 № 1094 «Про затвердження Порядку </w:t>
      </w:r>
      <w:r w:rsidR="0066353B" w:rsidRPr="00421650">
        <w:rPr>
          <w:sz w:val="28"/>
          <w:szCs w:val="28"/>
          <w:lang w:val="uk-UA"/>
        </w:rPr>
        <w:t>проведення конкурсу на</w:t>
      </w:r>
      <w:r w:rsidR="00225D97" w:rsidRPr="00421650">
        <w:rPr>
          <w:sz w:val="28"/>
          <w:szCs w:val="28"/>
          <w:lang w:val="uk-UA"/>
        </w:rPr>
        <w:t> </w:t>
      </w:r>
      <w:r w:rsidR="0066353B" w:rsidRPr="00421650">
        <w:rPr>
          <w:sz w:val="28"/>
          <w:szCs w:val="28"/>
          <w:lang w:val="uk-UA"/>
        </w:rPr>
        <w:t>зайняття</w:t>
      </w:r>
      <w:r w:rsidR="00381864" w:rsidRPr="00421650">
        <w:rPr>
          <w:sz w:val="28"/>
          <w:szCs w:val="28"/>
          <w:lang w:val="uk-UA"/>
        </w:rPr>
        <w:t xml:space="preserve"> посади керівника державного, комунального закладу охорони здоров’я»</w:t>
      </w:r>
      <w:r w:rsidR="004C6212" w:rsidRPr="00421650">
        <w:rPr>
          <w:sz w:val="28"/>
          <w:szCs w:val="28"/>
          <w:lang w:val="uk-UA"/>
        </w:rPr>
        <w:t>,</w:t>
      </w:r>
      <w:r w:rsidR="00381864" w:rsidRPr="00421650">
        <w:rPr>
          <w:sz w:val="28"/>
          <w:szCs w:val="28"/>
          <w:lang w:val="uk-UA"/>
        </w:rPr>
        <w:t xml:space="preserve"> здійснюється в порядку, визначеному вказаними 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 xml:space="preserve">нормативно-правовими актами, </w:t>
      </w:r>
      <w:r w:rsidR="007003AE" w:rsidRPr="00421650">
        <w:rPr>
          <w:bCs/>
          <w:sz w:val="28"/>
          <w:szCs w:val="28"/>
          <w:lang w:val="uk-UA"/>
        </w:rPr>
        <w:t xml:space="preserve">Положенням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області, 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>рішеннями обласної ради та з урахуванням цього</w:t>
      </w:r>
      <w:r w:rsidR="00381864" w:rsidRPr="00421650">
        <w:rPr>
          <w:rStyle w:val="st24"/>
          <w:color w:val="auto"/>
          <w:sz w:val="28"/>
          <w:szCs w:val="28"/>
          <w:lang w:val="uk-UA"/>
        </w:rPr>
        <w:t xml:space="preserve"> </w:t>
      </w:r>
      <w:r w:rsidR="00381864" w:rsidRPr="00421650">
        <w:rPr>
          <w:sz w:val="28"/>
          <w:szCs w:val="28"/>
          <w:lang w:val="uk-UA"/>
        </w:rPr>
        <w:t>Порядку проведення конкурсу</w:t>
      </w:r>
      <w:r w:rsidR="00225D97" w:rsidRPr="00421650">
        <w:rPr>
          <w:sz w:val="28"/>
          <w:szCs w:val="28"/>
          <w:lang w:val="uk-UA"/>
        </w:rPr>
        <w:t>»</w:t>
      </w:r>
      <w:r w:rsidR="00381864" w:rsidRPr="00421650">
        <w:rPr>
          <w:sz w:val="28"/>
          <w:szCs w:val="28"/>
          <w:lang w:val="uk-UA"/>
        </w:rPr>
        <w:t xml:space="preserve">. </w:t>
      </w:r>
    </w:p>
    <w:p w:rsidR="00EC75E4" w:rsidRDefault="00225D97" w:rsidP="00421650">
      <w:pPr>
        <w:pStyle w:val="a5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  <w:sectPr w:rsidR="00EC75E4" w:rsidSect="00AA7A73">
          <w:pgSz w:w="11906" w:h="16838"/>
          <w:pgMar w:top="397" w:right="567" w:bottom="284" w:left="1701" w:header="709" w:footer="709" w:gutter="0"/>
          <w:cols w:space="708"/>
          <w:docGrid w:linePitch="360"/>
        </w:sectPr>
      </w:pPr>
      <w:r w:rsidRPr="00EC75E4">
        <w:rPr>
          <w:sz w:val="28"/>
          <w:szCs w:val="28"/>
          <w:lang w:val="uk-UA"/>
        </w:rPr>
        <w:t>Абзац перший пункту 2.4. додатку 1 до зазначеного Порядку викласти у такій редакції: «</w:t>
      </w:r>
      <w:r w:rsidR="00722A56" w:rsidRPr="00EC75E4">
        <w:rPr>
          <w:sz w:val="28"/>
          <w:szCs w:val="28"/>
          <w:lang w:val="uk-UA"/>
        </w:rPr>
        <w:t>Кандидат на</w:t>
      </w:r>
      <w:r w:rsidRPr="00EC75E4">
        <w:rPr>
          <w:sz w:val="28"/>
          <w:szCs w:val="28"/>
          <w:lang w:val="uk-UA"/>
        </w:rPr>
        <w:t> </w:t>
      </w:r>
      <w:r w:rsidR="00722A56" w:rsidRPr="00EC75E4">
        <w:rPr>
          <w:sz w:val="28"/>
          <w:szCs w:val="28"/>
          <w:lang w:val="uk-UA"/>
        </w:rPr>
        <w:t>посаду Керівника має бути громадянином України, вільно володіти державною мовою, мати вищу освіту на</w:t>
      </w:r>
      <w:r w:rsidR="005A13CD" w:rsidRPr="00EC75E4">
        <w:rPr>
          <w:sz w:val="28"/>
          <w:szCs w:val="28"/>
          <w:lang w:val="uk-UA"/>
        </w:rPr>
        <w:t xml:space="preserve"> рівні спеціаліста або магістра (к</w:t>
      </w:r>
      <w:r w:rsidR="00722A56" w:rsidRPr="00EC75E4">
        <w:rPr>
          <w:sz w:val="28"/>
          <w:szCs w:val="28"/>
          <w:lang w:val="uk-UA"/>
        </w:rPr>
        <w:t xml:space="preserve">андидат на посаду Керівника закладу соціального захисту населення, розташованого у сільській місцевості – </w:t>
      </w:r>
      <w:r w:rsidR="005A13CD" w:rsidRPr="00EC75E4">
        <w:rPr>
          <w:sz w:val="28"/>
          <w:szCs w:val="28"/>
          <w:lang w:val="uk-UA"/>
        </w:rPr>
        <w:t>середню спеціальну або вищу освіту на</w:t>
      </w:r>
      <w:r w:rsidR="0066353B" w:rsidRPr="00EC75E4">
        <w:rPr>
          <w:sz w:val="28"/>
          <w:szCs w:val="28"/>
          <w:lang w:val="uk-UA"/>
        </w:rPr>
        <w:t> </w:t>
      </w:r>
      <w:r w:rsidR="005A13CD" w:rsidRPr="00EC75E4">
        <w:rPr>
          <w:sz w:val="28"/>
          <w:szCs w:val="28"/>
          <w:lang w:val="uk-UA"/>
        </w:rPr>
        <w:t>рівні мо</w:t>
      </w:r>
      <w:r w:rsidR="00EC75E4">
        <w:rPr>
          <w:sz w:val="28"/>
          <w:szCs w:val="28"/>
          <w:lang w:val="uk-UA"/>
        </w:rPr>
        <w:t>лодшого спеціаліста, бакалавра,</w:t>
      </w:r>
    </w:p>
    <w:p w:rsidR="00722A56" w:rsidRPr="00EC75E4" w:rsidRDefault="005A13CD" w:rsidP="00EC75E4">
      <w:pPr>
        <w:pStyle w:val="a5"/>
        <w:spacing w:after="120"/>
        <w:ind w:left="0"/>
        <w:contextualSpacing w:val="0"/>
        <w:jc w:val="both"/>
        <w:rPr>
          <w:sz w:val="28"/>
          <w:szCs w:val="28"/>
          <w:lang w:val="uk-UA"/>
        </w:rPr>
      </w:pPr>
      <w:r w:rsidRPr="00EC75E4">
        <w:rPr>
          <w:sz w:val="28"/>
          <w:szCs w:val="28"/>
          <w:lang w:val="uk-UA"/>
        </w:rPr>
        <w:lastRenderedPageBreak/>
        <w:t>спеціаліста, магістра)</w:t>
      </w:r>
      <w:r w:rsidR="00722A56" w:rsidRPr="00EC75E4">
        <w:rPr>
          <w:sz w:val="28"/>
          <w:szCs w:val="28"/>
          <w:lang w:val="uk-UA"/>
        </w:rPr>
        <w:t>.</w:t>
      </w:r>
      <w:r w:rsidR="009D0297" w:rsidRPr="00EC75E4">
        <w:rPr>
          <w:sz w:val="28"/>
          <w:szCs w:val="28"/>
          <w:lang w:val="uk-UA"/>
        </w:rPr>
        <w:t xml:space="preserve"> Законодавством України можуть встановлюватись інші вимоги до</w:t>
      </w:r>
      <w:r w:rsidR="00225D97" w:rsidRPr="00EC75E4">
        <w:rPr>
          <w:sz w:val="28"/>
          <w:szCs w:val="28"/>
          <w:lang w:val="uk-UA"/>
        </w:rPr>
        <w:t> </w:t>
      </w:r>
      <w:r w:rsidR="009D0297" w:rsidRPr="00EC75E4">
        <w:rPr>
          <w:sz w:val="28"/>
          <w:szCs w:val="28"/>
          <w:lang w:val="uk-UA"/>
        </w:rPr>
        <w:t>кандидат</w:t>
      </w:r>
      <w:r w:rsidR="00E14E81" w:rsidRPr="00EC75E4">
        <w:rPr>
          <w:sz w:val="28"/>
          <w:szCs w:val="28"/>
          <w:lang w:val="uk-UA"/>
        </w:rPr>
        <w:t>а</w:t>
      </w:r>
      <w:r w:rsidR="009D0297" w:rsidRPr="00EC75E4">
        <w:rPr>
          <w:sz w:val="28"/>
          <w:szCs w:val="28"/>
          <w:lang w:val="uk-UA"/>
        </w:rPr>
        <w:t xml:space="preserve"> на посаду Керівника</w:t>
      </w:r>
      <w:r w:rsidR="00225D97" w:rsidRPr="00EC75E4">
        <w:rPr>
          <w:sz w:val="28"/>
          <w:szCs w:val="28"/>
          <w:lang w:val="uk-UA"/>
        </w:rPr>
        <w:t>»</w:t>
      </w:r>
      <w:r w:rsidR="009D0297" w:rsidRPr="00EC75E4">
        <w:rPr>
          <w:sz w:val="28"/>
          <w:szCs w:val="28"/>
          <w:lang w:val="uk-UA"/>
        </w:rPr>
        <w:t xml:space="preserve">. </w:t>
      </w:r>
    </w:p>
    <w:p w:rsidR="00381864" w:rsidRPr="00421650" w:rsidRDefault="00225D97" w:rsidP="00421650">
      <w:pPr>
        <w:pStyle w:val="a5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421650">
        <w:rPr>
          <w:sz w:val="28"/>
          <w:szCs w:val="28"/>
          <w:lang w:val="uk-UA"/>
        </w:rPr>
        <w:t>Пункт 7.1. додатку 1 до зазначеного Порядку викласти у такій редакції: «</w:t>
      </w:r>
      <w:r w:rsidR="00381864" w:rsidRPr="00421650">
        <w:rPr>
          <w:sz w:val="28"/>
          <w:szCs w:val="28"/>
          <w:lang w:val="uk-UA"/>
        </w:rPr>
        <w:t>Конкурси на заміщення посад Керівників об’єктів спільної власності, на які поширюється дія законів України «Про</w:t>
      </w:r>
      <w:r w:rsidR="007A450A" w:rsidRPr="00421650">
        <w:rPr>
          <w:sz w:val="28"/>
          <w:szCs w:val="28"/>
          <w:lang w:val="uk-UA"/>
        </w:rPr>
        <w:t xml:space="preserve"> вищу освіту», «Про культуру», </w:t>
      </w:r>
      <w:r w:rsidR="009D0297" w:rsidRPr="00421650">
        <w:rPr>
          <w:sz w:val="28"/>
          <w:szCs w:val="28"/>
          <w:lang w:val="uk-UA"/>
        </w:rPr>
        <w:t>«Про</w:t>
      </w:r>
      <w:r w:rsidRPr="00421650">
        <w:rPr>
          <w:sz w:val="28"/>
          <w:szCs w:val="28"/>
          <w:lang w:val="uk-UA"/>
        </w:rPr>
        <w:t> </w:t>
      </w:r>
      <w:r w:rsidR="009D0297" w:rsidRPr="00421650">
        <w:rPr>
          <w:sz w:val="28"/>
          <w:szCs w:val="28"/>
          <w:lang w:val="uk-UA"/>
        </w:rPr>
        <w:t xml:space="preserve">загальну середню освіту», </w:t>
      </w:r>
      <w:r w:rsidR="007A450A" w:rsidRPr="00421650">
        <w:rPr>
          <w:sz w:val="28"/>
          <w:szCs w:val="28"/>
          <w:lang w:val="uk-UA"/>
        </w:rPr>
        <w:t>п</w:t>
      </w:r>
      <w:r w:rsidR="00381864" w:rsidRPr="00421650">
        <w:rPr>
          <w:sz w:val="28"/>
          <w:szCs w:val="28"/>
          <w:lang w:val="uk-UA"/>
        </w:rPr>
        <w:t>останови Кабінету Міністрів України від</w:t>
      </w:r>
      <w:r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>27.12.2017 № 1094 «Про</w:t>
      </w:r>
      <w:r w:rsidR="0066353B"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 xml:space="preserve">затвердження Порядку проведення конкурсу </w:t>
      </w:r>
      <w:r w:rsidR="00381864" w:rsidRPr="00421650">
        <w:rPr>
          <w:sz w:val="28"/>
          <w:szCs w:val="28"/>
        </w:rPr>
        <w:t>на</w:t>
      </w:r>
      <w:r w:rsidRPr="00421650">
        <w:rPr>
          <w:sz w:val="28"/>
          <w:szCs w:val="28"/>
          <w:lang w:val="en-US"/>
        </w:rPr>
        <w:t> </w:t>
      </w:r>
      <w:proofErr w:type="spellStart"/>
      <w:r w:rsidR="00381864" w:rsidRPr="00421650">
        <w:rPr>
          <w:sz w:val="28"/>
          <w:szCs w:val="28"/>
        </w:rPr>
        <w:t>зайняття</w:t>
      </w:r>
      <w:proofErr w:type="spellEnd"/>
      <w:r w:rsidR="00381864" w:rsidRPr="00421650">
        <w:rPr>
          <w:sz w:val="28"/>
          <w:szCs w:val="28"/>
          <w:lang w:val="uk-UA"/>
        </w:rPr>
        <w:t xml:space="preserve"> посади керівника державного, комунального закладу охорони здоров’я»</w:t>
      </w:r>
      <w:r w:rsidR="004C6212" w:rsidRPr="00421650">
        <w:rPr>
          <w:sz w:val="28"/>
          <w:szCs w:val="28"/>
          <w:lang w:val="uk-UA"/>
        </w:rPr>
        <w:t>,</w:t>
      </w:r>
      <w:r w:rsidR="00381864" w:rsidRPr="00421650">
        <w:rPr>
          <w:sz w:val="28"/>
          <w:szCs w:val="28"/>
          <w:lang w:val="uk-UA"/>
        </w:rPr>
        <w:t xml:space="preserve"> інших нормативно-правових актів, що встановлюють обов’язковість проведення конкурсного відбору (виборів) для кандидатів на посади керівників комунальних підприємств, установ, закладів, організацій, </w:t>
      </w:r>
      <w:r w:rsidR="004C6212" w:rsidRPr="00421650">
        <w:rPr>
          <w:sz w:val="28"/>
          <w:szCs w:val="28"/>
          <w:lang w:val="uk-UA"/>
        </w:rPr>
        <w:t>здійснюю</w:t>
      </w:r>
      <w:r w:rsidR="00381864" w:rsidRPr="00421650">
        <w:rPr>
          <w:sz w:val="28"/>
          <w:szCs w:val="28"/>
          <w:lang w:val="uk-UA"/>
        </w:rPr>
        <w:t>ться в</w:t>
      </w:r>
      <w:r w:rsidR="0066353B" w:rsidRPr="00421650">
        <w:rPr>
          <w:sz w:val="28"/>
          <w:szCs w:val="28"/>
          <w:lang w:val="uk-UA"/>
        </w:rPr>
        <w:t> </w:t>
      </w:r>
      <w:r w:rsidR="00381864" w:rsidRPr="00421650">
        <w:rPr>
          <w:sz w:val="28"/>
          <w:szCs w:val="28"/>
          <w:lang w:val="uk-UA"/>
        </w:rPr>
        <w:t xml:space="preserve">порядку, визначеному вказаними 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>нормативно-правовими актами</w:t>
      </w:r>
      <w:r w:rsidR="009D0297" w:rsidRPr="00421650">
        <w:rPr>
          <w:rStyle w:val="st24"/>
          <w:b w:val="0"/>
          <w:color w:val="auto"/>
          <w:sz w:val="28"/>
          <w:szCs w:val="28"/>
          <w:lang w:val="uk-UA"/>
        </w:rPr>
        <w:t xml:space="preserve">, </w:t>
      </w:r>
      <w:r w:rsidR="009D0297" w:rsidRPr="00421650">
        <w:rPr>
          <w:bCs/>
          <w:sz w:val="28"/>
          <w:szCs w:val="28"/>
          <w:lang w:val="uk-UA"/>
        </w:rPr>
        <w:t>Положенням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 xml:space="preserve"> та</w:t>
      </w:r>
      <w:r w:rsidR="003A197C" w:rsidRPr="00421650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>з</w:t>
      </w:r>
      <w:r w:rsidR="0066353B" w:rsidRPr="00421650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>урахуванням положень цього розділу Порядку проведення конкурсу</w:t>
      </w:r>
      <w:r w:rsidR="004C6212" w:rsidRPr="00421650">
        <w:rPr>
          <w:rStyle w:val="st24"/>
          <w:b w:val="0"/>
          <w:color w:val="auto"/>
          <w:sz w:val="28"/>
          <w:szCs w:val="28"/>
          <w:lang w:val="uk-UA"/>
        </w:rPr>
        <w:t>»</w:t>
      </w:r>
      <w:r w:rsidR="00381864" w:rsidRPr="00421650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0B335E" w:rsidRPr="00421650" w:rsidRDefault="00225D97" w:rsidP="0042165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21650">
        <w:rPr>
          <w:sz w:val="28"/>
          <w:szCs w:val="28"/>
          <w:lang w:val="uk-UA"/>
        </w:rPr>
        <w:t xml:space="preserve">Пункт </w:t>
      </w:r>
      <w:r w:rsidR="000B335E" w:rsidRPr="00421650">
        <w:rPr>
          <w:rStyle w:val="st24"/>
          <w:b w:val="0"/>
          <w:color w:val="auto"/>
          <w:sz w:val="28"/>
          <w:szCs w:val="28"/>
          <w:lang w:val="uk-UA"/>
        </w:rPr>
        <w:t>7.17.</w:t>
      </w:r>
      <w:r w:rsidRPr="00421650">
        <w:rPr>
          <w:sz w:val="28"/>
          <w:szCs w:val="28"/>
          <w:lang w:val="uk-UA"/>
        </w:rPr>
        <w:t xml:space="preserve"> додатку 1 до зазначеного Порядку викласти у такій редакції: «</w:t>
      </w:r>
      <w:r w:rsidR="000B335E" w:rsidRPr="00421650">
        <w:rPr>
          <w:rStyle w:val="st24"/>
          <w:b w:val="0"/>
          <w:color w:val="auto"/>
          <w:sz w:val="28"/>
          <w:szCs w:val="28"/>
          <w:lang w:val="uk-UA"/>
        </w:rPr>
        <w:t xml:space="preserve">Кандидатури до складу конкурсних комісій з проведення конкурсів на посади керівників закладів охорони здоров’я від Органу управління в кількості трьох осіб визначає голова обласної ради в такому порядку: один представник управління з питань спільної власності територіальних громад та економічного розвитку виконавчого апарату обласної ради та два депутати обласної ради, визначені шляхом жеребкування, яке проводиться виконавчим апаратом обласної ради. Участь у жеребкуванні беруть по одному </w:t>
      </w:r>
      <w:r w:rsidR="000B335E" w:rsidRPr="00421650">
        <w:rPr>
          <w:sz w:val="28"/>
          <w:szCs w:val="28"/>
          <w:lang w:val="uk-UA"/>
        </w:rPr>
        <w:t>представнику від усіх фракцій в обласній раді.</w:t>
      </w:r>
    </w:p>
    <w:p w:rsidR="000B335E" w:rsidRDefault="000B335E" w:rsidP="00421650">
      <w:pPr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>
        <w:rPr>
          <w:rStyle w:val="st24"/>
          <w:b w:val="0"/>
          <w:color w:val="auto"/>
          <w:sz w:val="28"/>
          <w:szCs w:val="28"/>
          <w:lang w:val="uk-UA"/>
        </w:rPr>
        <w:t>У разі не утворення громадської ради при Органі управління – до складу конкурсної комісії д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>ля проведення конкурсу</w:t>
      </w:r>
      <w:r>
        <w:rPr>
          <w:rStyle w:val="st24"/>
          <w:b w:val="0"/>
          <w:color w:val="auto"/>
          <w:sz w:val="28"/>
          <w:szCs w:val="28"/>
          <w:lang w:val="uk-UA"/>
        </w:rPr>
        <w:t xml:space="preserve"> на посаду керівника закладу охорони здоров’я включаються 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 xml:space="preserve">представники громадської ради </w:t>
      </w:r>
      <w:r>
        <w:rPr>
          <w:rStyle w:val="st24"/>
          <w:b w:val="0"/>
          <w:color w:val="auto"/>
          <w:sz w:val="28"/>
          <w:szCs w:val="28"/>
          <w:lang w:val="uk-UA"/>
        </w:rPr>
        <w:t xml:space="preserve">Хмельницької обласної державної адміністрації 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 xml:space="preserve">або особи (за згодою), </w:t>
      </w:r>
      <w:r w:rsidR="00AA7A73">
        <w:rPr>
          <w:rStyle w:val="st24"/>
          <w:b w:val="0"/>
          <w:color w:val="auto"/>
          <w:sz w:val="28"/>
          <w:szCs w:val="28"/>
          <w:lang w:val="uk-UA"/>
        </w:rPr>
        <w:t xml:space="preserve">визначені шляхом жеребкування, які 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 xml:space="preserve">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</w:t>
      </w:r>
      <w:r w:rsidRPr="00AA7A73">
        <w:rPr>
          <w:sz w:val="28"/>
          <w:szCs w:val="28"/>
          <w:lang w:val="uk-UA"/>
        </w:rPr>
        <w:t>та</w:t>
      </w:r>
      <w:r w:rsidR="00AA7A73" w:rsidRPr="00AA7A73">
        <w:rPr>
          <w:sz w:val="28"/>
          <w:szCs w:val="28"/>
          <w:lang w:val="uk-UA"/>
        </w:rPr>
        <w:t xml:space="preserve"> </w:t>
      </w:r>
      <w:r w:rsidRPr="00AA7A73">
        <w:rPr>
          <w:sz w:val="28"/>
          <w:szCs w:val="28"/>
          <w:lang w:val="uk-UA"/>
        </w:rPr>
        <w:t>погоджені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 xml:space="preserve"> громадською радою при </w:t>
      </w:r>
      <w:r>
        <w:rPr>
          <w:rStyle w:val="st24"/>
          <w:b w:val="0"/>
          <w:color w:val="auto"/>
          <w:sz w:val="28"/>
          <w:szCs w:val="28"/>
          <w:lang w:val="uk-UA"/>
        </w:rPr>
        <w:t>Хмельницькій обласній державній адміністрації</w:t>
      </w:r>
      <w:r w:rsidR="00AA7A73">
        <w:rPr>
          <w:rStyle w:val="st24"/>
          <w:b w:val="0"/>
          <w:color w:val="auto"/>
          <w:sz w:val="28"/>
          <w:szCs w:val="28"/>
          <w:lang w:val="uk-UA"/>
        </w:rPr>
        <w:t>.</w:t>
      </w:r>
      <w:r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="00AA7A73">
        <w:rPr>
          <w:rStyle w:val="st24"/>
          <w:b w:val="0"/>
          <w:color w:val="auto"/>
          <w:sz w:val="28"/>
          <w:szCs w:val="28"/>
          <w:lang w:val="uk-UA"/>
        </w:rPr>
        <w:t>Усі зазначені громадські об’єднання подають</w:t>
      </w:r>
      <w:r w:rsidRPr="000B335E">
        <w:rPr>
          <w:rStyle w:val="st24"/>
          <w:b w:val="0"/>
          <w:color w:val="auto"/>
          <w:sz w:val="28"/>
          <w:szCs w:val="28"/>
          <w:lang w:val="uk-UA"/>
        </w:rPr>
        <w:t xml:space="preserve"> по одній особі від</w:t>
      </w:r>
      <w:r w:rsidR="005063D3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AA7A73">
        <w:rPr>
          <w:rStyle w:val="st24"/>
          <w:b w:val="0"/>
          <w:color w:val="auto"/>
          <w:sz w:val="28"/>
          <w:szCs w:val="28"/>
          <w:lang w:val="uk-UA"/>
        </w:rPr>
        <w:t>кожного громадського об’єднання, які братимуть участь у жеребкуванні з визначення кандидатур до складу конкурсної комісії.</w:t>
      </w:r>
    </w:p>
    <w:p w:rsidR="00EC75E4" w:rsidRPr="00F428AC" w:rsidRDefault="00EC75E4" w:rsidP="00421650">
      <w:pPr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>
        <w:rPr>
          <w:rStyle w:val="st24"/>
          <w:b w:val="0"/>
          <w:color w:val="auto"/>
          <w:sz w:val="28"/>
          <w:szCs w:val="28"/>
          <w:lang w:val="uk-UA"/>
        </w:rPr>
        <w:t>Для проведення конкурсу розпорядженням голови обласної ради утворюється конкурсна комісія (постійно діюча або для проведення окремого конкурсу).</w:t>
      </w:r>
    </w:p>
    <w:p w:rsidR="000B335E" w:rsidRPr="00F428AC" w:rsidRDefault="000B335E" w:rsidP="00421650">
      <w:pPr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>Повноваження члена конкурсної комісії можуть припинитися розпорядженням голови обласної ради у разі, коли ним пропущено без</w:t>
      </w:r>
      <w:r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поважних причин два або більше засідань конкурсної комісії підряд. Поважними причинами відсутності члена конкурсної комісії на її засіданні є</w:t>
      </w:r>
      <w:r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відрядження, тимчасова непрацездатність, відпустка».</w:t>
      </w:r>
    </w:p>
    <w:p w:rsidR="00225D97" w:rsidRDefault="00225D97" w:rsidP="00E14E81">
      <w:pPr>
        <w:jc w:val="both"/>
        <w:rPr>
          <w:sz w:val="28"/>
          <w:szCs w:val="28"/>
          <w:lang w:val="uk-UA"/>
        </w:rPr>
      </w:pPr>
    </w:p>
    <w:p w:rsidR="00EC75E4" w:rsidRDefault="00EC75E4" w:rsidP="00E14E81">
      <w:pPr>
        <w:jc w:val="both"/>
        <w:rPr>
          <w:sz w:val="28"/>
          <w:szCs w:val="28"/>
          <w:lang w:val="uk-UA"/>
        </w:rPr>
      </w:pPr>
    </w:p>
    <w:p w:rsidR="0005501A" w:rsidRDefault="0066353B" w:rsidP="00E14E81">
      <w:pPr>
        <w:jc w:val="both"/>
        <w:rPr>
          <w:sz w:val="28"/>
          <w:szCs w:val="28"/>
          <w:lang w:val="uk-UA"/>
        </w:rPr>
      </w:pPr>
      <w:r w:rsidRPr="00E14E81">
        <w:rPr>
          <w:sz w:val="28"/>
          <w:szCs w:val="28"/>
          <w:lang w:val="uk-UA"/>
        </w:rPr>
        <w:t>Голова ради</w:t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</w:r>
      <w:r w:rsidRPr="00E14E81">
        <w:rPr>
          <w:sz w:val="28"/>
          <w:szCs w:val="28"/>
          <w:lang w:val="uk-UA"/>
        </w:rPr>
        <w:tab/>
        <w:t>М. </w:t>
      </w:r>
      <w:r w:rsidR="00381864" w:rsidRPr="00E14E81">
        <w:rPr>
          <w:sz w:val="28"/>
          <w:szCs w:val="28"/>
          <w:lang w:val="uk-UA"/>
        </w:rPr>
        <w:t>Загородний</w:t>
      </w:r>
    </w:p>
    <w:sectPr w:rsidR="0005501A" w:rsidSect="00EC75E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528"/>
    <w:multiLevelType w:val="hybridMultilevel"/>
    <w:tmpl w:val="9FACF9FE"/>
    <w:lvl w:ilvl="0" w:tplc="61BE3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B335E"/>
    <w:rsid w:val="00147B8A"/>
    <w:rsid w:val="00225D97"/>
    <w:rsid w:val="003202FA"/>
    <w:rsid w:val="00320DF9"/>
    <w:rsid w:val="00331F43"/>
    <w:rsid w:val="00375895"/>
    <w:rsid w:val="00381864"/>
    <w:rsid w:val="003A197C"/>
    <w:rsid w:val="003B02B0"/>
    <w:rsid w:val="003C42B7"/>
    <w:rsid w:val="003D5C51"/>
    <w:rsid w:val="003F4B35"/>
    <w:rsid w:val="00421650"/>
    <w:rsid w:val="004C6212"/>
    <w:rsid w:val="005063D3"/>
    <w:rsid w:val="005217D9"/>
    <w:rsid w:val="005463C0"/>
    <w:rsid w:val="00546C4C"/>
    <w:rsid w:val="005A13CD"/>
    <w:rsid w:val="0066353B"/>
    <w:rsid w:val="006D5EA4"/>
    <w:rsid w:val="007003AE"/>
    <w:rsid w:val="00722A56"/>
    <w:rsid w:val="00737D19"/>
    <w:rsid w:val="007A450A"/>
    <w:rsid w:val="00877772"/>
    <w:rsid w:val="00891135"/>
    <w:rsid w:val="008C08E8"/>
    <w:rsid w:val="00950323"/>
    <w:rsid w:val="009970C0"/>
    <w:rsid w:val="009D0297"/>
    <w:rsid w:val="00AA7A73"/>
    <w:rsid w:val="00AC172F"/>
    <w:rsid w:val="00AC36B6"/>
    <w:rsid w:val="00B02FF1"/>
    <w:rsid w:val="00C437FD"/>
    <w:rsid w:val="00C511C0"/>
    <w:rsid w:val="00DC3880"/>
    <w:rsid w:val="00DF2FCD"/>
    <w:rsid w:val="00E14E81"/>
    <w:rsid w:val="00E23D87"/>
    <w:rsid w:val="00E37B93"/>
    <w:rsid w:val="00E51A78"/>
    <w:rsid w:val="00E71080"/>
    <w:rsid w:val="00EC75E4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3FF6-EAE3-434F-ABBF-3D60FC7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Іванова</cp:lastModifiedBy>
  <cp:revision>7</cp:revision>
  <cp:lastPrinted>2018-08-14T08:54:00Z</cp:lastPrinted>
  <dcterms:created xsi:type="dcterms:W3CDTF">2018-08-10T12:12:00Z</dcterms:created>
  <dcterms:modified xsi:type="dcterms:W3CDTF">2018-08-22T08:27:00Z</dcterms:modified>
</cp:coreProperties>
</file>