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4A5903" w:rsidP="00381864">
      <w:pPr>
        <w:jc w:val="center"/>
        <w:rPr>
          <w:color w:val="000000"/>
          <w:lang w:val="uk-UA"/>
        </w:rPr>
      </w:pPr>
      <w:r w:rsidRPr="004A5903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B4313" w:rsidRPr="00585AE5" w:rsidRDefault="003B4313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4A5903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B4313" w:rsidRPr="0066353B" w:rsidRDefault="003B4313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A5903" w:rsidP="00381864">
      <w:pPr>
        <w:rPr>
          <w:lang w:val="uk-UA"/>
        </w:rPr>
      </w:pPr>
      <w:r w:rsidRPr="004A5903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B4313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3B4313" w:rsidRDefault="003B4313" w:rsidP="003B4313">
      <w:pPr>
        <w:jc w:val="both"/>
        <w:rPr>
          <w:sz w:val="28"/>
          <w:szCs w:val="28"/>
          <w:lang w:val="uk-UA"/>
        </w:rPr>
      </w:pPr>
      <w:r w:rsidRPr="005D4A6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окремих рішень</w:t>
      </w:r>
    </w:p>
    <w:p w:rsidR="003B4313" w:rsidRDefault="003B4313" w:rsidP="003B43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такими, </w:t>
      </w:r>
    </w:p>
    <w:p w:rsidR="003B4313" w:rsidRDefault="003B4313" w:rsidP="003B43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втратили чинність </w:t>
      </w:r>
    </w:p>
    <w:p w:rsidR="003B4313" w:rsidRDefault="003B4313" w:rsidP="003B4313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B4313" w:rsidRPr="005D4A68" w:rsidRDefault="003B4313" w:rsidP="003B4313">
      <w:pPr>
        <w:jc w:val="both"/>
        <w:rPr>
          <w:color w:val="000000"/>
          <w:sz w:val="28"/>
          <w:szCs w:val="28"/>
          <w:lang w:val="uk-UA"/>
        </w:rPr>
      </w:pPr>
    </w:p>
    <w:p w:rsidR="003B4313" w:rsidRPr="00086F51" w:rsidRDefault="003B4313" w:rsidP="003B4313">
      <w:pPr>
        <w:jc w:val="both"/>
        <w:rPr>
          <w:sz w:val="28"/>
          <w:szCs w:val="28"/>
          <w:lang w:val="uk-UA"/>
        </w:rPr>
      </w:pPr>
      <w:r w:rsidRPr="005D4A68"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 w:eastAsia="uk-UA"/>
        </w:rPr>
        <w:t>Розглянувши подання голови</w:t>
      </w:r>
      <w:r>
        <w:rPr>
          <w:sz w:val="28"/>
          <w:szCs w:val="28"/>
          <w:lang w:val="uk-UA"/>
        </w:rPr>
        <w:t xml:space="preserve"> Хмельницької </w:t>
      </w:r>
      <w:r>
        <w:rPr>
          <w:color w:val="000000"/>
          <w:spacing w:val="3"/>
          <w:sz w:val="28"/>
          <w:szCs w:val="28"/>
          <w:lang w:val="uk-UA" w:eastAsia="uk-UA"/>
        </w:rPr>
        <w:t xml:space="preserve">обласної державної адміністрації </w:t>
      </w:r>
      <w:r w:rsidRPr="005D4A68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="00B35ABA">
        <w:rPr>
          <w:color w:val="000000"/>
          <w:sz w:val="28"/>
          <w:szCs w:val="28"/>
          <w:lang w:val="uk-UA"/>
        </w:rPr>
        <w:t>08</w:t>
      </w:r>
      <w:r>
        <w:rPr>
          <w:color w:val="000000"/>
          <w:sz w:val="28"/>
          <w:szCs w:val="28"/>
          <w:lang w:val="uk-UA"/>
        </w:rPr>
        <w:t>.</w:t>
      </w:r>
      <w:r w:rsidR="00B35AB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.2018 № 67/31-29-</w:t>
      </w:r>
      <w:r w:rsidR="00B35ABA">
        <w:rPr>
          <w:color w:val="000000"/>
          <w:sz w:val="28"/>
          <w:szCs w:val="28"/>
          <w:lang w:val="uk-UA"/>
        </w:rPr>
        <w:t>5295</w:t>
      </w:r>
      <w:r>
        <w:rPr>
          <w:color w:val="000000"/>
          <w:sz w:val="28"/>
          <w:szCs w:val="28"/>
          <w:lang w:val="uk-UA"/>
        </w:rPr>
        <w:t>/2018</w:t>
      </w:r>
      <w:r w:rsidRPr="005D4A6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 лист Департаменту освіти і науки Хмельницької обласної державної адміністрації від 05.11.2018 №3072-41/2018, 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>керуючись статт</w:t>
      </w:r>
      <w:r>
        <w:rPr>
          <w:color w:val="000000"/>
          <w:sz w:val="28"/>
          <w:szCs w:val="28"/>
          <w:shd w:val="clear" w:color="auto" w:fill="FFFFFF"/>
          <w:lang w:val="uk-UA"/>
        </w:rPr>
        <w:t>ею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 xml:space="preserve"> 43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>Закону України «Про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>місцеве самоврядування в Україні», обласна рада</w:t>
      </w: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4A68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D00D4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Визнати такими, що втратили чинність:</w:t>
      </w: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пункт 2 рішення обласної ради від 25 вересня 2001 року №6 «Про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внесення змін до рішення п’ятнадцятої сесії обласної ради від 30 січня 2001 року №4 «Про обласний бюджет на 2001 рік» та затвердження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Порядку прийому та фінансування навчання кадрів для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бюджетної сфери області у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Хмельницькому інституті регіонального управління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та права за рахунок коштів обласного бюджету»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B717F">
        <w:rPr>
          <w:color w:val="000000"/>
          <w:sz w:val="28"/>
          <w:szCs w:val="28"/>
          <w:shd w:val="clear" w:color="auto" w:fill="FFFFFF"/>
          <w:lang w:val="uk-UA"/>
        </w:rPr>
        <w:t>пункт</w:t>
      </w:r>
      <w:r>
        <w:rPr>
          <w:color w:val="000000"/>
          <w:sz w:val="28"/>
          <w:szCs w:val="28"/>
          <w:shd w:val="clear" w:color="auto" w:fill="FFFFFF"/>
          <w:lang w:val="uk-UA"/>
        </w:rPr>
        <w:t>и 1 та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 xml:space="preserve"> 2 рішення обласн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 xml:space="preserve">ої ради від 25 квітня 2007 року             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30-</w:t>
      </w:r>
      <w:r w:rsidR="00A225A1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/2007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«Про внесення змін до рішення дев’ятнадцятої сесії обласної ради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вересня 2001 року № 6 «Про внесення змін до рішення п’ятнадцятої сесії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обласної ради від 30 січня 2001 року № 4 «Про обласний бюджет на 2001 рік»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та затвердження Порядку прийому та фінансування навчання кадрів для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бюджетної сфери області у Хмельницькому інституті регіонального управління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та права за рахунок коштів обласного бюджету»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рішення обласної ради від 18 листопада 2009 року №31-24/2009 «Про затвердження Положення про державне замовлення з підготовки кадрів для бюджетної сфери Хмельницької області за рахунок коштів обласного бюджету у Хмельницькому університеті управління та права»;</w:t>
      </w:r>
    </w:p>
    <w:p w:rsidR="00D00D4F" w:rsidRDefault="00D00D4F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  <w:sectPr w:rsidR="00D00D4F" w:rsidSect="00977E6D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рішення обласної ради від 7 квітня 2015 року №35-31/2015 «Про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внесення змін до Положення про державне замовлення з підготовки кадрів менеджерів-економістів та юристів для бюджетної сфери Хмельницької області за рахунок коштів обласного бюджету у Хмельницькому університеті управління та права».</w:t>
      </w:r>
    </w:p>
    <w:p w:rsidR="003B4313" w:rsidRDefault="003B4313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Контроль за виконанням рішення покласти на першого заступника голови обласної ради Н.Андрійчук.</w:t>
      </w:r>
    </w:p>
    <w:p w:rsidR="003B4313" w:rsidRDefault="003B4313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00D4F" w:rsidRDefault="00D00D4F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Pr="00D00D4F" w:rsidRDefault="003B4313" w:rsidP="003B431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D00D4F">
        <w:rPr>
          <w:rFonts w:ascii="Times New Roman" w:hAnsi="Times New Roman"/>
          <w:b w:val="0"/>
          <w:sz w:val="28"/>
          <w:szCs w:val="28"/>
          <w:lang w:val="uk-UA"/>
        </w:rPr>
        <w:t xml:space="preserve">Голова ради </w:t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D00D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00D4F">
        <w:rPr>
          <w:rFonts w:ascii="Times New Roman" w:hAnsi="Times New Roman"/>
          <w:b w:val="0"/>
          <w:sz w:val="28"/>
          <w:szCs w:val="28"/>
          <w:lang w:val="uk-UA"/>
        </w:rPr>
        <w:t>М. Загородний</w:t>
      </w:r>
    </w:p>
    <w:p w:rsidR="003B4313" w:rsidRPr="00D00D4F" w:rsidRDefault="003B4313" w:rsidP="003B4313">
      <w:pPr>
        <w:jc w:val="both"/>
        <w:rPr>
          <w:sz w:val="28"/>
          <w:szCs w:val="28"/>
          <w:lang w:val="uk-UA"/>
        </w:rPr>
      </w:pPr>
    </w:p>
    <w:p w:rsidR="00E44E12" w:rsidRPr="00D00D4F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D00D4F" w:rsidSect="00D00D4F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C3501"/>
    <w:multiLevelType w:val="hybridMultilevel"/>
    <w:tmpl w:val="414C9070"/>
    <w:lvl w:ilvl="0" w:tplc="407C2D4C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55044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B4313"/>
    <w:rsid w:val="003D5C51"/>
    <w:rsid w:val="004735DF"/>
    <w:rsid w:val="004A5903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C5B9D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225A1"/>
    <w:rsid w:val="00AC172F"/>
    <w:rsid w:val="00AC36B6"/>
    <w:rsid w:val="00B02FF1"/>
    <w:rsid w:val="00B10D19"/>
    <w:rsid w:val="00B22464"/>
    <w:rsid w:val="00B35ABA"/>
    <w:rsid w:val="00B420CE"/>
    <w:rsid w:val="00C511C0"/>
    <w:rsid w:val="00CF7F7E"/>
    <w:rsid w:val="00D00D4F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3BC4-FA96-4ED7-92C4-ED56020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30</cp:revision>
  <cp:lastPrinted>2018-03-01T12:27:00Z</cp:lastPrinted>
  <dcterms:created xsi:type="dcterms:W3CDTF">2018-02-07T14:32:00Z</dcterms:created>
  <dcterms:modified xsi:type="dcterms:W3CDTF">2018-11-13T12:20:00Z</dcterms:modified>
</cp:coreProperties>
</file>