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70" w:type="dxa"/>
        <w:tblInd w:w="5508" w:type="dxa"/>
        <w:tblLook w:val="01E0"/>
      </w:tblPr>
      <w:tblGrid>
        <w:gridCol w:w="4270"/>
      </w:tblGrid>
      <w:tr w:rsidR="004B7BB8" w:rsidTr="008C68E1">
        <w:trPr>
          <w:trHeight w:val="1258"/>
        </w:trPr>
        <w:tc>
          <w:tcPr>
            <w:tcW w:w="4270" w:type="dxa"/>
          </w:tcPr>
          <w:p w:rsidR="004B7BB8" w:rsidRPr="008C68E1" w:rsidRDefault="004B7BB8">
            <w:pPr>
              <w:pStyle w:val="Heading1"/>
              <w:jc w:val="left"/>
              <w:rPr>
                <w:b w:val="0"/>
                <w:szCs w:val="28"/>
              </w:rPr>
            </w:pPr>
            <w:r w:rsidRPr="008C68E1">
              <w:rPr>
                <w:b w:val="0"/>
                <w:bCs w:val="0"/>
                <w:szCs w:val="28"/>
              </w:rPr>
              <w:t>Додаток</w:t>
            </w:r>
          </w:p>
          <w:p w:rsidR="004B7BB8" w:rsidRPr="008C68E1" w:rsidRDefault="004B7BB8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8E1">
              <w:rPr>
                <w:rFonts w:ascii="Times New Roman" w:hAnsi="Times New Roman"/>
                <w:spacing w:val="-10"/>
                <w:sz w:val="28"/>
                <w:szCs w:val="28"/>
              </w:rPr>
              <w:t>до розпорядження голови обласної</w:t>
            </w:r>
            <w:r w:rsidRPr="008C68E1">
              <w:rPr>
                <w:rFonts w:ascii="Times New Roman" w:hAnsi="Times New Roman"/>
                <w:sz w:val="28"/>
                <w:szCs w:val="28"/>
              </w:rPr>
              <w:t xml:space="preserve"> державної адміністрації </w:t>
            </w:r>
          </w:p>
          <w:p w:rsidR="004B7BB8" w:rsidRPr="008C68E1" w:rsidRDefault="004B7BB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8E1">
              <w:rPr>
                <w:rFonts w:ascii="Times New Roman" w:hAnsi="Times New Roman"/>
                <w:sz w:val="28"/>
                <w:szCs w:val="28"/>
                <w:lang w:val="uk-UA"/>
              </w:rPr>
              <w:t>від ________</w:t>
            </w:r>
            <w:r w:rsidRPr="008C68E1">
              <w:rPr>
                <w:rFonts w:ascii="Times New Roman" w:hAnsi="Times New Roman"/>
                <w:sz w:val="28"/>
                <w:szCs w:val="28"/>
              </w:rPr>
              <w:t>201</w:t>
            </w:r>
            <w:r w:rsidRPr="008C68E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C68E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8C68E1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</w:p>
        </w:tc>
      </w:tr>
    </w:tbl>
    <w:p w:rsidR="004B7BB8" w:rsidRPr="008C68E1" w:rsidRDefault="004B7BB8" w:rsidP="008C68E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4B7BB8" w:rsidRPr="008C68E1" w:rsidRDefault="004B7BB8" w:rsidP="008C68E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4B7BB8" w:rsidRPr="00137FDD" w:rsidRDefault="004B7BB8" w:rsidP="008C6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7FDD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FDD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FDD">
        <w:rPr>
          <w:rFonts w:ascii="Times New Roman" w:hAnsi="Times New Roman"/>
          <w:b/>
          <w:sz w:val="28"/>
          <w:szCs w:val="28"/>
          <w:lang w:val="uk-UA"/>
        </w:rPr>
        <w:t>Ф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FDD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FDD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FDD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FDD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FDD">
        <w:rPr>
          <w:rFonts w:ascii="Times New Roman" w:hAnsi="Times New Roman"/>
          <w:b/>
          <w:sz w:val="28"/>
          <w:szCs w:val="28"/>
          <w:lang w:val="uk-UA"/>
        </w:rPr>
        <w:t>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FDD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7FDD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4B7BB8" w:rsidRDefault="004B7BB8" w:rsidP="008C68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роботу регіональної ради професійної освіти (стейкхолдерів)</w:t>
      </w:r>
    </w:p>
    <w:p w:rsidR="004B7BB8" w:rsidRPr="00137FDD" w:rsidRDefault="004B7BB8" w:rsidP="008C68E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4B7BB8" w:rsidRDefault="004B7BB8" w:rsidP="00137FDD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063D">
        <w:rPr>
          <w:rFonts w:ascii="Times New Roman" w:hAnsi="Times New Roman"/>
          <w:sz w:val="28"/>
          <w:szCs w:val="28"/>
          <w:lang w:val="uk-UA"/>
        </w:rPr>
        <w:t xml:space="preserve">Регіональну раду професійної освіти (стейкхолдерів) (далі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4063D">
        <w:rPr>
          <w:rFonts w:ascii="Times New Roman" w:hAnsi="Times New Roman"/>
          <w:sz w:val="28"/>
          <w:szCs w:val="28"/>
          <w:lang w:val="uk-UA"/>
        </w:rPr>
        <w:t xml:space="preserve">регіональна рада)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4063D">
        <w:rPr>
          <w:rFonts w:ascii="Times New Roman" w:hAnsi="Times New Roman"/>
          <w:sz w:val="28"/>
          <w:szCs w:val="28"/>
          <w:lang w:val="uk-UA"/>
        </w:rPr>
        <w:t>творено відповідно до протоколу засідання Кабінету Міністрів України від 23 березня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063D">
        <w:rPr>
          <w:rFonts w:ascii="Times New Roman" w:hAnsi="Times New Roman"/>
          <w:sz w:val="28"/>
          <w:szCs w:val="28"/>
          <w:lang w:val="uk-UA"/>
        </w:rPr>
        <w:t>№ 23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4063D">
        <w:rPr>
          <w:rFonts w:ascii="Times New Roman" w:hAnsi="Times New Roman"/>
          <w:sz w:val="28"/>
          <w:szCs w:val="28"/>
          <w:lang w:val="uk-UA"/>
        </w:rPr>
        <w:t>розп</w:t>
      </w:r>
      <w:r>
        <w:rPr>
          <w:rFonts w:ascii="Times New Roman" w:hAnsi="Times New Roman"/>
          <w:sz w:val="28"/>
          <w:szCs w:val="28"/>
          <w:lang w:val="uk-UA"/>
        </w:rPr>
        <w:t>орядження Кабінету М</w:t>
      </w:r>
      <w:r w:rsidRPr="0044063D">
        <w:rPr>
          <w:rFonts w:ascii="Times New Roman" w:hAnsi="Times New Roman"/>
          <w:sz w:val="28"/>
          <w:szCs w:val="28"/>
          <w:lang w:val="uk-UA"/>
        </w:rPr>
        <w:t>іністрів У</w:t>
      </w:r>
      <w:r>
        <w:rPr>
          <w:rFonts w:ascii="Times New Roman" w:hAnsi="Times New Roman"/>
          <w:sz w:val="28"/>
          <w:szCs w:val="28"/>
          <w:lang w:val="uk-UA"/>
        </w:rPr>
        <w:t>країни від 14.12.16 р. № 994-р “</w:t>
      </w:r>
      <w:r w:rsidRPr="0044063D">
        <w:rPr>
          <w:rFonts w:ascii="Times New Roman" w:hAnsi="Times New Roman"/>
          <w:sz w:val="28"/>
          <w:szCs w:val="28"/>
          <w:lang w:val="uk-UA"/>
        </w:rPr>
        <w:t>Про схвалення методичних рекомендацій щодо форму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4063D">
        <w:rPr>
          <w:rFonts w:ascii="Times New Roman" w:hAnsi="Times New Roman"/>
          <w:sz w:val="28"/>
          <w:szCs w:val="28"/>
          <w:lang w:val="uk-UA"/>
        </w:rPr>
        <w:t>вання регіонального замовлення на підготовку фахівців та робітничих кадрів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44063D">
        <w:rPr>
          <w:rFonts w:ascii="Times New Roman" w:hAnsi="Times New Roman"/>
          <w:sz w:val="28"/>
          <w:szCs w:val="28"/>
          <w:lang w:val="uk-UA"/>
        </w:rPr>
        <w:t xml:space="preserve"> з метою координації діяльності заінтересованих органів та організацій у сфері професійної освіти, зокрема щодо визначення регіонального замовлення на підготовку кадрів, модернізації мережі професійно-технічних навчальних за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4063D">
        <w:rPr>
          <w:rFonts w:ascii="Times New Roman" w:hAnsi="Times New Roman"/>
          <w:sz w:val="28"/>
          <w:szCs w:val="28"/>
          <w:lang w:val="uk-UA"/>
        </w:rPr>
        <w:t>кладів.</w:t>
      </w:r>
    </w:p>
    <w:p w:rsidR="004B7BB8" w:rsidRDefault="004B7BB8" w:rsidP="00137FDD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регіональної ради </w:t>
      </w:r>
      <w:r w:rsidRPr="0044063D">
        <w:rPr>
          <w:rFonts w:ascii="Times New Roman" w:hAnsi="Times New Roman"/>
          <w:sz w:val="28"/>
          <w:szCs w:val="28"/>
          <w:lang w:val="uk-UA"/>
        </w:rPr>
        <w:t>затверджено розпорядженням голови 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Pr="0044063D">
        <w:rPr>
          <w:rFonts w:ascii="Times New Roman" w:hAnsi="Times New Roman"/>
          <w:sz w:val="28"/>
          <w:szCs w:val="28"/>
          <w:lang w:val="uk-UA"/>
        </w:rPr>
        <w:t>держ</w:t>
      </w:r>
      <w:r>
        <w:rPr>
          <w:rFonts w:ascii="Times New Roman" w:hAnsi="Times New Roman"/>
          <w:sz w:val="28"/>
          <w:szCs w:val="28"/>
          <w:lang w:val="uk-UA"/>
        </w:rPr>
        <w:t xml:space="preserve">авної </w:t>
      </w:r>
      <w:r w:rsidRPr="0044063D">
        <w:rPr>
          <w:rFonts w:ascii="Times New Roman" w:hAnsi="Times New Roman"/>
          <w:sz w:val="28"/>
          <w:szCs w:val="28"/>
          <w:lang w:val="uk-UA"/>
        </w:rPr>
        <w:t xml:space="preserve">адміністрації від 16.06.2016 № 259/2016-р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 w:rsidRPr="0044063D">
        <w:rPr>
          <w:rFonts w:ascii="Times New Roman" w:hAnsi="Times New Roman"/>
          <w:sz w:val="28"/>
          <w:szCs w:val="28"/>
          <w:lang w:val="uk-UA"/>
        </w:rPr>
        <w:t>Про створення регіо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44063D">
        <w:rPr>
          <w:rFonts w:ascii="Times New Roman" w:hAnsi="Times New Roman"/>
          <w:sz w:val="28"/>
          <w:szCs w:val="28"/>
          <w:lang w:val="uk-UA"/>
        </w:rPr>
        <w:t>нальної ради професійної освіти (стейхолдерів)</w:t>
      </w:r>
      <w:r>
        <w:rPr>
          <w:rFonts w:ascii="Times New Roman" w:hAnsi="Times New Roman"/>
          <w:sz w:val="28"/>
          <w:szCs w:val="28"/>
          <w:lang w:val="uk-UA"/>
        </w:rPr>
        <w:t>”.</w:t>
      </w:r>
    </w:p>
    <w:p w:rsidR="004B7BB8" w:rsidRDefault="004B7BB8" w:rsidP="00137FDD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із пріоритетів у діяльності регіональної ради </w:t>
      </w:r>
      <w:r w:rsidRPr="00EE18AB">
        <w:rPr>
          <w:rFonts w:ascii="Times New Roman" w:hAnsi="Times New Roman"/>
          <w:sz w:val="28"/>
          <w:szCs w:val="28"/>
          <w:lang w:val="uk-UA"/>
        </w:rPr>
        <w:t>було</w:t>
      </w:r>
      <w:r>
        <w:rPr>
          <w:rFonts w:ascii="Times New Roman" w:hAnsi="Times New Roman"/>
          <w:sz w:val="28"/>
          <w:szCs w:val="28"/>
          <w:lang w:val="uk-UA"/>
        </w:rPr>
        <w:t xml:space="preserve"> об’єднання зусиль щодо налагодження конструктивного, взаємовигідного партнерства між закладами професійної (професійно-технічної) освіти, органами влади на міс</w:t>
      </w:r>
      <w:r>
        <w:rPr>
          <w:rFonts w:ascii="Times New Roman" w:hAnsi="Times New Roman"/>
          <w:sz w:val="28"/>
          <w:szCs w:val="28"/>
          <w:lang w:val="uk-UA"/>
        </w:rPr>
        <w:softHyphen/>
        <w:t>цях, роботодавцями та їх об’єднаннями, науковцями, громадськими органі</w:t>
      </w:r>
      <w:r>
        <w:rPr>
          <w:rFonts w:ascii="Times New Roman" w:hAnsi="Times New Roman"/>
          <w:sz w:val="28"/>
          <w:szCs w:val="28"/>
          <w:lang w:val="uk-UA"/>
        </w:rPr>
        <w:softHyphen/>
        <w:t>заціями, що дозволило залучити додаткові ресурси для розвитку системи про</w:t>
      </w:r>
      <w:r>
        <w:rPr>
          <w:rFonts w:ascii="Times New Roman" w:hAnsi="Times New Roman"/>
          <w:sz w:val="28"/>
          <w:szCs w:val="28"/>
          <w:lang w:val="uk-UA"/>
        </w:rPr>
        <w:softHyphen/>
        <w:t>фесійної освіти, зробити її більш відкритою, ефективною та адекватно реагу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ючою на виклики сьогодення. </w:t>
      </w:r>
    </w:p>
    <w:p w:rsidR="004B7BB8" w:rsidRDefault="004B7BB8" w:rsidP="00137FDD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Регіональна рада сприяла проведенню модернізації мережі </w:t>
      </w:r>
      <w:r w:rsidRPr="00845F9C">
        <w:rPr>
          <w:rFonts w:ascii="Times New Roman" w:hAnsi="Times New Roman"/>
          <w:sz w:val="28"/>
          <w:szCs w:val="28"/>
          <w:lang w:val="uk-UA"/>
        </w:rPr>
        <w:t>закладів про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845F9C">
        <w:rPr>
          <w:rFonts w:ascii="Times New Roman" w:hAnsi="Times New Roman"/>
          <w:sz w:val="28"/>
          <w:szCs w:val="28"/>
          <w:lang w:val="uk-UA"/>
        </w:rPr>
        <w:t>фесійної (професійно-технічної) освіти, передбачен</w:t>
      </w:r>
      <w:r>
        <w:rPr>
          <w:rFonts w:ascii="Times New Roman" w:hAnsi="Times New Roman"/>
          <w:sz w:val="28"/>
          <w:szCs w:val="28"/>
          <w:lang w:val="uk-UA"/>
        </w:rPr>
        <w:t>ої р</w:t>
      </w:r>
      <w:r w:rsidRPr="00845F9C">
        <w:rPr>
          <w:rFonts w:ascii="Times New Roman" w:hAnsi="Times New Roman"/>
          <w:sz w:val="28"/>
          <w:szCs w:val="28"/>
          <w:lang w:val="uk-UA"/>
        </w:rPr>
        <w:t>егіональним планом розвитку професійно-техн</w:t>
      </w:r>
      <w:r>
        <w:rPr>
          <w:rFonts w:ascii="Times New Roman" w:hAnsi="Times New Roman"/>
          <w:sz w:val="28"/>
          <w:szCs w:val="28"/>
          <w:lang w:val="uk-UA"/>
        </w:rPr>
        <w:t xml:space="preserve">ічної освіти на 2016-2018 роки, та створенню </w:t>
      </w:r>
      <w:r w:rsidRPr="006644DB">
        <w:rPr>
          <w:rFonts w:ascii="Times New Roman" w:hAnsi="Times New Roman"/>
          <w:sz w:val="28"/>
          <w:szCs w:val="28"/>
          <w:lang w:val="uk-UA"/>
        </w:rPr>
        <w:t>нав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644DB">
        <w:rPr>
          <w:rFonts w:ascii="Times New Roman" w:hAnsi="Times New Roman"/>
          <w:sz w:val="28"/>
          <w:szCs w:val="28"/>
          <w:lang w:val="uk-UA"/>
        </w:rPr>
        <w:t>чально-практичних це</w:t>
      </w:r>
      <w:r>
        <w:rPr>
          <w:rFonts w:ascii="Times New Roman" w:hAnsi="Times New Roman"/>
          <w:sz w:val="28"/>
          <w:szCs w:val="28"/>
          <w:lang w:val="uk-UA"/>
        </w:rPr>
        <w:t xml:space="preserve">нтрів з новітніх технологій </w:t>
      </w:r>
      <w:r w:rsidRPr="006644DB">
        <w:rPr>
          <w:rFonts w:ascii="Times New Roman" w:hAnsi="Times New Roman"/>
          <w:sz w:val="28"/>
          <w:szCs w:val="28"/>
          <w:lang w:val="uk-UA"/>
        </w:rPr>
        <w:t>за галузевим спрямуванням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B7BB8" w:rsidRDefault="004B7BB8" w:rsidP="00137FDD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845F9C">
        <w:rPr>
          <w:rFonts w:ascii="Times New Roman" w:hAnsi="Times New Roman"/>
          <w:sz w:val="28"/>
          <w:szCs w:val="28"/>
          <w:lang w:val="uk-UA"/>
        </w:rPr>
        <w:t xml:space="preserve">ідбулося укрупнення 4 </w:t>
      </w:r>
      <w:r>
        <w:rPr>
          <w:rFonts w:ascii="Times New Roman" w:hAnsi="Times New Roman"/>
          <w:sz w:val="28"/>
          <w:szCs w:val="28"/>
          <w:lang w:val="uk-UA"/>
        </w:rPr>
        <w:t>закладів професійної (</w:t>
      </w:r>
      <w:r w:rsidRPr="00845F9C">
        <w:rPr>
          <w:rFonts w:ascii="Times New Roman" w:hAnsi="Times New Roman"/>
          <w:sz w:val="28"/>
          <w:szCs w:val="28"/>
          <w:lang w:val="uk-UA"/>
        </w:rPr>
        <w:t>професій</w:t>
      </w:r>
      <w:r>
        <w:rPr>
          <w:rFonts w:ascii="Times New Roman" w:hAnsi="Times New Roman"/>
          <w:sz w:val="28"/>
          <w:szCs w:val="28"/>
          <w:lang w:val="uk-UA"/>
        </w:rPr>
        <w:t>но-техніч</w:t>
      </w:r>
      <w:r>
        <w:rPr>
          <w:rFonts w:ascii="Times New Roman" w:hAnsi="Times New Roman"/>
          <w:sz w:val="28"/>
          <w:szCs w:val="28"/>
          <w:lang w:val="uk-UA"/>
        </w:rPr>
        <w:softHyphen/>
        <w:t>ної) освіти</w:t>
      </w:r>
      <w:r w:rsidRPr="00845F9C">
        <w:rPr>
          <w:rFonts w:ascii="Times New Roman" w:hAnsi="Times New Roman"/>
          <w:sz w:val="28"/>
          <w:szCs w:val="28"/>
          <w:lang w:val="uk-UA"/>
        </w:rPr>
        <w:t xml:space="preserve"> шляхом приєднання до них інших та, відповідно, створено навчальні заклади нового тип</w:t>
      </w:r>
      <w:r>
        <w:rPr>
          <w:rFonts w:ascii="Times New Roman" w:hAnsi="Times New Roman"/>
          <w:sz w:val="28"/>
          <w:szCs w:val="28"/>
          <w:lang w:val="uk-UA"/>
        </w:rPr>
        <w:t>у – 4 професійних центри:</w:t>
      </w:r>
      <w:r w:rsidRPr="00845F9C">
        <w:rPr>
          <w:rFonts w:ascii="Times New Roman" w:hAnsi="Times New Roman"/>
          <w:sz w:val="28"/>
          <w:szCs w:val="28"/>
          <w:lang w:val="uk-UA"/>
        </w:rPr>
        <w:t xml:space="preserve"> державні навчальні заклади Хмельницький центр професійно-технічної освіти сфери послуг, Ярмолинець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845F9C">
        <w:rPr>
          <w:rFonts w:ascii="Times New Roman" w:hAnsi="Times New Roman"/>
          <w:sz w:val="28"/>
          <w:szCs w:val="28"/>
          <w:lang w:val="uk-UA"/>
        </w:rPr>
        <w:t>кий агропромисловий центр професійної освіти, Полонський агропромисловий центр професійної освіти та Деражнянський центр професійної освіти.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5F9C">
        <w:rPr>
          <w:rFonts w:ascii="Times New Roman" w:hAnsi="Times New Roman"/>
          <w:sz w:val="28"/>
          <w:szCs w:val="28"/>
          <w:lang w:val="uk-UA"/>
        </w:rPr>
        <w:t>Мі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845F9C">
        <w:rPr>
          <w:rFonts w:ascii="Times New Roman" w:hAnsi="Times New Roman"/>
          <w:sz w:val="28"/>
          <w:szCs w:val="28"/>
          <w:lang w:val="uk-UA"/>
        </w:rPr>
        <w:t>ністерством освіти і науки України погоджено створення Старокостянти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845F9C">
        <w:rPr>
          <w:rFonts w:ascii="Times New Roman" w:hAnsi="Times New Roman"/>
          <w:sz w:val="28"/>
          <w:szCs w:val="28"/>
          <w:lang w:val="uk-UA"/>
        </w:rPr>
        <w:t>нівського аграрно-промислового ліцею з відокрем</w:t>
      </w:r>
      <w:r>
        <w:rPr>
          <w:rFonts w:ascii="Times New Roman" w:hAnsi="Times New Roman"/>
          <w:sz w:val="28"/>
          <w:szCs w:val="28"/>
          <w:lang w:val="uk-UA"/>
        </w:rPr>
        <w:t>леним структурним підрозді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лом у </w:t>
      </w:r>
      <w:r w:rsidRPr="00845F9C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845F9C">
        <w:rPr>
          <w:rFonts w:ascii="Times New Roman" w:hAnsi="Times New Roman"/>
          <w:sz w:val="28"/>
          <w:szCs w:val="28"/>
          <w:lang w:val="uk-UA"/>
        </w:rPr>
        <w:t>Новоселиця Старокостянтинівського району шляхом ліквідації  Старо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845F9C">
        <w:rPr>
          <w:rFonts w:ascii="Times New Roman" w:hAnsi="Times New Roman"/>
          <w:sz w:val="28"/>
          <w:szCs w:val="28"/>
          <w:lang w:val="uk-UA"/>
        </w:rPr>
        <w:t>костянтин</w:t>
      </w:r>
      <w:r>
        <w:rPr>
          <w:rFonts w:ascii="Times New Roman" w:hAnsi="Times New Roman"/>
          <w:sz w:val="28"/>
          <w:szCs w:val="28"/>
          <w:lang w:val="uk-UA"/>
        </w:rPr>
        <w:t xml:space="preserve">івського професійного ліцею та </w:t>
      </w:r>
      <w:r w:rsidRPr="00845F9C">
        <w:rPr>
          <w:rFonts w:ascii="Times New Roman" w:hAnsi="Times New Roman"/>
          <w:sz w:val="28"/>
          <w:szCs w:val="28"/>
          <w:lang w:val="uk-UA"/>
        </w:rPr>
        <w:t>Новоселицького професійного аг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845F9C">
        <w:rPr>
          <w:rFonts w:ascii="Times New Roman" w:hAnsi="Times New Roman"/>
          <w:sz w:val="28"/>
          <w:szCs w:val="28"/>
          <w:lang w:val="uk-UA"/>
        </w:rPr>
        <w:t>рарного ліцею.</w:t>
      </w:r>
    </w:p>
    <w:p w:rsidR="004B7BB8" w:rsidRDefault="004B7BB8" w:rsidP="00137FDD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Створено 4 навчально-практичних центри за галузевим спрямуванням</w:t>
      </w:r>
      <w:r w:rsidRPr="006644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професіями “Швачка. Кравець. Закрійник” на базі державного навчального закладу </w:t>
      </w:r>
      <w:r w:rsidRPr="006644DB">
        <w:rPr>
          <w:rFonts w:ascii="Times New Roman" w:hAnsi="Times New Roman"/>
          <w:sz w:val="28"/>
          <w:szCs w:val="28"/>
          <w:lang w:val="uk-UA"/>
        </w:rPr>
        <w:t>Хмельницький це</w:t>
      </w:r>
      <w:r>
        <w:rPr>
          <w:rFonts w:ascii="Times New Roman" w:hAnsi="Times New Roman"/>
          <w:sz w:val="28"/>
          <w:szCs w:val="28"/>
          <w:lang w:val="uk-UA"/>
        </w:rPr>
        <w:t>нтр професійно-технічної освіти, “</w:t>
      </w:r>
      <w:r w:rsidRPr="006644DB">
        <w:rPr>
          <w:rFonts w:ascii="Times New Roman" w:hAnsi="Times New Roman"/>
          <w:sz w:val="28"/>
          <w:szCs w:val="28"/>
          <w:lang w:val="uk-UA"/>
        </w:rPr>
        <w:t>Монтажник сані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644DB">
        <w:rPr>
          <w:rFonts w:ascii="Times New Roman" w:hAnsi="Times New Roman"/>
          <w:sz w:val="28"/>
          <w:szCs w:val="28"/>
          <w:lang w:val="uk-UA"/>
        </w:rPr>
        <w:t>тарно-технічних систем</w:t>
      </w:r>
      <w:r>
        <w:rPr>
          <w:rFonts w:ascii="Times New Roman" w:hAnsi="Times New Roman"/>
          <w:sz w:val="28"/>
          <w:szCs w:val="28"/>
          <w:lang w:val="uk-UA"/>
        </w:rPr>
        <w:t xml:space="preserve"> та устаткування” на базі державного навчального за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кладу </w:t>
      </w:r>
      <w:r w:rsidRPr="006644DB">
        <w:rPr>
          <w:rFonts w:ascii="Times New Roman" w:hAnsi="Times New Roman"/>
          <w:sz w:val="28"/>
          <w:szCs w:val="28"/>
          <w:lang w:val="uk-UA"/>
        </w:rPr>
        <w:t>Подільський це</w:t>
      </w:r>
      <w:r>
        <w:rPr>
          <w:rFonts w:ascii="Times New Roman" w:hAnsi="Times New Roman"/>
          <w:sz w:val="28"/>
          <w:szCs w:val="28"/>
          <w:lang w:val="uk-UA"/>
        </w:rPr>
        <w:t>нтр професійно-технічної освіти</w:t>
      </w:r>
      <w:r w:rsidRPr="006644D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 w:rsidRPr="006644DB">
        <w:rPr>
          <w:rFonts w:ascii="Times New Roman" w:hAnsi="Times New Roman"/>
          <w:sz w:val="28"/>
          <w:szCs w:val="28"/>
          <w:lang w:val="uk-UA"/>
        </w:rPr>
        <w:t>Електрозварник руч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644DB">
        <w:rPr>
          <w:rFonts w:ascii="Times New Roman" w:hAnsi="Times New Roman"/>
          <w:sz w:val="28"/>
          <w:szCs w:val="28"/>
          <w:lang w:val="uk-UA"/>
        </w:rPr>
        <w:t>ного зварювання. Електрозварник на автоматич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644DB">
        <w:rPr>
          <w:rFonts w:ascii="Times New Roman" w:hAnsi="Times New Roman"/>
          <w:sz w:val="28"/>
          <w:szCs w:val="28"/>
          <w:lang w:val="uk-UA"/>
        </w:rPr>
        <w:t>них та напівавтоматичних зварювальних машинах. Електрозварник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6644DB">
        <w:rPr>
          <w:rFonts w:ascii="Times New Roman" w:hAnsi="Times New Roman"/>
          <w:sz w:val="28"/>
          <w:szCs w:val="28"/>
          <w:lang w:val="uk-UA"/>
        </w:rPr>
        <w:t xml:space="preserve"> на базі Нетішинського професійного ліцею та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 w:rsidRPr="006644DB">
        <w:rPr>
          <w:rFonts w:ascii="Times New Roman" w:hAnsi="Times New Roman"/>
          <w:sz w:val="28"/>
          <w:szCs w:val="28"/>
          <w:lang w:val="uk-UA"/>
        </w:rPr>
        <w:t>Електромонтер з освіт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644DB">
        <w:rPr>
          <w:rFonts w:ascii="Times New Roman" w:hAnsi="Times New Roman"/>
          <w:sz w:val="28"/>
          <w:szCs w:val="28"/>
          <w:lang w:val="uk-UA"/>
        </w:rPr>
        <w:t>лення та освітлювальних мереж. Електромон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644DB">
        <w:rPr>
          <w:rFonts w:ascii="Times New Roman" w:hAnsi="Times New Roman"/>
          <w:sz w:val="28"/>
          <w:szCs w:val="28"/>
          <w:lang w:val="uk-UA"/>
        </w:rPr>
        <w:t>тажник з ремонту та обслугову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644DB">
        <w:rPr>
          <w:rFonts w:ascii="Times New Roman" w:hAnsi="Times New Roman"/>
          <w:sz w:val="28"/>
          <w:szCs w:val="28"/>
          <w:lang w:val="uk-UA"/>
        </w:rPr>
        <w:t>вання електроустаткування. Електромонтажник силових мереж та електроус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6644DB">
        <w:rPr>
          <w:rFonts w:ascii="Times New Roman" w:hAnsi="Times New Roman"/>
          <w:sz w:val="28"/>
          <w:szCs w:val="28"/>
          <w:lang w:val="uk-UA"/>
        </w:rPr>
        <w:t>таткування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6644DB">
        <w:rPr>
          <w:rFonts w:ascii="Times New Roman" w:hAnsi="Times New Roman"/>
          <w:sz w:val="28"/>
          <w:szCs w:val="28"/>
          <w:lang w:val="uk-UA"/>
        </w:rPr>
        <w:t xml:space="preserve"> на базі Шепетівського професійного ліцею.</w:t>
      </w:r>
    </w:p>
    <w:p w:rsidR="004B7BB8" w:rsidRDefault="004B7BB8" w:rsidP="00137FDD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пропозицією регіональної ради </w:t>
      </w:r>
      <w:r w:rsidRPr="000A6E69">
        <w:rPr>
          <w:rFonts w:ascii="Times New Roman" w:hAnsi="Times New Roman"/>
          <w:sz w:val="28"/>
          <w:szCs w:val="28"/>
          <w:lang w:val="uk-UA"/>
        </w:rPr>
        <w:t xml:space="preserve">сім закладів професійної (професійно-технічної) освіти </w:t>
      </w:r>
      <w:r>
        <w:rPr>
          <w:rFonts w:ascii="Times New Roman" w:hAnsi="Times New Roman"/>
          <w:sz w:val="28"/>
          <w:szCs w:val="28"/>
          <w:lang w:val="uk-UA"/>
        </w:rPr>
        <w:t>брали участь у розробці проектів</w:t>
      </w:r>
      <w:r w:rsidRPr="000A6E69">
        <w:rPr>
          <w:rFonts w:ascii="Times New Roman" w:hAnsi="Times New Roman"/>
          <w:sz w:val="28"/>
          <w:szCs w:val="28"/>
          <w:lang w:val="uk-UA"/>
        </w:rPr>
        <w:t xml:space="preserve"> регіонального розвитку, які можуть реалізовуватися за рахунок коштів державного бюджету, отриманих від Європейського Со</w:t>
      </w:r>
      <w:r>
        <w:rPr>
          <w:rFonts w:ascii="Times New Roman" w:hAnsi="Times New Roman"/>
          <w:sz w:val="28"/>
          <w:szCs w:val="28"/>
          <w:lang w:val="uk-UA"/>
        </w:rPr>
        <w:t>юзу, у</w:t>
      </w:r>
      <w:r w:rsidRPr="000A6E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результаті чого п’ять закладів отримал</w:t>
      </w:r>
      <w:r w:rsidRPr="000A6E69">
        <w:rPr>
          <w:rFonts w:ascii="Times New Roman" w:hAnsi="Times New Roman"/>
          <w:sz w:val="28"/>
          <w:szCs w:val="28"/>
          <w:lang w:val="uk-UA"/>
        </w:rPr>
        <w:t>и кош</w:t>
      </w:r>
      <w:r>
        <w:rPr>
          <w:rFonts w:ascii="Times New Roman" w:hAnsi="Times New Roman"/>
          <w:sz w:val="28"/>
          <w:szCs w:val="28"/>
          <w:lang w:val="uk-UA"/>
        </w:rPr>
        <w:t>ти на суму 30 млн. 5,3 тис. грн</w:t>
      </w:r>
      <w:r w:rsidRPr="000A6E69">
        <w:rPr>
          <w:rFonts w:ascii="Times New Roman" w:hAnsi="Times New Roman"/>
          <w:sz w:val="28"/>
          <w:szCs w:val="28"/>
          <w:lang w:val="uk-UA"/>
        </w:rPr>
        <w:t xml:space="preserve"> для реалізації </w:t>
      </w:r>
      <w:r>
        <w:rPr>
          <w:rFonts w:ascii="Times New Roman" w:hAnsi="Times New Roman"/>
          <w:sz w:val="28"/>
          <w:szCs w:val="28"/>
          <w:lang w:val="uk-UA"/>
        </w:rPr>
        <w:t>цих проектів.</w:t>
      </w:r>
    </w:p>
    <w:p w:rsidR="004B7BB8" w:rsidRPr="00727B10" w:rsidRDefault="004B7BB8" w:rsidP="00137FDD">
      <w:pPr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Найбільшої </w:t>
      </w:r>
      <w:r w:rsidRPr="00727B10">
        <w:rPr>
          <w:rFonts w:ascii="Times New Roman" w:hAnsi="Times New Roman"/>
          <w:sz w:val="28"/>
          <w:szCs w:val="28"/>
          <w:lang w:val="uk-UA"/>
        </w:rPr>
        <w:t>гостроти набула проблема підготовки робіт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727B10">
        <w:rPr>
          <w:rFonts w:ascii="Times New Roman" w:hAnsi="Times New Roman"/>
          <w:sz w:val="28"/>
          <w:szCs w:val="28"/>
          <w:lang w:val="uk-UA"/>
        </w:rPr>
        <w:t>ників та фахівців відповідно до реальних потреб регіонального ринку праці та працевлашту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727B10">
        <w:rPr>
          <w:rFonts w:ascii="Times New Roman" w:hAnsi="Times New Roman"/>
          <w:sz w:val="28"/>
          <w:szCs w:val="28"/>
          <w:lang w:val="uk-UA"/>
        </w:rPr>
        <w:t>ван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727B10">
        <w:rPr>
          <w:rFonts w:ascii="Times New Roman" w:hAnsi="Times New Roman"/>
          <w:sz w:val="28"/>
          <w:szCs w:val="28"/>
          <w:lang w:val="uk-UA"/>
        </w:rPr>
        <w:t>ня випускників закладів професійної (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професійно-технічної) та вищої </w:t>
      </w:r>
      <w:r w:rsidRPr="00727B10">
        <w:rPr>
          <w:rFonts w:ascii="Times New Roman" w:hAnsi="Times New Roman"/>
          <w:sz w:val="28"/>
          <w:szCs w:val="28"/>
          <w:lang w:val="uk-UA"/>
        </w:rPr>
        <w:t>освіти.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7B10">
        <w:rPr>
          <w:rFonts w:ascii="Times New Roman" w:hAnsi="Times New Roman"/>
          <w:sz w:val="28"/>
          <w:szCs w:val="28"/>
          <w:lang w:val="uk-UA"/>
        </w:rPr>
        <w:t>Частина випускників не влаштовується за фахом. Так, про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727B10">
        <w:rPr>
          <w:rFonts w:ascii="Times New Roman" w:hAnsi="Times New Roman"/>
          <w:sz w:val="28"/>
          <w:szCs w:val="28"/>
          <w:lang w:val="uk-UA"/>
        </w:rPr>
        <w:t>тягом січня-жовтня 2018 року кількість випускників, що отримували послуги Хмельницької обласної служби зайнятості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27B10">
        <w:rPr>
          <w:rFonts w:ascii="Times New Roman" w:hAnsi="Times New Roman"/>
          <w:sz w:val="28"/>
          <w:szCs w:val="28"/>
          <w:lang w:val="uk-UA"/>
        </w:rPr>
        <w:t xml:space="preserve"> становила 521 особу, з них закін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727B10">
        <w:rPr>
          <w:rFonts w:ascii="Times New Roman" w:hAnsi="Times New Roman"/>
          <w:sz w:val="28"/>
          <w:szCs w:val="28"/>
          <w:lang w:val="uk-UA"/>
        </w:rPr>
        <w:t>чили навчання у звітному періоді 238 осіб (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27B10">
        <w:rPr>
          <w:rFonts w:ascii="Times New Roman" w:hAnsi="Times New Roman"/>
          <w:sz w:val="28"/>
          <w:szCs w:val="28"/>
          <w:lang w:val="uk-UA"/>
        </w:rPr>
        <w:t xml:space="preserve"> тому числі 55 навчал</w:t>
      </w:r>
      <w:r>
        <w:rPr>
          <w:rFonts w:ascii="Times New Roman" w:hAnsi="Times New Roman"/>
          <w:sz w:val="28"/>
          <w:szCs w:val="28"/>
          <w:lang w:val="uk-UA"/>
        </w:rPr>
        <w:t>ися за державним замов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ленням). </w:t>
      </w:r>
      <w:r w:rsidRPr="00727B10">
        <w:rPr>
          <w:rFonts w:ascii="Times New Roman" w:hAnsi="Times New Roman"/>
          <w:sz w:val="28"/>
          <w:szCs w:val="28"/>
          <w:lang w:val="uk-UA"/>
        </w:rPr>
        <w:t>Серед випускників 444 особи – це випускники</w:t>
      </w:r>
      <w:r>
        <w:rPr>
          <w:rFonts w:ascii="Times New Roman" w:hAnsi="Times New Roman"/>
          <w:sz w:val="28"/>
          <w:szCs w:val="28"/>
          <w:lang w:val="uk-UA"/>
        </w:rPr>
        <w:t xml:space="preserve"> вищих навчальних закладів</w:t>
      </w:r>
      <w:r w:rsidRPr="00727B10">
        <w:rPr>
          <w:rFonts w:ascii="Times New Roman" w:hAnsi="Times New Roman"/>
          <w:sz w:val="28"/>
          <w:szCs w:val="28"/>
          <w:lang w:val="uk-UA"/>
        </w:rPr>
        <w:t>, та</w:t>
      </w:r>
      <w:r w:rsidRPr="00727B10">
        <w:rPr>
          <w:rFonts w:ascii="Times New Roman" w:hAnsi="Times New Roman"/>
          <w:sz w:val="28"/>
          <w:szCs w:val="28"/>
          <w:lang w:val="en-US"/>
        </w:rPr>
        <w:t> </w:t>
      </w:r>
      <w:r w:rsidRPr="00727B10">
        <w:rPr>
          <w:rFonts w:ascii="Times New Roman" w:hAnsi="Times New Roman"/>
          <w:sz w:val="28"/>
          <w:szCs w:val="28"/>
          <w:lang w:val="uk-UA"/>
        </w:rPr>
        <w:t>77 – випускники професійно-технічних нав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727B10">
        <w:rPr>
          <w:rFonts w:ascii="Times New Roman" w:hAnsi="Times New Roman"/>
          <w:sz w:val="28"/>
          <w:szCs w:val="28"/>
          <w:lang w:val="uk-UA"/>
        </w:rPr>
        <w:t xml:space="preserve">чальних закладів.  </w:t>
      </w:r>
    </w:p>
    <w:p w:rsidR="004B7BB8" w:rsidRDefault="004B7BB8" w:rsidP="00FC14CC">
      <w:pPr>
        <w:pStyle w:val="BodyTextIndent3"/>
        <w:spacing w:after="80"/>
        <w:ind w:left="0" w:firstLine="709"/>
        <w:rPr>
          <w:sz w:val="28"/>
          <w:szCs w:val="28"/>
        </w:rPr>
      </w:pPr>
      <w:r>
        <w:rPr>
          <w:sz w:val="28"/>
          <w:szCs w:val="28"/>
        </w:rPr>
        <w:t>Із</w:t>
      </w:r>
      <w:r w:rsidRPr="00727B10">
        <w:rPr>
          <w:sz w:val="28"/>
          <w:szCs w:val="28"/>
        </w:rPr>
        <w:t xml:space="preserve"> загальної чисельності випускників вищих навчальних закладів, які перебували на обліку, 35% навчалися у галузі соціальних наук, бізнесу та пра</w:t>
      </w:r>
      <w:r>
        <w:rPr>
          <w:sz w:val="28"/>
          <w:szCs w:val="28"/>
        </w:rPr>
        <w:softHyphen/>
      </w:r>
      <w:r w:rsidRPr="00727B10">
        <w:rPr>
          <w:sz w:val="28"/>
          <w:szCs w:val="28"/>
        </w:rPr>
        <w:t xml:space="preserve">ва, 13% отримали освіту </w:t>
      </w:r>
      <w:r>
        <w:rPr>
          <w:sz w:val="28"/>
          <w:szCs w:val="28"/>
        </w:rPr>
        <w:t>у галузі охорона здоров’я, 10% –</w:t>
      </w:r>
      <w:r w:rsidRPr="00727B10">
        <w:rPr>
          <w:sz w:val="28"/>
          <w:szCs w:val="28"/>
        </w:rPr>
        <w:t xml:space="preserve"> у галузі гуманітарні науки та мистецтво, </w:t>
      </w:r>
      <w:r>
        <w:rPr>
          <w:sz w:val="28"/>
          <w:szCs w:val="28"/>
        </w:rPr>
        <w:t xml:space="preserve">ще </w:t>
      </w:r>
      <w:r w:rsidRPr="00727B10">
        <w:rPr>
          <w:sz w:val="28"/>
          <w:szCs w:val="28"/>
        </w:rPr>
        <w:t>10% мали інженерну спеціальність, 7% навчалис</w:t>
      </w:r>
      <w:r>
        <w:rPr>
          <w:sz w:val="28"/>
          <w:szCs w:val="28"/>
        </w:rPr>
        <w:t>я</w:t>
      </w:r>
      <w:r w:rsidRPr="00727B10">
        <w:rPr>
          <w:sz w:val="28"/>
          <w:szCs w:val="28"/>
        </w:rPr>
        <w:t xml:space="preserve"> у г</w:t>
      </w:r>
      <w:r>
        <w:rPr>
          <w:sz w:val="28"/>
          <w:szCs w:val="28"/>
        </w:rPr>
        <w:t>алузі освіта, відповідно по 4% –</w:t>
      </w:r>
      <w:r w:rsidRPr="00727B10">
        <w:rPr>
          <w:sz w:val="28"/>
          <w:szCs w:val="28"/>
        </w:rPr>
        <w:t xml:space="preserve"> у галуз</w:t>
      </w:r>
      <w:r>
        <w:rPr>
          <w:sz w:val="28"/>
          <w:szCs w:val="28"/>
        </w:rPr>
        <w:t>ях</w:t>
      </w:r>
      <w:r w:rsidRPr="00727B10">
        <w:rPr>
          <w:sz w:val="28"/>
          <w:szCs w:val="28"/>
        </w:rPr>
        <w:t xml:space="preserve"> соціальне забезпечення, сільське, лісове і рибне господарство, по 3% </w:t>
      </w:r>
      <w:r>
        <w:rPr>
          <w:sz w:val="28"/>
          <w:szCs w:val="28"/>
        </w:rPr>
        <w:t xml:space="preserve">– </w:t>
      </w:r>
      <w:r w:rsidRPr="00727B10">
        <w:rPr>
          <w:sz w:val="28"/>
          <w:szCs w:val="28"/>
        </w:rPr>
        <w:t>отримали освіту у галуз</w:t>
      </w:r>
      <w:r>
        <w:rPr>
          <w:sz w:val="28"/>
          <w:szCs w:val="28"/>
        </w:rPr>
        <w:t>ях</w:t>
      </w:r>
      <w:r w:rsidRPr="00727B10">
        <w:rPr>
          <w:sz w:val="28"/>
          <w:szCs w:val="28"/>
        </w:rPr>
        <w:t xml:space="preserve"> будівництво та архітектура, природничі науки. </w:t>
      </w:r>
      <w:r w:rsidRPr="00963019">
        <w:rPr>
          <w:sz w:val="28"/>
          <w:szCs w:val="28"/>
        </w:rPr>
        <w:t>Серед випускників професійно-технічних нав</w:t>
      </w:r>
      <w:r>
        <w:rPr>
          <w:sz w:val="28"/>
          <w:szCs w:val="28"/>
        </w:rPr>
        <w:softHyphen/>
      </w:r>
      <w:r w:rsidRPr="00963019">
        <w:rPr>
          <w:sz w:val="28"/>
          <w:szCs w:val="28"/>
        </w:rPr>
        <w:t>чальних закладів 43% становлять працівники сфери торгівлі та послуг; 36% – кваліфіковані робітники з інструментом, 10% – робітники з обслуговування устаткування та машин.</w:t>
      </w:r>
    </w:p>
    <w:p w:rsidR="004B7BB8" w:rsidRPr="00FC14CC" w:rsidRDefault="004B7BB8" w:rsidP="00FC14CC">
      <w:pPr>
        <w:pStyle w:val="BodyTextIndent3"/>
        <w:spacing w:after="80"/>
        <w:ind w:left="0" w:firstLine="709"/>
        <w:rPr>
          <w:sz w:val="28"/>
          <w:szCs w:val="28"/>
        </w:rPr>
      </w:pPr>
      <w:r w:rsidRPr="00FC14CC">
        <w:rPr>
          <w:sz w:val="28"/>
          <w:szCs w:val="28"/>
        </w:rPr>
        <w:t>У розрізі професій найбільший попит роботодавців спостерігається на кваліфікованих робітників – це водії автотранспортних засобів, швачки, опера</w:t>
      </w:r>
      <w:r w:rsidRPr="00FC14CC">
        <w:rPr>
          <w:sz w:val="28"/>
          <w:szCs w:val="28"/>
        </w:rPr>
        <w:softHyphen/>
        <w:t>тори котельні, слюсарі-ремонтники, трактористи, електрогазозварники, дорож</w:t>
      </w:r>
      <w:r w:rsidRPr="00FC14CC">
        <w:rPr>
          <w:sz w:val="28"/>
          <w:szCs w:val="28"/>
        </w:rPr>
        <w:softHyphen/>
        <w:t>ні робітники, електромонтери з ремонту та обслуговування електроустатку</w:t>
      </w:r>
      <w:r w:rsidRPr="00FC14CC">
        <w:rPr>
          <w:sz w:val="28"/>
          <w:szCs w:val="28"/>
        </w:rPr>
        <w:softHyphen/>
        <w:t xml:space="preserve">вання, мулярі, малярі, слюсарі-сантехніки, штукатури, токарі, верстатники деревообробних верстатів, пекарі тощо. </w:t>
      </w:r>
    </w:p>
    <w:p w:rsidR="004B7BB8" w:rsidRPr="00FC14CC" w:rsidRDefault="004B7BB8" w:rsidP="00FC14CC">
      <w:pPr>
        <w:pStyle w:val="BodyTextIndent3"/>
        <w:spacing w:after="80"/>
        <w:ind w:left="0" w:firstLine="709"/>
        <w:rPr>
          <w:sz w:val="28"/>
          <w:szCs w:val="28"/>
        </w:rPr>
      </w:pPr>
      <w:r w:rsidRPr="00FC14CC">
        <w:rPr>
          <w:sz w:val="28"/>
          <w:szCs w:val="28"/>
        </w:rPr>
        <w:t>Також затребуваними є працівники сфери послуг (продавці, охоронники, кухарі, офіціанти, молодші медичні сестри).</w:t>
      </w:r>
    </w:p>
    <w:p w:rsidR="004B7BB8" w:rsidRPr="00FC14CC" w:rsidRDefault="004B7BB8" w:rsidP="00FC14CC">
      <w:pPr>
        <w:pStyle w:val="BodyTextIndent3"/>
        <w:spacing w:after="80"/>
        <w:ind w:left="0" w:firstLine="709"/>
        <w:rPr>
          <w:sz w:val="28"/>
          <w:szCs w:val="28"/>
        </w:rPr>
      </w:pPr>
      <w:r w:rsidRPr="00FC14CC">
        <w:rPr>
          <w:sz w:val="28"/>
          <w:szCs w:val="28"/>
        </w:rPr>
        <w:t>Проте, при формуванні регіонального/державного замовлення спостері</w:t>
      </w:r>
      <w:r w:rsidRPr="00FC14CC">
        <w:rPr>
          <w:sz w:val="28"/>
          <w:szCs w:val="28"/>
        </w:rPr>
        <w:softHyphen/>
        <w:t xml:space="preserve">гається тенденція, що на </w:t>
      </w:r>
      <w:r>
        <w:rPr>
          <w:sz w:val="28"/>
          <w:szCs w:val="28"/>
        </w:rPr>
        <w:t xml:space="preserve">найбільш </w:t>
      </w:r>
      <w:r w:rsidRPr="00FC14CC">
        <w:rPr>
          <w:sz w:val="28"/>
          <w:szCs w:val="28"/>
        </w:rPr>
        <w:t>затребувані професії надається найменша про</w:t>
      </w:r>
      <w:r w:rsidRPr="00FC14CC">
        <w:rPr>
          <w:sz w:val="28"/>
          <w:szCs w:val="28"/>
        </w:rPr>
        <w:softHyphen/>
        <w:t>позиція від роботодавців. Відсутність даних, що відображають реальну ситуацію на ринку праці, включаючи потребу роботодавців, спри</w:t>
      </w:r>
      <w:r>
        <w:rPr>
          <w:sz w:val="28"/>
          <w:szCs w:val="28"/>
        </w:rPr>
        <w:t>чин</w:t>
      </w:r>
      <w:r w:rsidRPr="00FC14CC">
        <w:rPr>
          <w:sz w:val="28"/>
          <w:szCs w:val="28"/>
        </w:rPr>
        <w:t>яє неповн</w:t>
      </w:r>
      <w:r>
        <w:rPr>
          <w:sz w:val="28"/>
          <w:szCs w:val="28"/>
        </w:rPr>
        <w:t xml:space="preserve">е </w:t>
      </w:r>
      <w:r w:rsidRPr="00FC14CC">
        <w:rPr>
          <w:sz w:val="28"/>
          <w:szCs w:val="28"/>
        </w:rPr>
        <w:t>та неефективн</w:t>
      </w:r>
      <w:r>
        <w:rPr>
          <w:sz w:val="28"/>
          <w:szCs w:val="28"/>
        </w:rPr>
        <w:t xml:space="preserve">е </w:t>
      </w:r>
      <w:r w:rsidRPr="00FC14CC">
        <w:rPr>
          <w:sz w:val="28"/>
          <w:szCs w:val="28"/>
        </w:rPr>
        <w:t>формуванн</w:t>
      </w:r>
      <w:r>
        <w:rPr>
          <w:sz w:val="28"/>
          <w:szCs w:val="28"/>
        </w:rPr>
        <w:t>я</w:t>
      </w:r>
      <w:r w:rsidRPr="00FC14CC">
        <w:rPr>
          <w:sz w:val="28"/>
          <w:szCs w:val="28"/>
        </w:rPr>
        <w:t xml:space="preserve"> регіонального замовлення. Зокрема, при зат</w:t>
      </w:r>
      <w:r w:rsidRPr="00FC14CC">
        <w:rPr>
          <w:sz w:val="28"/>
          <w:szCs w:val="28"/>
        </w:rPr>
        <w:softHyphen/>
        <w:t>вердженні прогнозних показників обсягів регіонального замовлення на підго</w:t>
      </w:r>
      <w:r w:rsidRPr="00FC14CC">
        <w:rPr>
          <w:sz w:val="28"/>
          <w:szCs w:val="28"/>
        </w:rPr>
        <w:softHyphen/>
        <w:t xml:space="preserve">товку фахівців та робітничих кадрів у 2018 році для закладів професійної (професійно-технічної) освіти, які фінансуються з бюджету м. Хмельницький, надані пропозиції регіонального замовлення Хмельницькою міською радою на </w:t>
      </w:r>
      <w:r w:rsidRPr="00FC14CC">
        <w:rPr>
          <w:spacing w:val="-6"/>
          <w:sz w:val="28"/>
          <w:szCs w:val="28"/>
        </w:rPr>
        <w:t>603 особи та закладами професійної (професійно-технічної) освіти на 1025 осіб</w:t>
      </w:r>
      <w:r w:rsidRPr="00FC14CC">
        <w:rPr>
          <w:sz w:val="28"/>
          <w:szCs w:val="28"/>
        </w:rPr>
        <w:t>, суттєво різнилися.</w:t>
      </w:r>
    </w:p>
    <w:p w:rsidR="004B7BB8" w:rsidRPr="00FC14CC" w:rsidRDefault="004B7BB8" w:rsidP="00FC14CC">
      <w:pPr>
        <w:pStyle w:val="BodyTextIndent3"/>
        <w:spacing w:after="80"/>
        <w:ind w:left="0" w:firstLine="709"/>
        <w:rPr>
          <w:sz w:val="28"/>
          <w:szCs w:val="28"/>
        </w:rPr>
      </w:pPr>
      <w:r w:rsidRPr="00FC14CC">
        <w:rPr>
          <w:sz w:val="28"/>
          <w:szCs w:val="28"/>
        </w:rPr>
        <w:t>Відсутність належної та єдиної системи збору та застосування інфор</w:t>
      </w:r>
      <w:r w:rsidRPr="00FC14CC">
        <w:rPr>
          <w:sz w:val="28"/>
          <w:szCs w:val="28"/>
        </w:rPr>
        <w:softHyphen/>
        <w:t>мації про регіональний ринок праці є негативним фактором у роботі регіо</w:t>
      </w:r>
      <w:r w:rsidRPr="00FC14CC">
        <w:rPr>
          <w:sz w:val="28"/>
          <w:szCs w:val="28"/>
        </w:rPr>
        <w:softHyphen/>
        <w:t>нальної ради. Поліпшити ситуацію на ринку праці зможуть нові підходи до формування замовлень на фахівців з професійною та вищою освітою, зокрема забезпечення збалансованих замовлень держави, регіону, окремих галузей і попит населення. Департаментом освіти і науки облдержадміністрації розроб</w:t>
      </w:r>
      <w:r w:rsidRPr="00FC14CC">
        <w:rPr>
          <w:sz w:val="28"/>
          <w:szCs w:val="28"/>
        </w:rPr>
        <w:softHyphen/>
        <w:t>лено єдиний порядок формування регіонального замовлення на підготовку, перепідготовку та підвищення кваліфікації фахівців освіти, охорони здоров’я, культури і мистецтв</w:t>
      </w:r>
      <w:r>
        <w:rPr>
          <w:sz w:val="28"/>
          <w:szCs w:val="28"/>
        </w:rPr>
        <w:t>,</w:t>
      </w:r>
      <w:r w:rsidRPr="00FC14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14CC">
        <w:rPr>
          <w:sz w:val="28"/>
          <w:szCs w:val="28"/>
        </w:rPr>
        <w:t>ідвищення кваліфікації фахівців державного управління та підготовку робітничих кадрів (фахівців) для регіональних потреб.</w:t>
      </w:r>
      <w:bookmarkStart w:id="0" w:name="_GoBack"/>
      <w:bookmarkEnd w:id="0"/>
    </w:p>
    <w:p w:rsidR="004B7BB8" w:rsidRPr="00FC14CC" w:rsidRDefault="004B7BB8" w:rsidP="00FC14CC">
      <w:pPr>
        <w:pStyle w:val="BodyTextIndent3"/>
        <w:spacing w:after="8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C14CC">
        <w:rPr>
          <w:sz w:val="28"/>
          <w:szCs w:val="28"/>
        </w:rPr>
        <w:t>родовжує зберігатися тенденція до зменшення контингенту ба</w:t>
      </w:r>
      <w:r>
        <w:rPr>
          <w:sz w:val="28"/>
          <w:szCs w:val="28"/>
        </w:rPr>
        <w:t>жаючих здобувати освіту у вищих</w:t>
      </w:r>
      <w:r w:rsidRPr="00FC14CC">
        <w:rPr>
          <w:sz w:val="28"/>
          <w:szCs w:val="28"/>
        </w:rPr>
        <w:t xml:space="preserve"> професійних (професійно-технічних) закладах ос</w:t>
      </w:r>
      <w:r>
        <w:rPr>
          <w:sz w:val="28"/>
          <w:szCs w:val="28"/>
        </w:rPr>
        <w:softHyphen/>
      </w:r>
      <w:r w:rsidRPr="00FC14CC">
        <w:rPr>
          <w:sz w:val="28"/>
          <w:szCs w:val="28"/>
        </w:rPr>
        <w:t>ві</w:t>
      </w:r>
      <w:r>
        <w:rPr>
          <w:sz w:val="28"/>
          <w:szCs w:val="28"/>
        </w:rPr>
        <w:softHyphen/>
      </w:r>
      <w:r w:rsidRPr="00FC14CC">
        <w:rPr>
          <w:sz w:val="28"/>
          <w:szCs w:val="28"/>
        </w:rPr>
        <w:t>ти області. Так, у 2018 році у заклад</w:t>
      </w:r>
      <w:r>
        <w:rPr>
          <w:sz w:val="28"/>
          <w:szCs w:val="28"/>
        </w:rPr>
        <w:t xml:space="preserve">и </w:t>
      </w:r>
      <w:r w:rsidRPr="00FC14CC">
        <w:rPr>
          <w:sz w:val="28"/>
          <w:szCs w:val="28"/>
        </w:rPr>
        <w:t>професійної (професійно-технічної) осві</w:t>
      </w:r>
      <w:r>
        <w:rPr>
          <w:sz w:val="28"/>
          <w:szCs w:val="28"/>
        </w:rPr>
        <w:softHyphen/>
      </w:r>
      <w:r w:rsidRPr="00FC14CC">
        <w:rPr>
          <w:sz w:val="28"/>
          <w:szCs w:val="28"/>
        </w:rPr>
        <w:t>ти плановий набір становив 3395 осіб, а фактично прийнято на навчання 3196.</w:t>
      </w:r>
    </w:p>
    <w:p w:rsidR="004B7BB8" w:rsidRPr="00FC14CC" w:rsidRDefault="004B7BB8" w:rsidP="00FC14CC">
      <w:pPr>
        <w:pStyle w:val="BodyTextIndent3"/>
        <w:spacing w:after="80"/>
        <w:ind w:left="0" w:firstLine="709"/>
        <w:rPr>
          <w:sz w:val="28"/>
          <w:szCs w:val="28"/>
        </w:rPr>
      </w:pPr>
      <w:r w:rsidRPr="00FC14CC">
        <w:rPr>
          <w:sz w:val="28"/>
          <w:szCs w:val="28"/>
        </w:rPr>
        <w:t>В умовах децентралізації у сфері політики щодо професійно-технічної освіти особливого значення наб</w:t>
      </w:r>
      <w:r>
        <w:rPr>
          <w:sz w:val="28"/>
          <w:szCs w:val="28"/>
        </w:rPr>
        <w:t xml:space="preserve">уває </w:t>
      </w:r>
      <w:r w:rsidRPr="00FC14CC">
        <w:rPr>
          <w:sz w:val="28"/>
          <w:szCs w:val="28"/>
        </w:rPr>
        <w:t>співпраця між публічною адміністрацією та роботодавцями і ця співпраця можлива у формі регіональної ради.</w:t>
      </w:r>
    </w:p>
    <w:p w:rsidR="004B7BB8" w:rsidRPr="005957A8" w:rsidRDefault="004B7BB8" w:rsidP="00FC14CC">
      <w:pPr>
        <w:pStyle w:val="BodyTextIndent3"/>
        <w:spacing w:after="80"/>
        <w:ind w:left="0" w:firstLine="709"/>
        <w:rPr>
          <w:color w:val="FF0000"/>
          <w:sz w:val="28"/>
          <w:szCs w:val="28"/>
        </w:rPr>
      </w:pPr>
      <w:r w:rsidRPr="005957A8">
        <w:rPr>
          <w:color w:val="000000"/>
          <w:sz w:val="28"/>
          <w:szCs w:val="28"/>
        </w:rPr>
        <w:t>У подальшому функціональними принцип</w:t>
      </w:r>
      <w:r>
        <w:rPr>
          <w:color w:val="000000"/>
          <w:sz w:val="28"/>
          <w:szCs w:val="28"/>
        </w:rPr>
        <w:t>ами роботи регіональної ради мають</w:t>
      </w:r>
      <w:r w:rsidRPr="005957A8">
        <w:rPr>
          <w:color w:val="000000"/>
          <w:sz w:val="28"/>
          <w:szCs w:val="28"/>
        </w:rPr>
        <w:t xml:space="preserve"> залиш</w:t>
      </w:r>
      <w:r>
        <w:rPr>
          <w:color w:val="000000"/>
          <w:sz w:val="28"/>
          <w:szCs w:val="28"/>
        </w:rPr>
        <w:t>а</w:t>
      </w:r>
      <w:r w:rsidRPr="005957A8">
        <w:rPr>
          <w:color w:val="000000"/>
          <w:sz w:val="28"/>
          <w:szCs w:val="28"/>
        </w:rPr>
        <w:t>тися визначення ролі професійно-технічної освіти у</w:t>
      </w:r>
      <w:r>
        <w:rPr>
          <w:color w:val="000000"/>
          <w:sz w:val="28"/>
          <w:szCs w:val="28"/>
        </w:rPr>
        <w:t xml:space="preserve"> </w:t>
      </w:r>
      <w:r w:rsidRPr="005957A8">
        <w:rPr>
          <w:color w:val="000000"/>
          <w:sz w:val="28"/>
          <w:szCs w:val="28"/>
        </w:rPr>
        <w:t>регіональ</w:t>
      </w:r>
      <w:r>
        <w:rPr>
          <w:color w:val="000000"/>
          <w:sz w:val="28"/>
          <w:szCs w:val="28"/>
        </w:rPr>
        <w:softHyphen/>
      </w:r>
      <w:r w:rsidRPr="005957A8">
        <w:rPr>
          <w:color w:val="000000"/>
          <w:sz w:val="28"/>
          <w:szCs w:val="28"/>
        </w:rPr>
        <w:t>ному соціально-економічному</w:t>
      </w:r>
      <w:r>
        <w:rPr>
          <w:color w:val="000000"/>
          <w:sz w:val="28"/>
          <w:szCs w:val="28"/>
        </w:rPr>
        <w:t xml:space="preserve"> розвитку, рівень інновацій, що </w:t>
      </w:r>
      <w:r w:rsidRPr="005957A8">
        <w:rPr>
          <w:color w:val="000000"/>
          <w:sz w:val="28"/>
          <w:szCs w:val="28"/>
        </w:rPr>
        <w:t>використо</w:t>
      </w:r>
      <w:r>
        <w:rPr>
          <w:color w:val="000000"/>
          <w:sz w:val="28"/>
          <w:szCs w:val="28"/>
        </w:rPr>
        <w:softHyphen/>
      </w:r>
      <w:r w:rsidRPr="005957A8">
        <w:rPr>
          <w:color w:val="000000"/>
          <w:sz w:val="28"/>
          <w:szCs w:val="28"/>
        </w:rPr>
        <w:t>вуються у сфе</w:t>
      </w:r>
      <w:r>
        <w:rPr>
          <w:color w:val="000000"/>
          <w:sz w:val="28"/>
          <w:szCs w:val="28"/>
        </w:rPr>
        <w:t xml:space="preserve">рі професійно-технічної освіти </w:t>
      </w:r>
      <w:r w:rsidRPr="005957A8">
        <w:rPr>
          <w:color w:val="000000"/>
          <w:sz w:val="28"/>
          <w:szCs w:val="28"/>
        </w:rPr>
        <w:t>в області, розроблення пропо</w:t>
      </w:r>
      <w:r>
        <w:rPr>
          <w:color w:val="000000"/>
          <w:sz w:val="28"/>
          <w:szCs w:val="28"/>
        </w:rPr>
        <w:softHyphen/>
      </w:r>
      <w:r w:rsidRPr="005957A8">
        <w:rPr>
          <w:color w:val="000000"/>
          <w:sz w:val="28"/>
          <w:szCs w:val="28"/>
        </w:rPr>
        <w:t>зицій щодо формування регіонального замовлення на</w:t>
      </w:r>
      <w:r>
        <w:rPr>
          <w:color w:val="000000"/>
          <w:sz w:val="28"/>
          <w:szCs w:val="28"/>
        </w:rPr>
        <w:t xml:space="preserve"> </w:t>
      </w:r>
      <w:r w:rsidRPr="005957A8">
        <w:rPr>
          <w:color w:val="000000"/>
          <w:sz w:val="28"/>
          <w:szCs w:val="28"/>
        </w:rPr>
        <w:t>навчання та підготовку кваліфікованих робітник</w:t>
      </w:r>
      <w:r>
        <w:rPr>
          <w:color w:val="000000"/>
          <w:sz w:val="28"/>
          <w:szCs w:val="28"/>
        </w:rPr>
        <w:t xml:space="preserve">ів на підставі прогнозу потреби </w:t>
      </w:r>
      <w:r w:rsidRPr="005957A8">
        <w:rPr>
          <w:color w:val="000000"/>
          <w:sz w:val="28"/>
          <w:szCs w:val="28"/>
        </w:rPr>
        <w:t>кваліфікованих робітничих кадрів  та фахівців на регіональному рівні тощо.</w:t>
      </w:r>
    </w:p>
    <w:p w:rsidR="004B7BB8" w:rsidRPr="00FC14CC" w:rsidRDefault="004B7BB8" w:rsidP="00FC14C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B7BB8" w:rsidRPr="00FC14CC" w:rsidRDefault="004B7BB8" w:rsidP="00FC14CC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B7BB8" w:rsidRPr="00FC14CC" w:rsidRDefault="004B7BB8" w:rsidP="00FC1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14CC">
        <w:rPr>
          <w:rFonts w:ascii="Times New Roman" w:hAnsi="Times New Roman"/>
          <w:sz w:val="28"/>
          <w:szCs w:val="28"/>
          <w:lang w:val="uk-UA"/>
        </w:rPr>
        <w:t xml:space="preserve">Заступник керівника </w:t>
      </w:r>
    </w:p>
    <w:p w:rsidR="004B7BB8" w:rsidRPr="00FC14CC" w:rsidRDefault="004B7BB8" w:rsidP="00FC1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14CC">
        <w:rPr>
          <w:rFonts w:ascii="Times New Roman" w:hAnsi="Times New Roman"/>
          <w:sz w:val="28"/>
          <w:szCs w:val="28"/>
          <w:lang w:val="uk-UA"/>
        </w:rPr>
        <w:t>апарату адміністрації</w:t>
      </w:r>
      <w:r w:rsidRPr="00FC14CC">
        <w:rPr>
          <w:rFonts w:ascii="Times New Roman" w:hAnsi="Times New Roman"/>
          <w:sz w:val="28"/>
          <w:szCs w:val="28"/>
          <w:lang w:val="uk-UA"/>
        </w:rPr>
        <w:tab/>
      </w:r>
      <w:r w:rsidRPr="00FC14CC">
        <w:rPr>
          <w:rFonts w:ascii="Times New Roman" w:hAnsi="Times New Roman"/>
          <w:sz w:val="28"/>
          <w:szCs w:val="28"/>
          <w:lang w:val="uk-UA"/>
        </w:rPr>
        <w:tab/>
      </w:r>
      <w:r w:rsidRPr="00FC14CC">
        <w:rPr>
          <w:rFonts w:ascii="Times New Roman" w:hAnsi="Times New Roman"/>
          <w:sz w:val="28"/>
          <w:szCs w:val="28"/>
          <w:lang w:val="uk-UA"/>
        </w:rPr>
        <w:tab/>
      </w:r>
      <w:r w:rsidRPr="00FC14CC">
        <w:rPr>
          <w:rFonts w:ascii="Times New Roman" w:hAnsi="Times New Roman"/>
          <w:sz w:val="28"/>
          <w:szCs w:val="28"/>
          <w:lang w:val="uk-UA"/>
        </w:rPr>
        <w:tab/>
      </w:r>
      <w:r w:rsidRPr="00FC14CC">
        <w:rPr>
          <w:rFonts w:ascii="Times New Roman" w:hAnsi="Times New Roman"/>
          <w:sz w:val="28"/>
          <w:szCs w:val="28"/>
          <w:lang w:val="uk-UA"/>
        </w:rPr>
        <w:tab/>
      </w:r>
      <w:r w:rsidRPr="00FC14CC">
        <w:rPr>
          <w:rFonts w:ascii="Times New Roman" w:hAnsi="Times New Roman"/>
          <w:sz w:val="28"/>
          <w:szCs w:val="28"/>
          <w:lang w:val="uk-UA"/>
        </w:rPr>
        <w:tab/>
      </w:r>
      <w:r w:rsidRPr="00FC14CC">
        <w:rPr>
          <w:rFonts w:ascii="Times New Roman" w:hAnsi="Times New Roman"/>
          <w:sz w:val="28"/>
          <w:szCs w:val="28"/>
          <w:lang w:val="uk-UA"/>
        </w:rPr>
        <w:tab/>
      </w:r>
      <w:r w:rsidRPr="00FC14CC">
        <w:rPr>
          <w:rFonts w:ascii="Times New Roman" w:hAnsi="Times New Roman"/>
          <w:sz w:val="28"/>
          <w:szCs w:val="28"/>
          <w:lang w:val="uk-UA"/>
        </w:rPr>
        <w:tab/>
        <w:t xml:space="preserve">        А</w:t>
      </w:r>
      <w:r w:rsidRPr="00FC14CC">
        <w:rPr>
          <w:rFonts w:ascii="Times New Roman" w:hAnsi="Times New Roman"/>
          <w:sz w:val="28"/>
          <w:szCs w:val="28"/>
        </w:rPr>
        <w:t>. </w:t>
      </w:r>
      <w:r w:rsidRPr="00FC14CC">
        <w:rPr>
          <w:rFonts w:ascii="Times New Roman" w:hAnsi="Times New Roman"/>
          <w:sz w:val="28"/>
          <w:szCs w:val="28"/>
          <w:lang w:val="uk-UA"/>
        </w:rPr>
        <w:t>Дикий</w:t>
      </w:r>
    </w:p>
    <w:sectPr w:rsidR="004B7BB8" w:rsidRPr="00FC14CC" w:rsidSect="00137FDD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B8" w:rsidRDefault="004B7BB8" w:rsidP="0013711F">
      <w:r>
        <w:separator/>
      </w:r>
    </w:p>
  </w:endnote>
  <w:endnote w:type="continuationSeparator" w:id="1">
    <w:p w:rsidR="004B7BB8" w:rsidRDefault="004B7BB8" w:rsidP="0013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B8" w:rsidRDefault="004B7BB8" w:rsidP="0013711F">
      <w:r>
        <w:separator/>
      </w:r>
    </w:p>
  </w:footnote>
  <w:footnote w:type="continuationSeparator" w:id="1">
    <w:p w:rsidR="004B7BB8" w:rsidRDefault="004B7BB8" w:rsidP="0013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B8" w:rsidRDefault="004B7BB8" w:rsidP="00F736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B7BB8" w:rsidRDefault="004B7B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B8" w:rsidRDefault="004B7BB8" w:rsidP="00137FDD">
    <w:pPr>
      <w:pStyle w:val="Header"/>
      <w:framePr w:h="243" w:hRule="exact" w:wrap="around" w:vAnchor="text" w:hAnchor="margin" w:xAlign="center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B7BB8" w:rsidRDefault="004B7B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09F"/>
    <w:rsid w:val="00047B03"/>
    <w:rsid w:val="000A6E69"/>
    <w:rsid w:val="000E735B"/>
    <w:rsid w:val="00103445"/>
    <w:rsid w:val="0013711F"/>
    <w:rsid w:val="00137FDD"/>
    <w:rsid w:val="001535C2"/>
    <w:rsid w:val="00174A29"/>
    <w:rsid w:val="001F4218"/>
    <w:rsid w:val="00264B80"/>
    <w:rsid w:val="002C71FE"/>
    <w:rsid w:val="002F56FD"/>
    <w:rsid w:val="00325DFC"/>
    <w:rsid w:val="00356475"/>
    <w:rsid w:val="00361AF2"/>
    <w:rsid w:val="0037728C"/>
    <w:rsid w:val="003A139C"/>
    <w:rsid w:val="003C62D0"/>
    <w:rsid w:val="003C7224"/>
    <w:rsid w:val="00400C5B"/>
    <w:rsid w:val="00417CAE"/>
    <w:rsid w:val="0042035B"/>
    <w:rsid w:val="0044063D"/>
    <w:rsid w:val="004868E7"/>
    <w:rsid w:val="004B7BB8"/>
    <w:rsid w:val="005448F2"/>
    <w:rsid w:val="0056623C"/>
    <w:rsid w:val="005957A8"/>
    <w:rsid w:val="005D66B3"/>
    <w:rsid w:val="0063032A"/>
    <w:rsid w:val="0065139A"/>
    <w:rsid w:val="00651D6D"/>
    <w:rsid w:val="006644DB"/>
    <w:rsid w:val="00695DD5"/>
    <w:rsid w:val="00715F5D"/>
    <w:rsid w:val="00727B10"/>
    <w:rsid w:val="00727B8A"/>
    <w:rsid w:val="00774FFB"/>
    <w:rsid w:val="00785E10"/>
    <w:rsid w:val="00845F9C"/>
    <w:rsid w:val="00875B9C"/>
    <w:rsid w:val="008A3434"/>
    <w:rsid w:val="008C68E1"/>
    <w:rsid w:val="00933E58"/>
    <w:rsid w:val="00963019"/>
    <w:rsid w:val="00977E3C"/>
    <w:rsid w:val="009A78A6"/>
    <w:rsid w:val="009B731A"/>
    <w:rsid w:val="009C7967"/>
    <w:rsid w:val="009D6BB3"/>
    <w:rsid w:val="00A15FFE"/>
    <w:rsid w:val="00A64AB9"/>
    <w:rsid w:val="00A74AB8"/>
    <w:rsid w:val="00A8097C"/>
    <w:rsid w:val="00B7329B"/>
    <w:rsid w:val="00C2709F"/>
    <w:rsid w:val="00E35DB2"/>
    <w:rsid w:val="00E527E6"/>
    <w:rsid w:val="00ED3DDB"/>
    <w:rsid w:val="00ED515A"/>
    <w:rsid w:val="00EE18AB"/>
    <w:rsid w:val="00EF200C"/>
    <w:rsid w:val="00F04CCC"/>
    <w:rsid w:val="00F7367B"/>
    <w:rsid w:val="00F77E07"/>
    <w:rsid w:val="00FC14CC"/>
    <w:rsid w:val="00FC7A23"/>
    <w:rsid w:val="00FD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B9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C68E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FFE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ED3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3DDB"/>
    <w:pPr>
      <w:ind w:left="720"/>
      <w:contextualSpacing/>
    </w:pPr>
  </w:style>
  <w:style w:type="paragraph" w:customStyle="1" w:styleId="2">
    <w:name w:val="Основной текст2"/>
    <w:basedOn w:val="Normal"/>
    <w:uiPriority w:val="99"/>
    <w:rsid w:val="00FC7A23"/>
    <w:pPr>
      <w:shd w:val="clear" w:color="auto" w:fill="FFFFFF"/>
      <w:spacing w:after="60" w:line="226" w:lineRule="exact"/>
      <w:jc w:val="both"/>
    </w:pPr>
    <w:rPr>
      <w:rFonts w:ascii="Times New Roman" w:hAnsi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5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47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174A29"/>
    <w:pPr>
      <w:spacing w:after="0" w:line="240" w:lineRule="auto"/>
      <w:ind w:left="1134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74A29"/>
    <w:rPr>
      <w:rFonts w:ascii="Times New Roman" w:hAnsi="Times New Roman" w:cs="Times New Roman"/>
      <w:sz w:val="20"/>
      <w:szCs w:val="20"/>
      <w:lang w:val="uk-UA"/>
    </w:rPr>
  </w:style>
  <w:style w:type="character" w:customStyle="1" w:styleId="a">
    <w:name w:val="Основной текст_"/>
    <w:uiPriority w:val="99"/>
    <w:rsid w:val="00174A29"/>
    <w:rPr>
      <w:rFonts w:ascii="Times New Roman" w:hAnsi="Times New Roman"/>
      <w:sz w:val="26"/>
      <w:u w:val="none"/>
    </w:rPr>
  </w:style>
  <w:style w:type="paragraph" w:styleId="NoSpacing">
    <w:name w:val="No Spacing"/>
    <w:uiPriority w:val="99"/>
    <w:qFormat/>
    <w:rsid w:val="00174A29"/>
    <w:rPr>
      <w:lang w:val="uk-UA"/>
    </w:rPr>
  </w:style>
  <w:style w:type="paragraph" w:styleId="BodyText2">
    <w:name w:val="Body Text 2"/>
    <w:basedOn w:val="Normal"/>
    <w:link w:val="BodyText2Char"/>
    <w:uiPriority w:val="99"/>
    <w:rsid w:val="008C68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5FFE"/>
    <w:rPr>
      <w:rFonts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rsid w:val="00137F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FFE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137F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F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FFE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1186</Words>
  <Characters>6764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</cp:lastModifiedBy>
  <cp:revision>8</cp:revision>
  <cp:lastPrinted>2018-12-14T09:17:00Z</cp:lastPrinted>
  <dcterms:created xsi:type="dcterms:W3CDTF">2018-12-11T15:37:00Z</dcterms:created>
  <dcterms:modified xsi:type="dcterms:W3CDTF">2018-12-14T09:17:00Z</dcterms:modified>
</cp:coreProperties>
</file>