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27" w:rsidRDefault="00A0668F" w:rsidP="00A0668F">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A0668F" w:rsidRDefault="00A0668F" w:rsidP="00A0668F">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до рішення обласної ради</w:t>
      </w:r>
    </w:p>
    <w:p w:rsidR="00A0668F" w:rsidRPr="000527EE" w:rsidRDefault="00A0668F" w:rsidP="00A0668F">
      <w:pPr>
        <w:spacing w:after="0" w:line="240" w:lineRule="auto"/>
        <w:ind w:firstLine="6237"/>
        <w:rPr>
          <w:rFonts w:ascii="Times New Roman" w:hAnsi="Times New Roman" w:cs="Times New Roman"/>
          <w:sz w:val="16"/>
          <w:szCs w:val="16"/>
          <w:lang w:val="uk-UA"/>
        </w:rPr>
      </w:pPr>
    </w:p>
    <w:p w:rsidR="00A0668F" w:rsidRDefault="00A0668F" w:rsidP="00A0668F">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A0668F" w:rsidRDefault="00A0668F" w:rsidP="00A0668F">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Рішення  обласної ради</w:t>
      </w:r>
    </w:p>
    <w:p w:rsidR="00A0668F" w:rsidRDefault="00A0668F" w:rsidP="00A0668F">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від 27 березня 2018 року</w:t>
      </w:r>
    </w:p>
    <w:p w:rsidR="00A0668F" w:rsidRDefault="00A0668F" w:rsidP="00A0668F">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 39-18/2018</w:t>
      </w:r>
    </w:p>
    <w:p w:rsidR="00A0668F" w:rsidRDefault="00A0668F" w:rsidP="00A0668F">
      <w:pPr>
        <w:spacing w:after="0" w:line="240" w:lineRule="auto"/>
        <w:jc w:val="center"/>
        <w:rPr>
          <w:rFonts w:ascii="Times New Roman" w:hAnsi="Times New Roman" w:cs="Times New Roman"/>
          <w:b/>
          <w:sz w:val="28"/>
          <w:szCs w:val="28"/>
          <w:lang w:val="uk-UA"/>
        </w:rPr>
      </w:pPr>
    </w:p>
    <w:p w:rsidR="00A0668F" w:rsidRDefault="00A0668F" w:rsidP="00A0668F">
      <w:pPr>
        <w:spacing w:after="0" w:line="240" w:lineRule="auto"/>
        <w:jc w:val="center"/>
        <w:rPr>
          <w:rFonts w:ascii="Times New Roman" w:hAnsi="Times New Roman" w:cs="Times New Roman"/>
          <w:b/>
          <w:sz w:val="28"/>
          <w:szCs w:val="28"/>
          <w:lang w:val="uk-UA"/>
        </w:rPr>
      </w:pPr>
      <w:r w:rsidRPr="00A0668F">
        <w:rPr>
          <w:rFonts w:ascii="Times New Roman" w:hAnsi="Times New Roman" w:cs="Times New Roman"/>
          <w:b/>
          <w:sz w:val="28"/>
          <w:szCs w:val="28"/>
          <w:lang w:val="uk-UA"/>
        </w:rPr>
        <w:t>ПРОГРАМА</w:t>
      </w:r>
    </w:p>
    <w:p w:rsidR="00A0668F" w:rsidRDefault="00A0668F" w:rsidP="00A066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поводження з відходами у Хмельницькій області </w:t>
      </w:r>
    </w:p>
    <w:p w:rsidR="00A0668F" w:rsidRDefault="00A0668F" w:rsidP="00A066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2018 – 2022 роки</w:t>
      </w:r>
    </w:p>
    <w:p w:rsidR="00A0668F" w:rsidRPr="000A65FF" w:rsidRDefault="00A0668F" w:rsidP="00A0668F">
      <w:pPr>
        <w:spacing w:after="0" w:line="240" w:lineRule="auto"/>
        <w:jc w:val="center"/>
        <w:rPr>
          <w:rFonts w:ascii="Times New Roman" w:hAnsi="Times New Roman" w:cs="Times New Roman"/>
          <w:b/>
          <w:sz w:val="28"/>
          <w:szCs w:val="28"/>
          <w:lang w:val="uk-UA"/>
        </w:rPr>
      </w:pPr>
    </w:p>
    <w:p w:rsidR="00A0668F" w:rsidRDefault="00A0668F" w:rsidP="00A066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ПАСПОРТ ПРОГРАМИ</w:t>
      </w:r>
    </w:p>
    <w:p w:rsidR="00A0668F" w:rsidRPr="000A65FF" w:rsidRDefault="00A0668F" w:rsidP="00A0668F">
      <w:pPr>
        <w:spacing w:after="0" w:line="240" w:lineRule="auto"/>
        <w:jc w:val="center"/>
        <w:rPr>
          <w:rFonts w:ascii="Times New Roman" w:hAnsi="Times New Roman" w:cs="Times New Roman"/>
          <w:b/>
          <w:sz w:val="28"/>
          <w:szCs w:val="28"/>
          <w:lang w:val="uk-UA"/>
        </w:rPr>
      </w:pPr>
    </w:p>
    <w:tbl>
      <w:tblPr>
        <w:tblStyle w:val="a3"/>
        <w:tblW w:w="0" w:type="auto"/>
        <w:tblLook w:val="04A0"/>
      </w:tblPr>
      <w:tblGrid>
        <w:gridCol w:w="675"/>
        <w:gridCol w:w="4395"/>
        <w:gridCol w:w="4501"/>
      </w:tblGrid>
      <w:tr w:rsidR="00A0668F" w:rsidTr="000527EE">
        <w:tc>
          <w:tcPr>
            <w:tcW w:w="675" w:type="dxa"/>
          </w:tcPr>
          <w:p w:rsidR="00A0668F" w:rsidRPr="000527EE" w:rsidRDefault="00A0668F"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1.</w:t>
            </w:r>
          </w:p>
        </w:tc>
        <w:tc>
          <w:tcPr>
            <w:tcW w:w="4395" w:type="dxa"/>
          </w:tcPr>
          <w:p w:rsidR="00A0668F" w:rsidRPr="000A65FF" w:rsidRDefault="00A0668F" w:rsidP="00A0668F">
            <w:pPr>
              <w:pStyle w:val="21"/>
              <w:spacing w:after="0" w:line="276" w:lineRule="auto"/>
              <w:ind w:left="0"/>
              <w:rPr>
                <w:rFonts w:ascii="Times New Roman" w:hAnsi="Times New Roman" w:cs="Times New Roman"/>
                <w:sz w:val="28"/>
                <w:szCs w:val="28"/>
              </w:rPr>
            </w:pPr>
            <w:r w:rsidRPr="000A65FF">
              <w:rPr>
                <w:rFonts w:ascii="Times New Roman" w:hAnsi="Times New Roman" w:cs="Times New Roman"/>
                <w:sz w:val="28"/>
                <w:szCs w:val="28"/>
              </w:rPr>
              <w:t>Ініціатор розроблення програми</w:t>
            </w:r>
          </w:p>
        </w:tc>
        <w:tc>
          <w:tcPr>
            <w:tcW w:w="4501" w:type="dxa"/>
          </w:tcPr>
          <w:p w:rsidR="00A0668F" w:rsidRPr="000A65FF" w:rsidRDefault="00A0668F" w:rsidP="000527EE">
            <w:pPr>
              <w:jc w:val="both"/>
              <w:rPr>
                <w:rFonts w:ascii="Times New Roman" w:hAnsi="Times New Roman" w:cs="Times New Roman"/>
                <w:b/>
                <w:sz w:val="28"/>
                <w:szCs w:val="28"/>
                <w:lang w:val="uk-UA"/>
              </w:rPr>
            </w:pPr>
            <w:r w:rsidRPr="000A65FF">
              <w:rPr>
                <w:rFonts w:ascii="Times New Roman" w:hAnsi="Times New Roman" w:cs="Times New Roman"/>
                <w:sz w:val="28"/>
                <w:szCs w:val="28"/>
              </w:rPr>
              <w:t>Департамент агропромислового розвитку, екології та природних ресурсів  Хмельницької облдержадміністрації</w:t>
            </w:r>
          </w:p>
        </w:tc>
      </w:tr>
      <w:tr w:rsidR="00A0668F" w:rsidTr="000527EE">
        <w:tc>
          <w:tcPr>
            <w:tcW w:w="675" w:type="dxa"/>
          </w:tcPr>
          <w:p w:rsidR="00A0668F" w:rsidRPr="000527EE" w:rsidRDefault="00A0668F"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2.</w:t>
            </w:r>
          </w:p>
        </w:tc>
        <w:tc>
          <w:tcPr>
            <w:tcW w:w="4395" w:type="dxa"/>
          </w:tcPr>
          <w:p w:rsidR="00A0668F" w:rsidRPr="000A65FF" w:rsidRDefault="00A0668F" w:rsidP="00A0668F">
            <w:pPr>
              <w:pStyle w:val="21"/>
              <w:spacing w:after="0" w:line="276" w:lineRule="auto"/>
              <w:ind w:left="0"/>
              <w:rPr>
                <w:rFonts w:ascii="Times New Roman" w:hAnsi="Times New Roman" w:cs="Times New Roman"/>
                <w:sz w:val="28"/>
                <w:szCs w:val="28"/>
              </w:rPr>
            </w:pPr>
            <w:r w:rsidRPr="000A65FF">
              <w:rPr>
                <w:rFonts w:ascii="Times New Roman" w:hAnsi="Times New Roman" w:cs="Times New Roman"/>
                <w:sz w:val="28"/>
                <w:szCs w:val="28"/>
              </w:rPr>
              <w:t>Дата, номер і назва розпорядчого документа органу виконавчої влади про розроблення програми</w:t>
            </w:r>
          </w:p>
        </w:tc>
        <w:tc>
          <w:tcPr>
            <w:tcW w:w="4501" w:type="dxa"/>
          </w:tcPr>
          <w:p w:rsidR="00A0668F" w:rsidRPr="000A65FF" w:rsidRDefault="00A0668F" w:rsidP="000527EE">
            <w:pPr>
              <w:jc w:val="both"/>
              <w:rPr>
                <w:rFonts w:ascii="Times New Roman" w:hAnsi="Times New Roman" w:cs="Times New Roman"/>
                <w:b/>
                <w:sz w:val="28"/>
                <w:szCs w:val="28"/>
                <w:lang w:val="uk-UA"/>
              </w:rPr>
            </w:pPr>
            <w:r w:rsidRPr="000A65FF">
              <w:rPr>
                <w:rFonts w:ascii="Times New Roman" w:hAnsi="Times New Roman" w:cs="Times New Roman"/>
                <w:sz w:val="28"/>
                <w:szCs w:val="28"/>
                <w:lang w:val="uk-UA"/>
              </w:rPr>
              <w:t>Доручення голови Хмельницької обласної державної адміністрації від 12.07.2017р. № 34-10/2017-Д</w:t>
            </w:r>
          </w:p>
        </w:tc>
      </w:tr>
      <w:tr w:rsidR="00A0668F" w:rsidTr="000527EE">
        <w:tc>
          <w:tcPr>
            <w:tcW w:w="675" w:type="dxa"/>
          </w:tcPr>
          <w:p w:rsidR="00A0668F" w:rsidRPr="000527EE" w:rsidRDefault="00A0668F"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3.</w:t>
            </w:r>
          </w:p>
        </w:tc>
        <w:tc>
          <w:tcPr>
            <w:tcW w:w="4395" w:type="dxa"/>
          </w:tcPr>
          <w:p w:rsidR="00A0668F" w:rsidRPr="000A65FF" w:rsidRDefault="00A0668F" w:rsidP="00A0668F">
            <w:pPr>
              <w:pStyle w:val="21"/>
              <w:spacing w:after="0" w:line="276" w:lineRule="auto"/>
              <w:ind w:left="0"/>
              <w:rPr>
                <w:rFonts w:ascii="Times New Roman" w:hAnsi="Times New Roman" w:cs="Times New Roman"/>
                <w:sz w:val="28"/>
                <w:szCs w:val="28"/>
              </w:rPr>
            </w:pPr>
            <w:r w:rsidRPr="000A65FF">
              <w:rPr>
                <w:rFonts w:ascii="Times New Roman" w:hAnsi="Times New Roman" w:cs="Times New Roman"/>
                <w:sz w:val="28"/>
                <w:szCs w:val="28"/>
              </w:rPr>
              <w:t>Розробник програми</w:t>
            </w:r>
          </w:p>
        </w:tc>
        <w:tc>
          <w:tcPr>
            <w:tcW w:w="4501" w:type="dxa"/>
          </w:tcPr>
          <w:p w:rsidR="00A0668F" w:rsidRPr="000A65FF" w:rsidRDefault="00A0668F" w:rsidP="000527EE">
            <w:pPr>
              <w:pStyle w:val="21"/>
              <w:spacing w:after="0" w:line="276" w:lineRule="auto"/>
              <w:ind w:left="0"/>
              <w:jc w:val="both"/>
              <w:rPr>
                <w:rFonts w:ascii="Times New Roman" w:hAnsi="Times New Roman" w:cs="Times New Roman"/>
                <w:sz w:val="28"/>
                <w:szCs w:val="28"/>
              </w:rPr>
            </w:pPr>
            <w:r w:rsidRPr="000A65FF">
              <w:rPr>
                <w:rFonts w:ascii="Times New Roman" w:hAnsi="Times New Roman" w:cs="Times New Roman"/>
                <w:sz w:val="28"/>
                <w:szCs w:val="28"/>
              </w:rPr>
              <w:t>Департамент агропромислового розвитку, екології та природних ресурсів Хмельницької‚ управління житлово-комунального господарства облдержадмігістрації‚ члени робочої групи з підготовки пропозицій до розроблення Програми, члени громадської ради при обласній державній адміністрації</w:t>
            </w:r>
          </w:p>
          <w:p w:rsidR="00A0668F" w:rsidRPr="000A65FF" w:rsidRDefault="00A0668F" w:rsidP="000527EE">
            <w:pPr>
              <w:jc w:val="both"/>
              <w:rPr>
                <w:rFonts w:ascii="Times New Roman" w:hAnsi="Times New Roman" w:cs="Times New Roman"/>
                <w:b/>
                <w:sz w:val="28"/>
                <w:szCs w:val="28"/>
                <w:lang w:val="uk-UA"/>
              </w:rPr>
            </w:pPr>
          </w:p>
        </w:tc>
      </w:tr>
      <w:tr w:rsidR="00A0668F" w:rsidTr="000527EE">
        <w:tc>
          <w:tcPr>
            <w:tcW w:w="675" w:type="dxa"/>
          </w:tcPr>
          <w:p w:rsidR="00A0668F" w:rsidRPr="000527EE" w:rsidRDefault="00A0668F"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4.</w:t>
            </w:r>
          </w:p>
        </w:tc>
        <w:tc>
          <w:tcPr>
            <w:tcW w:w="4395" w:type="dxa"/>
          </w:tcPr>
          <w:p w:rsidR="00A0668F" w:rsidRPr="000A65FF" w:rsidRDefault="00A0668F" w:rsidP="00A0668F">
            <w:pPr>
              <w:pStyle w:val="21"/>
              <w:spacing w:after="0" w:line="276" w:lineRule="auto"/>
              <w:ind w:left="0"/>
              <w:rPr>
                <w:rFonts w:ascii="Times New Roman" w:hAnsi="Times New Roman" w:cs="Times New Roman"/>
                <w:sz w:val="28"/>
                <w:szCs w:val="28"/>
              </w:rPr>
            </w:pPr>
            <w:r w:rsidRPr="000A65FF">
              <w:rPr>
                <w:rStyle w:val="spelle"/>
                <w:rFonts w:ascii="Times New Roman" w:hAnsi="Times New Roman"/>
                <w:sz w:val="28"/>
                <w:szCs w:val="28"/>
              </w:rPr>
              <w:t>Співрозробники</w:t>
            </w:r>
            <w:r w:rsidRPr="000A65FF">
              <w:rPr>
                <w:rFonts w:ascii="Times New Roman" w:hAnsi="Times New Roman" w:cs="Times New Roman"/>
                <w:sz w:val="28"/>
                <w:szCs w:val="28"/>
              </w:rPr>
              <w:t xml:space="preserve"> програми</w:t>
            </w:r>
          </w:p>
        </w:tc>
        <w:tc>
          <w:tcPr>
            <w:tcW w:w="4501" w:type="dxa"/>
          </w:tcPr>
          <w:p w:rsidR="00A0668F" w:rsidRPr="000A65FF" w:rsidRDefault="00A0668F" w:rsidP="000527EE">
            <w:pPr>
              <w:pStyle w:val="21"/>
              <w:spacing w:after="0" w:line="276" w:lineRule="auto"/>
              <w:ind w:left="0"/>
              <w:jc w:val="both"/>
              <w:rPr>
                <w:sz w:val="28"/>
                <w:szCs w:val="28"/>
              </w:rPr>
            </w:pPr>
            <w:r w:rsidRPr="000A65FF">
              <w:rPr>
                <w:rFonts w:ascii="Times New Roman" w:hAnsi="Times New Roman" w:cs="Times New Roman"/>
                <w:sz w:val="28"/>
                <w:szCs w:val="28"/>
              </w:rPr>
              <w:t>Хмельницький національний університет</w:t>
            </w:r>
          </w:p>
        </w:tc>
      </w:tr>
      <w:tr w:rsidR="00A0668F" w:rsidTr="000527EE">
        <w:tc>
          <w:tcPr>
            <w:tcW w:w="675" w:type="dxa"/>
          </w:tcPr>
          <w:p w:rsidR="00A0668F" w:rsidRPr="000527EE" w:rsidRDefault="00A0668F"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5.</w:t>
            </w:r>
          </w:p>
        </w:tc>
        <w:tc>
          <w:tcPr>
            <w:tcW w:w="4395" w:type="dxa"/>
          </w:tcPr>
          <w:p w:rsidR="00A0668F" w:rsidRPr="000A65FF" w:rsidRDefault="00A0668F" w:rsidP="00A0668F">
            <w:pPr>
              <w:pStyle w:val="21"/>
              <w:spacing w:after="0" w:line="276" w:lineRule="auto"/>
              <w:ind w:left="0"/>
              <w:rPr>
                <w:rFonts w:ascii="Times New Roman" w:hAnsi="Times New Roman" w:cs="Times New Roman"/>
                <w:sz w:val="28"/>
                <w:szCs w:val="28"/>
              </w:rPr>
            </w:pPr>
            <w:r w:rsidRPr="000A65FF">
              <w:rPr>
                <w:rFonts w:ascii="Times New Roman" w:hAnsi="Times New Roman" w:cs="Times New Roman"/>
                <w:sz w:val="28"/>
                <w:szCs w:val="28"/>
              </w:rPr>
              <w:t>Відповідальний виконавець програми</w:t>
            </w:r>
          </w:p>
        </w:tc>
        <w:tc>
          <w:tcPr>
            <w:tcW w:w="4501" w:type="dxa"/>
          </w:tcPr>
          <w:p w:rsidR="00A0668F" w:rsidRPr="000A65FF" w:rsidRDefault="00A0668F" w:rsidP="000527EE">
            <w:pPr>
              <w:pStyle w:val="21"/>
              <w:spacing w:after="0" w:line="276" w:lineRule="auto"/>
              <w:ind w:left="0"/>
              <w:jc w:val="both"/>
              <w:rPr>
                <w:rFonts w:ascii="Times New Roman" w:hAnsi="Times New Roman" w:cs="Times New Roman"/>
                <w:sz w:val="28"/>
                <w:szCs w:val="28"/>
              </w:rPr>
            </w:pPr>
            <w:r w:rsidRPr="000A65FF">
              <w:rPr>
                <w:rFonts w:ascii="Times New Roman" w:hAnsi="Times New Roman" w:cs="Times New Roman"/>
                <w:sz w:val="28"/>
                <w:szCs w:val="28"/>
              </w:rPr>
              <w:t xml:space="preserve">Управління житлово-комунального господарства облдержадміністрації, </w:t>
            </w:r>
          </w:p>
          <w:p w:rsidR="00A0668F" w:rsidRPr="000A65FF" w:rsidRDefault="00A0668F" w:rsidP="000527EE">
            <w:pPr>
              <w:pStyle w:val="21"/>
              <w:spacing w:after="0" w:line="276" w:lineRule="auto"/>
              <w:ind w:left="0"/>
              <w:jc w:val="both"/>
              <w:rPr>
                <w:sz w:val="28"/>
                <w:szCs w:val="28"/>
              </w:rPr>
            </w:pPr>
            <w:r w:rsidRPr="000A65FF">
              <w:rPr>
                <w:rFonts w:ascii="Times New Roman" w:hAnsi="Times New Roman" w:cs="Times New Roman"/>
                <w:sz w:val="28"/>
                <w:szCs w:val="28"/>
              </w:rPr>
              <w:t>органи місцевого самоврядування, ОТГ.</w:t>
            </w:r>
          </w:p>
        </w:tc>
      </w:tr>
      <w:tr w:rsidR="00A0668F" w:rsidTr="000527EE">
        <w:tc>
          <w:tcPr>
            <w:tcW w:w="675" w:type="dxa"/>
          </w:tcPr>
          <w:p w:rsidR="00A0668F" w:rsidRPr="000527EE" w:rsidRDefault="00A0668F"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6.</w:t>
            </w:r>
          </w:p>
        </w:tc>
        <w:tc>
          <w:tcPr>
            <w:tcW w:w="4395" w:type="dxa"/>
          </w:tcPr>
          <w:p w:rsidR="00A0668F" w:rsidRPr="000A65FF" w:rsidRDefault="00A0668F" w:rsidP="00A0668F">
            <w:pPr>
              <w:pStyle w:val="21"/>
              <w:spacing w:after="0" w:line="276" w:lineRule="auto"/>
              <w:ind w:left="0"/>
              <w:rPr>
                <w:rFonts w:ascii="Times New Roman" w:hAnsi="Times New Roman" w:cs="Times New Roman"/>
                <w:sz w:val="28"/>
                <w:szCs w:val="28"/>
              </w:rPr>
            </w:pPr>
            <w:r w:rsidRPr="000A65FF">
              <w:rPr>
                <w:rFonts w:ascii="Times New Roman" w:hAnsi="Times New Roman" w:cs="Times New Roman"/>
                <w:sz w:val="28"/>
                <w:szCs w:val="28"/>
              </w:rPr>
              <w:t>Учасники програми</w:t>
            </w:r>
          </w:p>
        </w:tc>
        <w:tc>
          <w:tcPr>
            <w:tcW w:w="4501" w:type="dxa"/>
          </w:tcPr>
          <w:p w:rsidR="00A0668F" w:rsidRPr="000A65FF" w:rsidRDefault="00A0668F" w:rsidP="000527EE">
            <w:pPr>
              <w:pStyle w:val="21"/>
              <w:spacing w:after="0" w:line="276" w:lineRule="auto"/>
              <w:ind w:left="0"/>
              <w:jc w:val="both"/>
              <w:rPr>
                <w:rFonts w:ascii="Times New Roman" w:hAnsi="Times New Roman" w:cs="Times New Roman"/>
                <w:sz w:val="28"/>
                <w:szCs w:val="28"/>
              </w:rPr>
            </w:pPr>
            <w:r w:rsidRPr="000A65FF">
              <w:rPr>
                <w:rFonts w:ascii="Times New Roman" w:hAnsi="Times New Roman" w:cs="Times New Roman"/>
                <w:sz w:val="28"/>
                <w:szCs w:val="28"/>
              </w:rPr>
              <w:t xml:space="preserve">Управління житлово-комунального господарства </w:t>
            </w:r>
            <w:r w:rsidRPr="000A65FF">
              <w:rPr>
                <w:rFonts w:ascii="Times New Roman" w:hAnsi="Times New Roman" w:cs="Times New Roman"/>
                <w:sz w:val="28"/>
                <w:szCs w:val="28"/>
              </w:rPr>
              <w:lastRenderedPageBreak/>
              <w:t xml:space="preserve">облдержадміністрації,  </w:t>
            </w:r>
          </w:p>
          <w:p w:rsidR="00A0668F" w:rsidRPr="000A65FF" w:rsidRDefault="00A0668F" w:rsidP="000527EE">
            <w:pPr>
              <w:pStyle w:val="21"/>
              <w:spacing w:after="0" w:line="276" w:lineRule="auto"/>
              <w:ind w:left="0"/>
              <w:jc w:val="both"/>
              <w:rPr>
                <w:rFonts w:ascii="Times New Roman" w:hAnsi="Times New Roman" w:cs="Times New Roman"/>
                <w:sz w:val="28"/>
                <w:szCs w:val="28"/>
              </w:rPr>
            </w:pPr>
            <w:r w:rsidRPr="000A65FF">
              <w:rPr>
                <w:rFonts w:ascii="Times New Roman" w:hAnsi="Times New Roman" w:cs="Times New Roman"/>
                <w:sz w:val="28"/>
                <w:szCs w:val="28"/>
              </w:rPr>
              <w:t xml:space="preserve">органи місцевого самоврядування, ОТГ, </w:t>
            </w:r>
          </w:p>
          <w:p w:rsidR="00A0668F" w:rsidRPr="000A65FF" w:rsidRDefault="00A0668F" w:rsidP="000527EE">
            <w:pPr>
              <w:pStyle w:val="21"/>
              <w:spacing w:after="0" w:line="276" w:lineRule="auto"/>
              <w:ind w:left="0"/>
              <w:jc w:val="both"/>
              <w:rPr>
                <w:rFonts w:ascii="Times New Roman" w:hAnsi="Times New Roman" w:cs="Times New Roman"/>
                <w:sz w:val="28"/>
                <w:szCs w:val="28"/>
              </w:rPr>
            </w:pPr>
            <w:r w:rsidRPr="000A65FF">
              <w:rPr>
                <w:rFonts w:ascii="Times New Roman" w:hAnsi="Times New Roman" w:cs="Times New Roman"/>
                <w:sz w:val="28"/>
                <w:szCs w:val="28"/>
              </w:rPr>
              <w:t>виконкоми місцевих рад та районні державні адміністрації;</w:t>
            </w:r>
          </w:p>
          <w:p w:rsidR="00A0668F" w:rsidRPr="000A65FF" w:rsidRDefault="00A0668F" w:rsidP="000527EE">
            <w:pPr>
              <w:pStyle w:val="21"/>
              <w:spacing w:after="0" w:line="276" w:lineRule="auto"/>
              <w:ind w:left="0"/>
              <w:jc w:val="both"/>
              <w:rPr>
                <w:sz w:val="28"/>
                <w:szCs w:val="28"/>
              </w:rPr>
            </w:pPr>
            <w:r w:rsidRPr="000A65FF">
              <w:rPr>
                <w:rFonts w:ascii="Times New Roman" w:hAnsi="Times New Roman" w:cs="Times New Roman"/>
                <w:sz w:val="28"/>
                <w:szCs w:val="28"/>
              </w:rPr>
              <w:t>підприємства різної форми власності, що працюють у сфері поводження з відходами</w:t>
            </w:r>
          </w:p>
        </w:tc>
      </w:tr>
      <w:tr w:rsidR="00A0668F" w:rsidTr="000527EE">
        <w:tc>
          <w:tcPr>
            <w:tcW w:w="675" w:type="dxa"/>
          </w:tcPr>
          <w:p w:rsidR="00A0668F" w:rsidRPr="000527EE" w:rsidRDefault="00A0668F"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lastRenderedPageBreak/>
              <w:t>7.</w:t>
            </w:r>
          </w:p>
        </w:tc>
        <w:tc>
          <w:tcPr>
            <w:tcW w:w="4395" w:type="dxa"/>
          </w:tcPr>
          <w:p w:rsidR="00A0668F" w:rsidRPr="000A65FF" w:rsidRDefault="00A0668F" w:rsidP="000A65FF">
            <w:pPr>
              <w:pStyle w:val="21"/>
              <w:spacing w:after="0" w:line="276" w:lineRule="auto"/>
              <w:ind w:left="0"/>
              <w:jc w:val="both"/>
              <w:rPr>
                <w:rFonts w:ascii="Times New Roman" w:hAnsi="Times New Roman" w:cs="Times New Roman"/>
                <w:sz w:val="28"/>
                <w:szCs w:val="28"/>
              </w:rPr>
            </w:pPr>
            <w:r w:rsidRPr="000A65FF">
              <w:rPr>
                <w:rFonts w:ascii="Times New Roman" w:hAnsi="Times New Roman" w:cs="Times New Roman"/>
                <w:sz w:val="28"/>
                <w:szCs w:val="28"/>
              </w:rPr>
              <w:t>Термін реалізації програми</w:t>
            </w:r>
          </w:p>
        </w:tc>
        <w:tc>
          <w:tcPr>
            <w:tcW w:w="4501" w:type="dxa"/>
          </w:tcPr>
          <w:p w:rsidR="00A0668F" w:rsidRPr="000A65FF" w:rsidRDefault="00A0668F" w:rsidP="000527EE">
            <w:pPr>
              <w:pStyle w:val="21"/>
              <w:spacing w:after="0" w:line="276" w:lineRule="auto"/>
              <w:ind w:left="0"/>
              <w:jc w:val="both"/>
              <w:rPr>
                <w:sz w:val="28"/>
                <w:szCs w:val="28"/>
              </w:rPr>
            </w:pPr>
            <w:r w:rsidRPr="000A65FF">
              <w:rPr>
                <w:rFonts w:ascii="Times New Roman" w:hAnsi="Times New Roman" w:cs="Times New Roman"/>
                <w:sz w:val="28"/>
                <w:szCs w:val="28"/>
              </w:rPr>
              <w:t>2018 - 2022 роки</w:t>
            </w:r>
          </w:p>
        </w:tc>
      </w:tr>
      <w:tr w:rsidR="00A0668F" w:rsidTr="000527EE">
        <w:tc>
          <w:tcPr>
            <w:tcW w:w="675" w:type="dxa"/>
          </w:tcPr>
          <w:p w:rsidR="00A0668F" w:rsidRPr="000527EE" w:rsidRDefault="00A0668F"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8.</w:t>
            </w:r>
          </w:p>
        </w:tc>
        <w:tc>
          <w:tcPr>
            <w:tcW w:w="4395" w:type="dxa"/>
          </w:tcPr>
          <w:p w:rsidR="00A0668F" w:rsidRPr="000A65FF" w:rsidRDefault="00A0668F" w:rsidP="000A65FF">
            <w:pPr>
              <w:pStyle w:val="21"/>
              <w:spacing w:after="0" w:line="276" w:lineRule="auto"/>
              <w:ind w:left="0"/>
              <w:jc w:val="both"/>
              <w:rPr>
                <w:rFonts w:ascii="Times New Roman" w:hAnsi="Times New Roman" w:cs="Times New Roman"/>
                <w:sz w:val="28"/>
                <w:szCs w:val="28"/>
              </w:rPr>
            </w:pPr>
            <w:r w:rsidRPr="000A65FF">
              <w:rPr>
                <w:rFonts w:ascii="Times New Roman" w:hAnsi="Times New Roman" w:cs="Times New Roman"/>
                <w:sz w:val="28"/>
                <w:szCs w:val="28"/>
              </w:rPr>
              <w:t xml:space="preserve">Перелік місцевих бюджетів, які беруть участь у виконанні програми </w:t>
            </w:r>
          </w:p>
        </w:tc>
        <w:tc>
          <w:tcPr>
            <w:tcW w:w="4501" w:type="dxa"/>
          </w:tcPr>
          <w:p w:rsidR="00A0668F" w:rsidRPr="000A65FF" w:rsidRDefault="00A0668F" w:rsidP="000527EE">
            <w:pPr>
              <w:pStyle w:val="21"/>
              <w:spacing w:after="0" w:line="276" w:lineRule="auto"/>
              <w:ind w:left="0"/>
              <w:jc w:val="both"/>
              <w:rPr>
                <w:sz w:val="28"/>
                <w:szCs w:val="28"/>
              </w:rPr>
            </w:pPr>
            <w:r w:rsidRPr="000A65FF">
              <w:rPr>
                <w:rFonts w:ascii="Times New Roman" w:hAnsi="Times New Roman" w:cs="Times New Roman"/>
                <w:sz w:val="28"/>
                <w:szCs w:val="28"/>
              </w:rPr>
              <w:t>Місцеві бюджети міст та районів, ОТГ, інвестиції</w:t>
            </w:r>
          </w:p>
        </w:tc>
      </w:tr>
      <w:tr w:rsidR="00A0668F" w:rsidTr="000527EE">
        <w:tc>
          <w:tcPr>
            <w:tcW w:w="675" w:type="dxa"/>
          </w:tcPr>
          <w:p w:rsidR="00A0668F" w:rsidRPr="000527EE" w:rsidRDefault="00A0668F"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9.</w:t>
            </w:r>
          </w:p>
        </w:tc>
        <w:tc>
          <w:tcPr>
            <w:tcW w:w="4395" w:type="dxa"/>
          </w:tcPr>
          <w:p w:rsidR="00A0668F" w:rsidRPr="000A65FF" w:rsidRDefault="00A0668F" w:rsidP="000A65FF">
            <w:pPr>
              <w:pStyle w:val="21"/>
              <w:spacing w:after="0" w:line="276" w:lineRule="auto"/>
              <w:ind w:left="0"/>
              <w:jc w:val="both"/>
              <w:rPr>
                <w:rFonts w:ascii="Times New Roman" w:hAnsi="Times New Roman" w:cs="Times New Roman"/>
                <w:sz w:val="28"/>
                <w:szCs w:val="28"/>
              </w:rPr>
            </w:pPr>
            <w:r w:rsidRPr="000A65FF">
              <w:rPr>
                <w:rFonts w:ascii="Times New Roman" w:hAnsi="Times New Roman" w:cs="Times New Roman"/>
                <w:sz w:val="28"/>
                <w:szCs w:val="28"/>
              </w:rPr>
              <w:t>Загальний обсяг фінансових ресурсів, необхідних для реалізації програми, всього,</w:t>
            </w:r>
            <w:r w:rsidRPr="000A65FF">
              <w:rPr>
                <w:rFonts w:ascii="Times New Roman" w:hAnsi="Times New Roman" w:cs="Times New Roman"/>
                <w:sz w:val="28"/>
                <w:szCs w:val="28"/>
                <w:lang w:val="ru-RU"/>
              </w:rPr>
              <w:t xml:space="preserve"> </w:t>
            </w:r>
            <w:r w:rsidRPr="000A65FF">
              <w:rPr>
                <w:rFonts w:ascii="Times New Roman" w:hAnsi="Times New Roman" w:cs="Times New Roman"/>
                <w:sz w:val="28"/>
                <w:szCs w:val="28"/>
              </w:rPr>
              <w:t>у тому числі:</w:t>
            </w:r>
          </w:p>
        </w:tc>
        <w:tc>
          <w:tcPr>
            <w:tcW w:w="4501" w:type="dxa"/>
          </w:tcPr>
          <w:p w:rsidR="00A0668F" w:rsidRPr="000A65FF" w:rsidRDefault="00A0668F" w:rsidP="000527EE">
            <w:pPr>
              <w:pStyle w:val="21"/>
              <w:spacing w:after="0" w:line="276" w:lineRule="auto"/>
              <w:ind w:left="0"/>
              <w:jc w:val="both"/>
              <w:rPr>
                <w:sz w:val="28"/>
                <w:szCs w:val="28"/>
              </w:rPr>
            </w:pPr>
            <w:r w:rsidRPr="000A65FF">
              <w:rPr>
                <w:rFonts w:ascii="Times New Roman" w:hAnsi="Times New Roman" w:cs="Times New Roman"/>
                <w:sz w:val="28"/>
                <w:szCs w:val="28"/>
              </w:rPr>
              <w:t>248005‚15  тис. грн</w:t>
            </w:r>
          </w:p>
        </w:tc>
      </w:tr>
      <w:tr w:rsidR="00A0668F" w:rsidTr="000527EE">
        <w:tc>
          <w:tcPr>
            <w:tcW w:w="675" w:type="dxa"/>
          </w:tcPr>
          <w:p w:rsidR="00A0668F" w:rsidRPr="000527EE" w:rsidRDefault="000527EE"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9.1</w:t>
            </w:r>
          </w:p>
        </w:tc>
        <w:tc>
          <w:tcPr>
            <w:tcW w:w="4395" w:type="dxa"/>
          </w:tcPr>
          <w:p w:rsidR="00A0668F" w:rsidRPr="000A65FF" w:rsidRDefault="00A0668F" w:rsidP="00A0668F">
            <w:pPr>
              <w:pStyle w:val="21"/>
              <w:spacing w:after="0" w:line="276" w:lineRule="auto"/>
              <w:ind w:left="0"/>
              <w:rPr>
                <w:rFonts w:ascii="Times New Roman" w:hAnsi="Times New Roman" w:cs="Times New Roman"/>
                <w:sz w:val="28"/>
                <w:szCs w:val="28"/>
              </w:rPr>
            </w:pPr>
            <w:r w:rsidRPr="000A65FF">
              <w:rPr>
                <w:rFonts w:ascii="Times New Roman" w:hAnsi="Times New Roman" w:cs="Times New Roman"/>
                <w:sz w:val="28"/>
                <w:szCs w:val="28"/>
              </w:rPr>
              <w:t>коштів Державного бюджету</w:t>
            </w:r>
          </w:p>
        </w:tc>
        <w:tc>
          <w:tcPr>
            <w:tcW w:w="4501" w:type="dxa"/>
          </w:tcPr>
          <w:p w:rsidR="00A0668F" w:rsidRPr="000A65FF" w:rsidRDefault="00A0668F" w:rsidP="000527EE">
            <w:pPr>
              <w:pStyle w:val="21"/>
              <w:spacing w:after="0" w:line="276" w:lineRule="auto"/>
              <w:ind w:left="0"/>
              <w:jc w:val="both"/>
              <w:rPr>
                <w:sz w:val="28"/>
                <w:szCs w:val="28"/>
              </w:rPr>
            </w:pPr>
            <w:r w:rsidRPr="000A65FF">
              <w:rPr>
                <w:rFonts w:ascii="Times New Roman" w:hAnsi="Times New Roman" w:cs="Times New Roman"/>
                <w:sz w:val="28"/>
                <w:szCs w:val="28"/>
              </w:rPr>
              <w:t>30236,0 тис. грн</w:t>
            </w:r>
          </w:p>
        </w:tc>
      </w:tr>
      <w:tr w:rsidR="00A0668F" w:rsidTr="000527EE">
        <w:tc>
          <w:tcPr>
            <w:tcW w:w="675" w:type="dxa"/>
          </w:tcPr>
          <w:p w:rsidR="00A0668F" w:rsidRPr="000527EE" w:rsidRDefault="000527EE"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9.2</w:t>
            </w:r>
          </w:p>
        </w:tc>
        <w:tc>
          <w:tcPr>
            <w:tcW w:w="4395" w:type="dxa"/>
          </w:tcPr>
          <w:p w:rsidR="00A0668F" w:rsidRPr="000A65FF" w:rsidRDefault="00A0668F" w:rsidP="00A0668F">
            <w:pPr>
              <w:pStyle w:val="21"/>
              <w:spacing w:after="0" w:line="276" w:lineRule="auto"/>
              <w:ind w:left="0"/>
              <w:jc w:val="both"/>
              <w:rPr>
                <w:rFonts w:ascii="Times New Roman" w:hAnsi="Times New Roman" w:cs="Times New Roman"/>
                <w:sz w:val="28"/>
                <w:szCs w:val="28"/>
              </w:rPr>
            </w:pPr>
            <w:r w:rsidRPr="000A65FF">
              <w:rPr>
                <w:rFonts w:ascii="Times New Roman" w:hAnsi="Times New Roman" w:cs="Times New Roman"/>
                <w:sz w:val="28"/>
                <w:szCs w:val="28"/>
              </w:rPr>
              <w:t>коштів місцевих бюджетів (в т. ч. кошти фонди охорони навколишнього природного середовища)</w:t>
            </w:r>
          </w:p>
        </w:tc>
        <w:tc>
          <w:tcPr>
            <w:tcW w:w="4501" w:type="dxa"/>
          </w:tcPr>
          <w:p w:rsidR="00A0668F" w:rsidRPr="000A65FF" w:rsidRDefault="00A0668F" w:rsidP="000527EE">
            <w:pPr>
              <w:pStyle w:val="21"/>
              <w:spacing w:after="0" w:line="276" w:lineRule="auto"/>
              <w:ind w:left="0"/>
              <w:jc w:val="both"/>
              <w:rPr>
                <w:sz w:val="28"/>
                <w:szCs w:val="28"/>
              </w:rPr>
            </w:pPr>
            <w:r w:rsidRPr="000A65FF">
              <w:rPr>
                <w:rFonts w:ascii="Times New Roman" w:hAnsi="Times New Roman" w:cs="Times New Roman"/>
                <w:sz w:val="28"/>
                <w:szCs w:val="28"/>
              </w:rPr>
              <w:t>113996‚65 тис. грн</w:t>
            </w:r>
          </w:p>
        </w:tc>
      </w:tr>
      <w:tr w:rsidR="00A0668F" w:rsidTr="000527EE">
        <w:tc>
          <w:tcPr>
            <w:tcW w:w="675" w:type="dxa"/>
          </w:tcPr>
          <w:p w:rsidR="00A0668F" w:rsidRPr="000527EE" w:rsidRDefault="000527EE" w:rsidP="00A0668F">
            <w:pPr>
              <w:jc w:val="center"/>
              <w:rPr>
                <w:rFonts w:ascii="Times New Roman" w:hAnsi="Times New Roman" w:cs="Times New Roman"/>
                <w:sz w:val="28"/>
                <w:szCs w:val="28"/>
                <w:lang w:val="uk-UA"/>
              </w:rPr>
            </w:pPr>
            <w:r w:rsidRPr="000527EE">
              <w:rPr>
                <w:rFonts w:ascii="Times New Roman" w:hAnsi="Times New Roman" w:cs="Times New Roman"/>
                <w:sz w:val="28"/>
                <w:szCs w:val="28"/>
                <w:lang w:val="uk-UA"/>
              </w:rPr>
              <w:t>9.3</w:t>
            </w:r>
          </w:p>
        </w:tc>
        <w:tc>
          <w:tcPr>
            <w:tcW w:w="4395" w:type="dxa"/>
          </w:tcPr>
          <w:p w:rsidR="00A0668F" w:rsidRPr="000A65FF" w:rsidRDefault="00A0668F" w:rsidP="00A0668F">
            <w:pPr>
              <w:pStyle w:val="21"/>
              <w:spacing w:after="0" w:line="276" w:lineRule="auto"/>
              <w:ind w:left="0"/>
              <w:rPr>
                <w:rFonts w:ascii="Times New Roman" w:hAnsi="Times New Roman" w:cs="Times New Roman"/>
                <w:sz w:val="28"/>
                <w:szCs w:val="28"/>
              </w:rPr>
            </w:pPr>
            <w:r w:rsidRPr="000A65FF">
              <w:rPr>
                <w:rFonts w:ascii="Times New Roman" w:hAnsi="Times New Roman" w:cs="Times New Roman"/>
                <w:sz w:val="28"/>
                <w:szCs w:val="28"/>
              </w:rPr>
              <w:t>коштів інших джерел (в т. ч. кошти комунальних підприємств)</w:t>
            </w:r>
          </w:p>
        </w:tc>
        <w:tc>
          <w:tcPr>
            <w:tcW w:w="4501" w:type="dxa"/>
          </w:tcPr>
          <w:p w:rsidR="00A0668F" w:rsidRPr="000A65FF" w:rsidRDefault="00A0668F" w:rsidP="000527EE">
            <w:pPr>
              <w:pStyle w:val="21"/>
              <w:spacing w:after="0" w:line="276" w:lineRule="auto"/>
              <w:ind w:left="0"/>
              <w:jc w:val="both"/>
              <w:rPr>
                <w:sz w:val="28"/>
                <w:szCs w:val="28"/>
              </w:rPr>
            </w:pPr>
            <w:r w:rsidRPr="000A65FF">
              <w:rPr>
                <w:rFonts w:ascii="Times New Roman" w:hAnsi="Times New Roman" w:cs="Times New Roman"/>
                <w:sz w:val="28"/>
                <w:szCs w:val="28"/>
              </w:rPr>
              <w:t xml:space="preserve"> 103772‚5 тис. грн</w:t>
            </w:r>
          </w:p>
        </w:tc>
      </w:tr>
    </w:tbl>
    <w:p w:rsidR="000A65FF" w:rsidRDefault="000A65FF" w:rsidP="000A65FF">
      <w:pPr>
        <w:pageBreakBefore/>
        <w:ind w:firstLine="708"/>
        <w:jc w:val="center"/>
        <w:rPr>
          <w:rFonts w:ascii="Times New Roman" w:hAnsi="Times New Roman" w:cs="Times New Roman"/>
          <w:sz w:val="28"/>
          <w:szCs w:val="28"/>
          <w:lang w:val="uk-UA"/>
        </w:rPr>
      </w:pPr>
      <w:r>
        <w:rPr>
          <w:rFonts w:ascii="Times New Roman" w:hAnsi="Times New Roman" w:cs="Times New Roman"/>
          <w:b/>
          <w:bCs/>
          <w:sz w:val="32"/>
          <w:szCs w:val="32"/>
          <w:lang w:val="uk-UA"/>
        </w:rPr>
        <w:lastRenderedPageBreak/>
        <w:t>Вступ</w:t>
      </w:r>
    </w:p>
    <w:p w:rsidR="000A65FF" w:rsidRDefault="000A65FF" w:rsidP="000A65FF">
      <w:pPr>
        <w:shd w:val="clear" w:color="auto" w:fill="FFFFFF"/>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Програму поводження з відходами у Хмельницькій  області на 2018-202</w:t>
      </w:r>
      <w:r w:rsidRPr="00BD4FC4">
        <w:rPr>
          <w:rFonts w:ascii="Times New Roman" w:hAnsi="Times New Roman" w:cs="Times New Roman"/>
          <w:color w:val="000000"/>
          <w:sz w:val="28"/>
          <w:szCs w:val="28"/>
          <w:lang w:val="uk-UA"/>
        </w:rPr>
        <w:t>2</w:t>
      </w:r>
      <w:r>
        <w:rPr>
          <w:rFonts w:ascii="Times New Roman" w:hAnsi="Times New Roman" w:cs="Times New Roman"/>
          <w:sz w:val="28"/>
          <w:szCs w:val="28"/>
          <w:lang w:val="uk-UA"/>
        </w:rPr>
        <w:t xml:space="preserve"> роки розроблено на виконання доручення </w:t>
      </w:r>
      <w:r w:rsidRPr="00FC54D0">
        <w:rPr>
          <w:rFonts w:ascii="Times New Roman" w:hAnsi="Times New Roman" w:cs="Times New Roman"/>
          <w:sz w:val="28"/>
          <w:szCs w:val="28"/>
          <w:lang w:val="uk-UA"/>
        </w:rPr>
        <w:t>голови облдержадміністрації</w:t>
      </w:r>
      <w:r>
        <w:rPr>
          <w:rFonts w:ascii="Times New Roman" w:hAnsi="Times New Roman" w:cs="Times New Roman"/>
          <w:sz w:val="28"/>
          <w:szCs w:val="28"/>
          <w:lang w:val="uk-UA"/>
        </w:rPr>
        <w:t xml:space="preserve"> від 12.07.2017р. №34-10/2017-д, Концепції Загальнодержавної програми поводження з відходами на 2013-2020 роки, затвердженої розпорядженням </w:t>
      </w:r>
      <w:r w:rsidRPr="00FC54D0">
        <w:rPr>
          <w:rFonts w:ascii="Times New Roman" w:hAnsi="Times New Roman" w:cs="Times New Roman"/>
          <w:sz w:val="28"/>
          <w:szCs w:val="28"/>
          <w:lang w:val="uk-UA"/>
        </w:rPr>
        <w:t>К</w:t>
      </w:r>
      <w:r>
        <w:rPr>
          <w:rFonts w:ascii="Times New Roman" w:hAnsi="Times New Roman" w:cs="Times New Roman"/>
          <w:sz w:val="28"/>
          <w:szCs w:val="28"/>
          <w:lang w:val="uk-UA"/>
        </w:rPr>
        <w:t xml:space="preserve">абінету </w:t>
      </w:r>
      <w:r w:rsidRPr="00FC54D0">
        <w:rPr>
          <w:rFonts w:ascii="Times New Roman" w:hAnsi="Times New Roman" w:cs="Times New Roman"/>
          <w:sz w:val="28"/>
          <w:szCs w:val="28"/>
          <w:lang w:val="uk-UA"/>
        </w:rPr>
        <w:t>М</w:t>
      </w:r>
      <w:r>
        <w:rPr>
          <w:rFonts w:ascii="Times New Roman" w:hAnsi="Times New Roman" w:cs="Times New Roman"/>
          <w:sz w:val="28"/>
          <w:szCs w:val="28"/>
          <w:lang w:val="uk-UA"/>
        </w:rPr>
        <w:t xml:space="preserve">іністрів </w:t>
      </w:r>
      <w:r w:rsidRPr="00FC54D0">
        <w:rPr>
          <w:rFonts w:ascii="Times New Roman" w:hAnsi="Times New Roman" w:cs="Times New Roman"/>
          <w:sz w:val="28"/>
          <w:szCs w:val="28"/>
          <w:lang w:val="uk-UA"/>
        </w:rPr>
        <w:t>У</w:t>
      </w:r>
      <w:r>
        <w:rPr>
          <w:rFonts w:ascii="Times New Roman" w:hAnsi="Times New Roman" w:cs="Times New Roman"/>
          <w:sz w:val="28"/>
          <w:szCs w:val="28"/>
          <w:lang w:val="uk-UA"/>
        </w:rPr>
        <w:t xml:space="preserve">країни від 03.01.2013 р. </w:t>
      </w:r>
      <w:r w:rsidRPr="00FC54D0">
        <w:rPr>
          <w:rFonts w:ascii="Times New Roman" w:hAnsi="Times New Roman" w:cs="Times New Roman"/>
          <w:sz w:val="28"/>
          <w:szCs w:val="28"/>
          <w:lang w:val="uk-UA"/>
        </w:rPr>
        <w:t>№</w:t>
      </w:r>
      <w:r>
        <w:rPr>
          <w:rFonts w:ascii="Times New Roman" w:hAnsi="Times New Roman" w:cs="Times New Roman"/>
          <w:sz w:val="28"/>
          <w:szCs w:val="28"/>
          <w:lang w:val="uk-UA"/>
        </w:rPr>
        <w:t>22-р.</w:t>
      </w:r>
    </w:p>
    <w:p w:rsidR="000A65FF" w:rsidRDefault="000A65FF" w:rsidP="000A65FF">
      <w:pPr>
        <w:autoSpaceDE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Програму розроблено з урахуванням основних законодавчих актів, що діють у сфері поводження з відходами  в Україні, та директив ЄС, а саме:</w:t>
      </w:r>
    </w:p>
    <w:p w:rsidR="000A65FF" w:rsidRDefault="000A65FF" w:rsidP="000A65FF">
      <w:pPr>
        <w:numPr>
          <w:ilvl w:val="0"/>
          <w:numId w:val="8"/>
        </w:numPr>
        <w:tabs>
          <w:tab w:val="left" w:pos="-3544"/>
          <w:tab w:val="left" w:pos="567"/>
        </w:tabs>
        <w:suppressAutoHyphens/>
        <w:autoSpaceDE w:val="0"/>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охорону навколишнього природного середовища».</w:t>
      </w:r>
    </w:p>
    <w:p w:rsidR="000A65FF" w:rsidRDefault="000A65FF" w:rsidP="000A65FF">
      <w:pPr>
        <w:numPr>
          <w:ilvl w:val="0"/>
          <w:numId w:val="8"/>
        </w:numPr>
        <w:tabs>
          <w:tab w:val="left" w:pos="-3544"/>
          <w:tab w:val="left" w:pos="567"/>
        </w:tabs>
        <w:suppressAutoHyphens/>
        <w:autoSpaceDE w:val="0"/>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відходи».</w:t>
      </w:r>
    </w:p>
    <w:p w:rsidR="000A65FF" w:rsidRDefault="000A65FF" w:rsidP="000A65FF">
      <w:pPr>
        <w:numPr>
          <w:ilvl w:val="0"/>
          <w:numId w:val="8"/>
        </w:numPr>
        <w:tabs>
          <w:tab w:val="left" w:pos="-5954"/>
          <w:tab w:val="left" w:pos="-5812"/>
          <w:tab w:val="left" w:pos="-3544"/>
        </w:tabs>
        <w:suppressAutoHyphens/>
        <w:autoSpaceDE w:val="0"/>
        <w:spacing w:after="0"/>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забезпечення санітарного та епідемічного благополуччя населення».</w:t>
      </w:r>
    </w:p>
    <w:p w:rsidR="000A65FF" w:rsidRDefault="000A65FF" w:rsidP="000A65FF">
      <w:pPr>
        <w:numPr>
          <w:ilvl w:val="0"/>
          <w:numId w:val="8"/>
        </w:numPr>
        <w:tabs>
          <w:tab w:val="left" w:pos="-5954"/>
          <w:tab w:val="left" w:pos="-5812"/>
          <w:tab w:val="left" w:pos="-3544"/>
        </w:tabs>
        <w:suppressAutoHyphens/>
        <w:autoSpaceDE w:val="0"/>
        <w:spacing w:after="0"/>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місцеве самоврядування в Україні».</w:t>
      </w:r>
    </w:p>
    <w:p w:rsidR="000A65FF" w:rsidRDefault="000A65FF" w:rsidP="000A65FF">
      <w:pPr>
        <w:numPr>
          <w:ilvl w:val="0"/>
          <w:numId w:val="8"/>
        </w:numPr>
        <w:tabs>
          <w:tab w:val="left" w:pos="-5954"/>
          <w:tab w:val="left" w:pos="-5812"/>
          <w:tab w:val="left" w:pos="-3544"/>
        </w:tabs>
        <w:suppressAutoHyphens/>
        <w:autoSpaceDE w:val="0"/>
        <w:spacing w:after="0"/>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співробітництво територіальних громад».</w:t>
      </w:r>
    </w:p>
    <w:p w:rsidR="000A65FF" w:rsidRDefault="000A65FF" w:rsidP="000A65FF">
      <w:pPr>
        <w:numPr>
          <w:ilvl w:val="0"/>
          <w:numId w:val="8"/>
        </w:numPr>
        <w:tabs>
          <w:tab w:val="left" w:pos="-5954"/>
          <w:tab w:val="left" w:pos="-5812"/>
          <w:tab w:val="left" w:pos="-3544"/>
        </w:tabs>
        <w:suppressAutoHyphens/>
        <w:autoSpaceDE w:val="0"/>
        <w:spacing w:after="0"/>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житлово-комунальні послуги».</w:t>
      </w:r>
    </w:p>
    <w:p w:rsidR="000A65FF" w:rsidRPr="00FD3E23" w:rsidRDefault="000A65FF" w:rsidP="000A65FF">
      <w:pPr>
        <w:numPr>
          <w:ilvl w:val="0"/>
          <w:numId w:val="8"/>
        </w:numPr>
        <w:tabs>
          <w:tab w:val="left" w:pos="-5954"/>
          <w:tab w:val="left" w:pos="-5812"/>
          <w:tab w:val="left" w:pos="-3544"/>
        </w:tabs>
        <w:suppressAutoHyphens/>
        <w:autoSpaceDE w:val="0"/>
        <w:spacing w:after="0"/>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благоустрій населених пунктів».</w:t>
      </w:r>
    </w:p>
    <w:p w:rsidR="000A65FF" w:rsidRDefault="000A65FF" w:rsidP="000A65FF">
      <w:pPr>
        <w:numPr>
          <w:ilvl w:val="0"/>
          <w:numId w:val="8"/>
        </w:numPr>
        <w:tabs>
          <w:tab w:val="left" w:pos="-3544"/>
          <w:tab w:val="left" w:pos="567"/>
        </w:tabs>
        <w:suppressAutoHyphens/>
        <w:autoSpaceDE w:val="0"/>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Постанова Кабінету Міністрів України від 17.09.1996</w:t>
      </w:r>
      <w:r>
        <w:rPr>
          <w:rFonts w:ascii="Times New Roman" w:hAnsi="Times New Roman" w:cs="Times New Roman"/>
          <w:color w:val="FF3333"/>
          <w:sz w:val="28"/>
          <w:szCs w:val="28"/>
          <w:lang w:val="uk-UA"/>
        </w:rPr>
        <w:t xml:space="preserve"> </w:t>
      </w:r>
      <w:r>
        <w:rPr>
          <w:rFonts w:ascii="Times New Roman" w:hAnsi="Times New Roman" w:cs="Times New Roman"/>
          <w:color w:val="000000"/>
          <w:sz w:val="28"/>
          <w:szCs w:val="28"/>
          <w:lang w:val="uk-UA"/>
        </w:rPr>
        <w:t>р.</w:t>
      </w:r>
      <w:r>
        <w:rPr>
          <w:rFonts w:ascii="Times New Roman" w:hAnsi="Times New Roman" w:cs="Times New Roman"/>
          <w:sz w:val="28"/>
          <w:szCs w:val="28"/>
          <w:lang w:val="uk-UA"/>
        </w:rPr>
        <w:t xml:space="preserve"> № 1147 «Про затвердження переліку </w:t>
      </w:r>
      <w:r>
        <w:rPr>
          <w:rFonts w:ascii="Times New Roman" w:hAnsi="Times New Roman" w:cs="Times New Roman"/>
          <w:sz w:val="28"/>
          <w:szCs w:val="28"/>
        </w:rPr>
        <w:t>видів</w:t>
      </w:r>
      <w:r>
        <w:rPr>
          <w:rFonts w:ascii="Times New Roman" w:hAnsi="Times New Roman" w:cs="Times New Roman"/>
          <w:sz w:val="28"/>
          <w:szCs w:val="28"/>
          <w:lang w:val="uk-UA"/>
        </w:rPr>
        <w:t xml:space="preserve"> </w:t>
      </w:r>
      <w:r>
        <w:rPr>
          <w:rFonts w:ascii="Times New Roman" w:hAnsi="Times New Roman" w:cs="Times New Roman"/>
          <w:sz w:val="28"/>
          <w:szCs w:val="28"/>
        </w:rPr>
        <w:t>діяльності, що належать до природоохоронних</w:t>
      </w:r>
      <w:r>
        <w:rPr>
          <w:rFonts w:ascii="Times New Roman" w:hAnsi="Times New Roman" w:cs="Times New Roman"/>
          <w:sz w:val="28"/>
          <w:szCs w:val="28"/>
          <w:lang w:val="uk-UA"/>
        </w:rPr>
        <w:t xml:space="preserve"> </w:t>
      </w:r>
      <w:r>
        <w:rPr>
          <w:rFonts w:ascii="Times New Roman" w:hAnsi="Times New Roman" w:cs="Times New Roman"/>
          <w:sz w:val="28"/>
          <w:szCs w:val="28"/>
        </w:rPr>
        <w:t>заходів</w:t>
      </w:r>
      <w:r>
        <w:rPr>
          <w:rFonts w:ascii="Times New Roman" w:hAnsi="Times New Roman" w:cs="Times New Roman"/>
          <w:sz w:val="28"/>
          <w:szCs w:val="28"/>
          <w:lang w:val="uk-UA"/>
        </w:rPr>
        <w:t>».</w:t>
      </w:r>
    </w:p>
    <w:p w:rsidR="000A65FF" w:rsidRDefault="000A65FF" w:rsidP="000A65FF">
      <w:pPr>
        <w:pStyle w:val="ListParagraph"/>
        <w:numPr>
          <w:ilvl w:val="0"/>
          <w:numId w:val="8"/>
        </w:numPr>
        <w:shd w:val="clear" w:color="auto" w:fill="FFFFFF"/>
        <w:tabs>
          <w:tab w:val="left" w:pos="-3544"/>
          <w:tab w:val="left" w:pos="567"/>
        </w:tabs>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Постанова Кабінету Міністрів України від 31.01.2007 р. № 106 «Про затвердження Порядку розроблення  та виконання державних цільових програм».</w:t>
      </w:r>
    </w:p>
    <w:p w:rsidR="000A65FF" w:rsidRDefault="000A65FF" w:rsidP="000A65FF">
      <w:pPr>
        <w:pStyle w:val="ListParagraph"/>
        <w:numPr>
          <w:ilvl w:val="0"/>
          <w:numId w:val="8"/>
        </w:numPr>
        <w:shd w:val="clear" w:color="auto" w:fill="FFFFFF"/>
        <w:tabs>
          <w:tab w:val="left" w:pos="-3544"/>
          <w:tab w:val="left" w:pos="567"/>
        </w:tabs>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Постанова Кабінету Міністрів України  від 03.08.1998 р. № 1216 «Про затвердження Порядку ведення реєстру місць видалення відходів».</w:t>
      </w:r>
    </w:p>
    <w:p w:rsidR="000A65FF" w:rsidRDefault="000A65FF" w:rsidP="000A65FF">
      <w:pPr>
        <w:pStyle w:val="ListParagraph"/>
        <w:shd w:val="clear" w:color="auto" w:fill="FFFFFF"/>
        <w:tabs>
          <w:tab w:val="left" w:pos="-3544"/>
          <w:tab w:val="left" w:pos="0"/>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Постанова Кабінету Міністрів України  від 03.08.1998 р. № 1217 «Про затвердження Порядку виявлення та обліку безхазяйних відходів». </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Постанова Кабінету Міністрів України </w:t>
      </w:r>
      <w:r>
        <w:rPr>
          <w:rFonts w:ascii="Times New Roman" w:hAnsi="Times New Roman" w:cs="Times New Roman"/>
          <w:spacing w:val="1"/>
          <w:sz w:val="28"/>
          <w:szCs w:val="28"/>
          <w:lang w:val="uk-UA"/>
        </w:rPr>
        <w:t xml:space="preserve"> від 01.11.1999 р. № 2034</w:t>
      </w:r>
      <w:r>
        <w:rPr>
          <w:rFonts w:ascii="Times New Roman" w:hAnsi="Times New Roman" w:cs="Times New Roman"/>
          <w:sz w:val="28"/>
          <w:szCs w:val="28"/>
          <w:lang w:val="uk-UA"/>
        </w:rPr>
        <w:t xml:space="preserve"> </w:t>
      </w:r>
      <w:r>
        <w:rPr>
          <w:rFonts w:ascii="Times New Roman" w:hAnsi="Times New Roman" w:cs="Times New Roman"/>
          <w:spacing w:val="1"/>
          <w:sz w:val="28"/>
          <w:szCs w:val="28"/>
          <w:lang w:val="uk-UA"/>
        </w:rPr>
        <w:t>«Про затвердження Порядку ведення державного обліку та паспортизації відходів»</w:t>
      </w:r>
      <w:r w:rsidRPr="00FC54D0">
        <w:rPr>
          <w:rFonts w:ascii="Times New Roman" w:hAnsi="Times New Roman" w:cs="Times New Roman"/>
          <w:spacing w:val="1"/>
          <w:sz w:val="28"/>
          <w:szCs w:val="28"/>
          <w:lang w:val="uk-UA"/>
        </w:rPr>
        <w:t>.</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Постанова Кабінету Міністрів України  від 22.05.1996 р. № 552 «Про перелік промислових ділянок рибогосподарських водних об</w:t>
      </w:r>
      <w:r>
        <w:rPr>
          <w:rStyle w:val="translation-chunk"/>
          <w:rFonts w:ascii="Times New Roman" w:hAnsi="Times New Roman" w:cs="Times New Roman"/>
          <w:sz w:val="28"/>
        </w:rPr>
        <w:t>’</w:t>
      </w:r>
      <w:r>
        <w:rPr>
          <w:rFonts w:ascii="Times New Roman" w:hAnsi="Times New Roman" w:cs="Times New Roman"/>
          <w:sz w:val="28"/>
          <w:szCs w:val="28"/>
          <w:lang w:val="uk-UA"/>
        </w:rPr>
        <w:t>єктів (їх частин)».</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Розпорядження Кабінету Міністрів України від 08.11.2017 р. № 820-р «Про схвалення Національної стратегії управління відходами в Україні до 2030 року».</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15. Розпорядження Кабінету Міністрів України від 03.01.2013 р. № 22-р «Про схвалення Концепції Загальнодержавної програми поводження з відходами на 2013-2020 роки».</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16. Наказ Міністерства регіонального розвитку, будівництва та житлово-комунального господарства України від 27.11.2017 р. № 310 «Про затвердження Типових правил благоустрою території населеного пункту».</w:t>
      </w:r>
    </w:p>
    <w:p w:rsidR="000A65FF" w:rsidRPr="00A60078"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 Наказ Міністерства з питань житлово-комунального господарства України від 01.12.2010 року № 435 «Про затвердження Правил експлуатації полігонів побутових відходів».</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 Державні санітарні правила планування та забудови населених пунктів, затверджені наказом Міністерства охорони здоров</w:t>
      </w:r>
      <w:r>
        <w:rPr>
          <w:rStyle w:val="translation-chunk"/>
          <w:rFonts w:ascii="Times New Roman" w:hAnsi="Times New Roman" w:cs="Times New Roman"/>
          <w:sz w:val="28"/>
        </w:rPr>
        <w:t>’</w:t>
      </w:r>
      <w:r>
        <w:rPr>
          <w:rFonts w:ascii="Times New Roman" w:hAnsi="Times New Roman" w:cs="Times New Roman"/>
          <w:sz w:val="28"/>
          <w:szCs w:val="28"/>
          <w:lang w:val="uk-UA"/>
        </w:rPr>
        <w:t>я України від 19.06.1996. № 173.</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 Державні санітарні норми та правила утримання територій населених місць, затверджені наказом Міністерства охорони здоров</w:t>
      </w:r>
      <w:r>
        <w:rPr>
          <w:rStyle w:val="translation-chunk"/>
          <w:rFonts w:ascii="Times New Roman" w:hAnsi="Times New Roman" w:cs="Times New Roman"/>
          <w:sz w:val="28"/>
        </w:rPr>
        <w:t>’</w:t>
      </w:r>
      <w:r>
        <w:rPr>
          <w:rFonts w:ascii="Times New Roman" w:hAnsi="Times New Roman" w:cs="Times New Roman"/>
          <w:sz w:val="28"/>
          <w:szCs w:val="28"/>
          <w:lang w:val="uk-UA"/>
        </w:rPr>
        <w:t>я України від 17.03.2011 р. № 145.</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 ДБН В.2.4-2-2005 «Полігони твердих побутових відходів. Основи проектування».</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 Земельний кодекс</w:t>
      </w:r>
      <w:r w:rsidRPr="00AE0B2C">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України.</w:t>
      </w: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color w:val="00B050"/>
          <w:sz w:val="28"/>
          <w:szCs w:val="28"/>
          <w:lang w:val="uk-UA"/>
        </w:rPr>
      </w:pPr>
      <w:r>
        <w:rPr>
          <w:rFonts w:ascii="Times New Roman" w:hAnsi="Times New Roman" w:cs="Times New Roman"/>
          <w:sz w:val="28"/>
          <w:szCs w:val="28"/>
          <w:lang w:val="uk-UA"/>
        </w:rPr>
        <w:t xml:space="preserve">   22. Водний кодекс</w:t>
      </w:r>
      <w:r w:rsidRPr="00AE0B2C">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України.</w:t>
      </w:r>
    </w:p>
    <w:p w:rsidR="000A65FF" w:rsidRPr="00FF166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r>
        <w:rPr>
          <w:rFonts w:ascii="Times New Roman" w:hAnsi="Times New Roman" w:cs="Times New Roman"/>
          <w:color w:val="00B050"/>
          <w:sz w:val="28"/>
          <w:szCs w:val="28"/>
          <w:lang w:val="uk-UA"/>
        </w:rPr>
        <w:t xml:space="preserve">   </w:t>
      </w:r>
      <w:r>
        <w:rPr>
          <w:rFonts w:ascii="Times New Roman" w:hAnsi="Times New Roman" w:cs="Times New Roman"/>
          <w:sz w:val="28"/>
          <w:szCs w:val="28"/>
          <w:lang w:val="uk-UA"/>
        </w:rPr>
        <w:t>23</w:t>
      </w:r>
      <w:r w:rsidRPr="00FF166F">
        <w:rPr>
          <w:rFonts w:ascii="Times New Roman" w:hAnsi="Times New Roman" w:cs="Times New Roman"/>
          <w:sz w:val="28"/>
          <w:szCs w:val="28"/>
          <w:lang w:val="uk-UA"/>
        </w:rPr>
        <w:t>.</w:t>
      </w:r>
      <w:r>
        <w:rPr>
          <w:rFonts w:ascii="Times New Roman" w:eastAsia="Arial" w:hAnsi="Times New Roman" w:cs="Times New Roman"/>
          <w:sz w:val="28"/>
          <w:szCs w:val="28"/>
          <w:lang w:val="uk-UA" w:eastAsia="en-US"/>
        </w:rPr>
        <w:t xml:space="preserve"> </w:t>
      </w:r>
      <w:r w:rsidRPr="00FF166F">
        <w:rPr>
          <w:rFonts w:ascii="Times New Roman" w:eastAsia="Arial" w:hAnsi="Times New Roman" w:cs="Times New Roman"/>
          <w:sz w:val="28"/>
          <w:szCs w:val="28"/>
          <w:lang w:eastAsia="en-US"/>
        </w:rPr>
        <w:t>Директива</w:t>
      </w:r>
      <w:r w:rsidRPr="00FF166F">
        <w:rPr>
          <w:rFonts w:ascii="Times New Roman" w:eastAsia="Arial" w:hAnsi="Times New Roman" w:cs="Times New Roman"/>
          <w:spacing w:val="-11"/>
          <w:sz w:val="28"/>
          <w:szCs w:val="28"/>
          <w:lang w:eastAsia="en-US"/>
        </w:rPr>
        <w:t xml:space="preserve"> </w:t>
      </w:r>
      <w:r w:rsidRPr="00FF166F">
        <w:rPr>
          <w:rFonts w:ascii="Times New Roman" w:eastAsia="Arial" w:hAnsi="Times New Roman" w:cs="Times New Roman"/>
          <w:sz w:val="28"/>
          <w:szCs w:val="28"/>
          <w:lang w:eastAsia="en-US"/>
        </w:rPr>
        <w:t>2008/98/ЄС</w:t>
      </w:r>
      <w:r w:rsidRPr="00FF166F">
        <w:rPr>
          <w:rFonts w:ascii="Times New Roman" w:eastAsia="Arial" w:hAnsi="Times New Roman" w:cs="Times New Roman"/>
          <w:spacing w:val="-11"/>
          <w:sz w:val="28"/>
          <w:szCs w:val="28"/>
          <w:lang w:eastAsia="en-US"/>
        </w:rPr>
        <w:t xml:space="preserve"> </w:t>
      </w:r>
      <w:r w:rsidRPr="00FF166F">
        <w:rPr>
          <w:rFonts w:ascii="Times New Roman" w:eastAsia="Arial" w:hAnsi="Times New Roman" w:cs="Times New Roman"/>
          <w:sz w:val="28"/>
          <w:szCs w:val="28"/>
          <w:lang w:eastAsia="en-US"/>
        </w:rPr>
        <w:t>Європейського</w:t>
      </w:r>
      <w:r w:rsidRPr="00FF166F">
        <w:rPr>
          <w:rFonts w:ascii="Times New Roman" w:eastAsia="Arial" w:hAnsi="Times New Roman" w:cs="Times New Roman"/>
          <w:spacing w:val="-11"/>
          <w:sz w:val="28"/>
          <w:szCs w:val="28"/>
          <w:lang w:eastAsia="en-US"/>
        </w:rPr>
        <w:t xml:space="preserve"> </w:t>
      </w:r>
      <w:r w:rsidRPr="00FF166F">
        <w:rPr>
          <w:rFonts w:ascii="Times New Roman" w:eastAsia="Arial" w:hAnsi="Times New Roman" w:cs="Times New Roman"/>
          <w:sz w:val="28"/>
          <w:szCs w:val="28"/>
          <w:lang w:eastAsia="en-US"/>
        </w:rPr>
        <w:t>Парламенту</w:t>
      </w:r>
      <w:r w:rsidRPr="00FF166F">
        <w:rPr>
          <w:rFonts w:ascii="Times New Roman" w:eastAsia="Arial" w:hAnsi="Times New Roman" w:cs="Times New Roman"/>
          <w:spacing w:val="-11"/>
          <w:sz w:val="28"/>
          <w:szCs w:val="28"/>
          <w:lang w:eastAsia="en-US"/>
        </w:rPr>
        <w:t xml:space="preserve"> </w:t>
      </w:r>
      <w:r w:rsidRPr="00FF166F">
        <w:rPr>
          <w:rFonts w:ascii="Times New Roman" w:eastAsia="Arial" w:hAnsi="Times New Roman" w:cs="Times New Roman"/>
          <w:sz w:val="28"/>
          <w:szCs w:val="28"/>
          <w:lang w:eastAsia="en-US"/>
        </w:rPr>
        <w:t>та Ради</w:t>
      </w:r>
      <w:r w:rsidRPr="00FF166F">
        <w:rPr>
          <w:rFonts w:ascii="Times New Roman" w:eastAsia="Arial" w:hAnsi="Times New Roman" w:cs="Times New Roman"/>
          <w:spacing w:val="-11"/>
          <w:sz w:val="28"/>
          <w:szCs w:val="28"/>
          <w:lang w:eastAsia="en-US"/>
        </w:rPr>
        <w:t xml:space="preserve"> </w:t>
      </w:r>
      <w:r w:rsidRPr="00FF166F">
        <w:rPr>
          <w:rFonts w:ascii="Times New Roman" w:eastAsia="Arial" w:hAnsi="Times New Roman" w:cs="Times New Roman"/>
          <w:sz w:val="28"/>
          <w:szCs w:val="28"/>
          <w:lang w:eastAsia="en-US"/>
        </w:rPr>
        <w:t>від</w:t>
      </w:r>
      <w:r w:rsidRPr="00FF166F">
        <w:rPr>
          <w:rFonts w:ascii="Times New Roman" w:eastAsia="Arial" w:hAnsi="Times New Roman" w:cs="Times New Roman"/>
          <w:spacing w:val="-10"/>
          <w:sz w:val="28"/>
          <w:szCs w:val="28"/>
          <w:lang w:eastAsia="en-US"/>
        </w:rPr>
        <w:t xml:space="preserve"> </w:t>
      </w:r>
      <w:r w:rsidRPr="00FF166F">
        <w:rPr>
          <w:rFonts w:ascii="Times New Roman" w:eastAsia="Arial" w:hAnsi="Times New Roman" w:cs="Times New Roman"/>
          <w:sz w:val="28"/>
          <w:szCs w:val="28"/>
          <w:lang w:eastAsia="en-US"/>
        </w:rPr>
        <w:t>19</w:t>
      </w:r>
      <w:r>
        <w:rPr>
          <w:rFonts w:ascii="Times New Roman" w:eastAsia="Arial" w:hAnsi="Times New Roman" w:cs="Times New Roman"/>
          <w:spacing w:val="-10"/>
          <w:sz w:val="28"/>
          <w:szCs w:val="28"/>
          <w:lang w:val="uk-UA" w:eastAsia="en-US"/>
        </w:rPr>
        <w:t>.11.</w:t>
      </w:r>
      <w:r w:rsidRPr="00FF166F">
        <w:rPr>
          <w:rFonts w:ascii="Times New Roman" w:eastAsia="Arial" w:hAnsi="Times New Roman" w:cs="Times New Roman"/>
          <w:sz w:val="28"/>
          <w:szCs w:val="28"/>
          <w:lang w:eastAsia="en-US"/>
        </w:rPr>
        <w:t>2008</w:t>
      </w:r>
      <w:r>
        <w:rPr>
          <w:rFonts w:ascii="Times New Roman" w:eastAsia="Arial" w:hAnsi="Times New Roman" w:cs="Times New Roman"/>
          <w:spacing w:val="-11"/>
          <w:sz w:val="28"/>
          <w:szCs w:val="28"/>
          <w:lang w:val="uk-UA" w:eastAsia="en-US"/>
        </w:rPr>
        <w:t xml:space="preserve"> </w:t>
      </w:r>
      <w:r w:rsidR="00482F21">
        <w:rPr>
          <w:rFonts w:ascii="Times New Roman" w:hAnsi="Times New Roman" w:cs="Times New Roman"/>
          <w:sz w:val="28"/>
          <w:szCs w:val="28"/>
          <w:lang w:val="uk-UA"/>
        </w:rPr>
        <w:t>«</w:t>
      </w:r>
      <w:r w:rsidRPr="00FF166F">
        <w:rPr>
          <w:rFonts w:ascii="Times New Roman" w:eastAsia="Arial" w:hAnsi="Times New Roman" w:cs="Times New Roman"/>
          <w:spacing w:val="-10"/>
          <w:sz w:val="28"/>
          <w:szCs w:val="28"/>
          <w:lang w:val="uk-UA" w:eastAsia="en-US"/>
        </w:rPr>
        <w:t>П</w:t>
      </w:r>
      <w:r w:rsidRPr="00FF166F">
        <w:rPr>
          <w:rFonts w:ascii="Times New Roman" w:eastAsia="Arial" w:hAnsi="Times New Roman" w:cs="Times New Roman"/>
          <w:sz w:val="28"/>
          <w:szCs w:val="28"/>
          <w:lang w:eastAsia="en-US"/>
        </w:rPr>
        <w:t>ро</w:t>
      </w:r>
      <w:r w:rsidRPr="00FF166F">
        <w:rPr>
          <w:rFonts w:ascii="Times New Roman" w:eastAsia="Arial" w:hAnsi="Times New Roman" w:cs="Times New Roman"/>
          <w:spacing w:val="-10"/>
          <w:sz w:val="28"/>
          <w:szCs w:val="28"/>
          <w:lang w:eastAsia="en-US"/>
        </w:rPr>
        <w:t xml:space="preserve"> </w:t>
      </w:r>
      <w:r w:rsidRPr="00FF166F">
        <w:rPr>
          <w:rFonts w:ascii="Times New Roman" w:eastAsia="Arial" w:hAnsi="Times New Roman" w:cs="Times New Roman"/>
          <w:sz w:val="28"/>
          <w:szCs w:val="28"/>
          <w:lang w:eastAsia="en-US"/>
        </w:rPr>
        <w:t>відходи</w:t>
      </w:r>
      <w:r w:rsidRPr="00FF166F">
        <w:rPr>
          <w:rFonts w:ascii="Times New Roman" w:eastAsia="Arial" w:hAnsi="Times New Roman" w:cs="Times New Roman"/>
          <w:spacing w:val="-10"/>
          <w:sz w:val="28"/>
          <w:szCs w:val="28"/>
          <w:lang w:eastAsia="en-US"/>
        </w:rPr>
        <w:t xml:space="preserve"> </w:t>
      </w:r>
      <w:r w:rsidRPr="00FF166F">
        <w:rPr>
          <w:rFonts w:ascii="Times New Roman" w:eastAsia="Arial" w:hAnsi="Times New Roman" w:cs="Times New Roman"/>
          <w:sz w:val="28"/>
          <w:szCs w:val="28"/>
          <w:lang w:eastAsia="en-US"/>
        </w:rPr>
        <w:t>та</w:t>
      </w:r>
      <w:r w:rsidRPr="00FF166F">
        <w:rPr>
          <w:rFonts w:ascii="Times New Roman" w:eastAsia="Arial" w:hAnsi="Times New Roman" w:cs="Times New Roman"/>
          <w:spacing w:val="-11"/>
          <w:sz w:val="28"/>
          <w:szCs w:val="28"/>
          <w:lang w:eastAsia="en-US"/>
        </w:rPr>
        <w:t xml:space="preserve"> </w:t>
      </w:r>
      <w:r w:rsidRPr="00FF166F">
        <w:rPr>
          <w:rFonts w:ascii="Times New Roman" w:eastAsia="Arial" w:hAnsi="Times New Roman" w:cs="Times New Roman"/>
          <w:sz w:val="28"/>
          <w:szCs w:val="28"/>
          <w:lang w:eastAsia="en-US"/>
        </w:rPr>
        <w:t>скасування</w:t>
      </w:r>
      <w:r w:rsidRPr="00FF166F">
        <w:rPr>
          <w:rFonts w:ascii="Times New Roman" w:eastAsia="Arial" w:hAnsi="Times New Roman" w:cs="Times New Roman"/>
          <w:spacing w:val="-10"/>
          <w:sz w:val="28"/>
          <w:szCs w:val="28"/>
          <w:lang w:eastAsia="en-US"/>
        </w:rPr>
        <w:t xml:space="preserve"> </w:t>
      </w:r>
      <w:r w:rsidRPr="00FF166F">
        <w:rPr>
          <w:rFonts w:ascii="Times New Roman" w:eastAsia="Arial" w:hAnsi="Times New Roman" w:cs="Times New Roman"/>
          <w:sz w:val="28"/>
          <w:szCs w:val="28"/>
          <w:lang w:eastAsia="en-US"/>
        </w:rPr>
        <w:t>окремих Директив</w:t>
      </w:r>
      <w:r w:rsidR="00482F21">
        <w:rPr>
          <w:rFonts w:ascii="Times New Roman" w:hAnsi="Times New Roman" w:cs="Times New Roman"/>
          <w:sz w:val="28"/>
          <w:szCs w:val="28"/>
          <w:lang w:val="uk-UA"/>
        </w:rPr>
        <w:t>»</w:t>
      </w:r>
      <w:r w:rsidRPr="00FF166F">
        <w:rPr>
          <w:rFonts w:ascii="Times New Roman" w:eastAsia="Arial" w:hAnsi="Times New Roman" w:cs="Times New Roman"/>
          <w:sz w:val="28"/>
          <w:szCs w:val="28"/>
          <w:lang w:eastAsia="en-US"/>
        </w:rPr>
        <w:t>.</w:t>
      </w:r>
    </w:p>
    <w:p w:rsidR="000A65FF" w:rsidRPr="00FF166F" w:rsidRDefault="000A65FF" w:rsidP="000A65FF">
      <w:pPr>
        <w:pStyle w:val="ListParagraph"/>
        <w:shd w:val="clear" w:color="auto" w:fill="FFFFFF"/>
        <w:tabs>
          <w:tab w:val="left" w:pos="-3544"/>
          <w:tab w:val="left" w:pos="0"/>
        </w:tabs>
        <w:spacing w:after="0"/>
        <w:ind w:left="0"/>
        <w:jc w:val="both"/>
        <w:rPr>
          <w:rFonts w:ascii="Times New Roman" w:hAnsi="Times New Roman" w:cs="Times New Roman"/>
          <w:sz w:val="28"/>
          <w:szCs w:val="28"/>
          <w:lang w:val="uk-UA"/>
        </w:rPr>
      </w:pPr>
      <w:r>
        <w:rPr>
          <w:rFonts w:ascii="Times New Roman" w:eastAsia="Arial" w:hAnsi="Times New Roman" w:cs="Times New Roman"/>
          <w:sz w:val="28"/>
          <w:szCs w:val="28"/>
          <w:lang w:val="uk-UA" w:eastAsia="en-US"/>
        </w:rPr>
        <w:t xml:space="preserve">   24</w:t>
      </w:r>
      <w:r w:rsidRPr="00FF166F">
        <w:rPr>
          <w:rFonts w:ascii="Times New Roman" w:eastAsia="Arial" w:hAnsi="Times New Roman" w:cs="Times New Roman"/>
          <w:sz w:val="28"/>
          <w:szCs w:val="28"/>
          <w:lang w:val="uk-UA" w:eastAsia="en-US"/>
        </w:rPr>
        <w:t xml:space="preserve">. </w:t>
      </w:r>
      <w:r w:rsidRPr="00FF166F">
        <w:rPr>
          <w:rFonts w:ascii="Times New Roman" w:eastAsia="Arial" w:hAnsi="Times New Roman" w:cs="Times New Roman"/>
          <w:sz w:val="28"/>
          <w:szCs w:val="28"/>
          <w:lang w:eastAsia="en-US"/>
        </w:rPr>
        <w:t>Директи</w:t>
      </w:r>
      <w:r>
        <w:rPr>
          <w:rFonts w:ascii="Times New Roman" w:eastAsia="Arial" w:hAnsi="Times New Roman" w:cs="Times New Roman"/>
          <w:sz w:val="28"/>
          <w:szCs w:val="28"/>
          <w:lang w:eastAsia="en-US"/>
        </w:rPr>
        <w:t>ва Ради 1999/31/ЄС від 26</w:t>
      </w:r>
      <w:r>
        <w:rPr>
          <w:rFonts w:ascii="Times New Roman" w:eastAsia="Arial" w:hAnsi="Times New Roman" w:cs="Times New Roman"/>
          <w:sz w:val="28"/>
          <w:szCs w:val="28"/>
          <w:lang w:val="uk-UA" w:eastAsia="en-US"/>
        </w:rPr>
        <w:t>.04.</w:t>
      </w:r>
      <w:r>
        <w:rPr>
          <w:rFonts w:ascii="Times New Roman" w:eastAsia="Arial" w:hAnsi="Times New Roman" w:cs="Times New Roman"/>
          <w:sz w:val="28"/>
          <w:szCs w:val="28"/>
          <w:lang w:eastAsia="en-US"/>
        </w:rPr>
        <w:t xml:space="preserve">1999 </w:t>
      </w:r>
      <w:r w:rsidR="00482F21">
        <w:rPr>
          <w:rFonts w:ascii="Times New Roman" w:hAnsi="Times New Roman" w:cs="Times New Roman"/>
          <w:sz w:val="28"/>
          <w:szCs w:val="28"/>
          <w:lang w:val="uk-UA"/>
        </w:rPr>
        <w:t>«</w:t>
      </w:r>
      <w:r w:rsidRPr="00FF166F">
        <w:rPr>
          <w:rFonts w:ascii="Times New Roman" w:eastAsia="Arial" w:hAnsi="Times New Roman" w:cs="Times New Roman"/>
          <w:sz w:val="28"/>
          <w:szCs w:val="28"/>
          <w:lang w:val="uk-UA" w:eastAsia="en-US"/>
        </w:rPr>
        <w:t>П</w:t>
      </w:r>
      <w:r w:rsidRPr="00FF166F">
        <w:rPr>
          <w:rFonts w:ascii="Times New Roman" w:eastAsia="Arial" w:hAnsi="Times New Roman" w:cs="Times New Roman"/>
          <w:sz w:val="28"/>
          <w:szCs w:val="28"/>
          <w:lang w:eastAsia="en-US"/>
        </w:rPr>
        <w:t>ро</w:t>
      </w:r>
      <w:r w:rsidRPr="00FF166F">
        <w:rPr>
          <w:rFonts w:ascii="Times New Roman" w:eastAsia="Arial" w:hAnsi="Times New Roman" w:cs="Times New Roman"/>
          <w:spacing w:val="-8"/>
          <w:sz w:val="28"/>
          <w:szCs w:val="28"/>
          <w:lang w:eastAsia="en-US"/>
        </w:rPr>
        <w:t xml:space="preserve"> </w:t>
      </w:r>
      <w:r w:rsidRPr="00FF166F">
        <w:rPr>
          <w:rFonts w:ascii="Times New Roman" w:eastAsia="Arial" w:hAnsi="Times New Roman" w:cs="Times New Roman"/>
          <w:sz w:val="28"/>
          <w:szCs w:val="28"/>
          <w:lang w:eastAsia="en-US"/>
        </w:rPr>
        <w:t>захоронення</w:t>
      </w:r>
      <w:r w:rsidRPr="00FF166F">
        <w:rPr>
          <w:rFonts w:ascii="Times New Roman" w:eastAsia="Arial" w:hAnsi="Times New Roman" w:cs="Times New Roman"/>
          <w:spacing w:val="-8"/>
          <w:sz w:val="28"/>
          <w:szCs w:val="28"/>
          <w:lang w:eastAsia="en-US"/>
        </w:rPr>
        <w:t xml:space="preserve"> </w:t>
      </w:r>
      <w:r w:rsidRPr="00FF166F">
        <w:rPr>
          <w:rFonts w:ascii="Times New Roman" w:eastAsia="Arial" w:hAnsi="Times New Roman" w:cs="Times New Roman"/>
          <w:sz w:val="28"/>
          <w:szCs w:val="28"/>
          <w:lang w:eastAsia="en-US"/>
        </w:rPr>
        <w:t>відходів</w:t>
      </w:r>
      <w:r w:rsidR="00482F21">
        <w:rPr>
          <w:rFonts w:ascii="Times New Roman" w:hAnsi="Times New Roman" w:cs="Times New Roman"/>
          <w:sz w:val="28"/>
          <w:szCs w:val="28"/>
          <w:lang w:val="uk-UA"/>
        </w:rPr>
        <w:t xml:space="preserve">» </w:t>
      </w:r>
      <w:r w:rsidRPr="00FF166F">
        <w:rPr>
          <w:rFonts w:ascii="Times New Roman" w:eastAsia="Arial" w:hAnsi="Times New Roman" w:cs="Times New Roman"/>
          <w:sz w:val="28"/>
          <w:szCs w:val="28"/>
          <w:lang w:eastAsia="en-US"/>
        </w:rPr>
        <w:t>зі</w:t>
      </w:r>
      <w:r w:rsidR="00482F21">
        <w:rPr>
          <w:rFonts w:ascii="Times New Roman" w:eastAsia="Arial" w:hAnsi="Times New Roman" w:cs="Times New Roman"/>
          <w:sz w:val="28"/>
          <w:szCs w:val="28"/>
          <w:lang w:val="uk-UA" w:eastAsia="en-US"/>
        </w:rPr>
        <w:t> </w:t>
      </w:r>
      <w:r w:rsidRPr="00FF166F">
        <w:rPr>
          <w:rFonts w:ascii="Times New Roman" w:eastAsia="Arial" w:hAnsi="Times New Roman" w:cs="Times New Roman"/>
          <w:sz w:val="28"/>
          <w:szCs w:val="28"/>
          <w:lang w:eastAsia="en-US"/>
        </w:rPr>
        <w:t>змінами</w:t>
      </w:r>
      <w:r w:rsidRPr="00FF166F">
        <w:rPr>
          <w:rFonts w:ascii="Times New Roman" w:eastAsia="Arial" w:hAnsi="Times New Roman" w:cs="Times New Roman"/>
          <w:spacing w:val="-7"/>
          <w:sz w:val="28"/>
          <w:szCs w:val="28"/>
          <w:lang w:eastAsia="en-US"/>
        </w:rPr>
        <w:t xml:space="preserve"> </w:t>
      </w:r>
      <w:r w:rsidRPr="00FF166F">
        <w:rPr>
          <w:rFonts w:ascii="Times New Roman" w:eastAsia="Arial" w:hAnsi="Times New Roman" w:cs="Times New Roman"/>
          <w:sz w:val="28"/>
          <w:szCs w:val="28"/>
          <w:lang w:eastAsia="en-US"/>
        </w:rPr>
        <w:t>і</w:t>
      </w:r>
      <w:r w:rsidRPr="00FF166F">
        <w:rPr>
          <w:rFonts w:ascii="Times New Roman" w:eastAsia="Arial" w:hAnsi="Times New Roman" w:cs="Times New Roman"/>
          <w:spacing w:val="-8"/>
          <w:sz w:val="28"/>
          <w:szCs w:val="28"/>
          <w:lang w:eastAsia="en-US"/>
        </w:rPr>
        <w:t xml:space="preserve"> </w:t>
      </w:r>
      <w:r w:rsidRPr="00FF166F">
        <w:rPr>
          <w:rFonts w:ascii="Times New Roman" w:eastAsia="Arial" w:hAnsi="Times New Roman" w:cs="Times New Roman"/>
          <w:sz w:val="28"/>
          <w:szCs w:val="28"/>
          <w:lang w:eastAsia="en-US"/>
        </w:rPr>
        <w:t>доповненнями,</w:t>
      </w:r>
      <w:r w:rsidRPr="00FF166F">
        <w:rPr>
          <w:rFonts w:ascii="Times New Roman" w:eastAsia="Arial" w:hAnsi="Times New Roman" w:cs="Times New Roman"/>
          <w:spacing w:val="-8"/>
          <w:sz w:val="28"/>
          <w:szCs w:val="28"/>
          <w:lang w:eastAsia="en-US"/>
        </w:rPr>
        <w:t xml:space="preserve"> </w:t>
      </w:r>
      <w:r w:rsidRPr="00FF166F">
        <w:rPr>
          <w:rFonts w:ascii="Times New Roman" w:eastAsia="Arial" w:hAnsi="Times New Roman" w:cs="Times New Roman"/>
          <w:sz w:val="28"/>
          <w:szCs w:val="28"/>
          <w:lang w:eastAsia="en-US"/>
        </w:rPr>
        <w:t>внесеними</w:t>
      </w:r>
      <w:r w:rsidRPr="00FF166F">
        <w:rPr>
          <w:rFonts w:ascii="Times New Roman" w:eastAsia="Arial" w:hAnsi="Times New Roman" w:cs="Times New Roman"/>
          <w:spacing w:val="-8"/>
          <w:sz w:val="28"/>
          <w:szCs w:val="28"/>
          <w:lang w:eastAsia="en-US"/>
        </w:rPr>
        <w:t xml:space="preserve"> </w:t>
      </w:r>
      <w:r w:rsidRPr="00FF166F">
        <w:rPr>
          <w:rFonts w:ascii="Times New Roman" w:eastAsia="Arial" w:hAnsi="Times New Roman" w:cs="Times New Roman"/>
          <w:sz w:val="28"/>
          <w:szCs w:val="28"/>
          <w:lang w:eastAsia="en-US"/>
        </w:rPr>
        <w:t>Регламентом (ЄС)</w:t>
      </w:r>
      <w:r w:rsidRPr="00FF166F">
        <w:rPr>
          <w:rFonts w:ascii="Times New Roman" w:eastAsia="Arial" w:hAnsi="Times New Roman" w:cs="Times New Roman"/>
          <w:spacing w:val="-3"/>
          <w:sz w:val="28"/>
          <w:szCs w:val="28"/>
          <w:lang w:eastAsia="en-US"/>
        </w:rPr>
        <w:t xml:space="preserve"> </w:t>
      </w:r>
      <w:r w:rsidRPr="00FF166F">
        <w:rPr>
          <w:rFonts w:ascii="Times New Roman" w:eastAsia="Arial" w:hAnsi="Times New Roman" w:cs="Times New Roman"/>
          <w:sz w:val="28"/>
          <w:szCs w:val="28"/>
          <w:lang w:eastAsia="en-US"/>
        </w:rPr>
        <w:t>1882/2003.</w:t>
      </w:r>
    </w:p>
    <w:p w:rsidR="000A65FF" w:rsidRPr="003728B4"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sz w:val="28"/>
          <w:szCs w:val="28"/>
          <w:lang w:val="uk-UA"/>
        </w:rPr>
      </w:pPr>
    </w:p>
    <w:p w:rsidR="000A65FF" w:rsidRDefault="000A65FF" w:rsidP="000A65FF">
      <w:pPr>
        <w:pStyle w:val="ListParagraph"/>
        <w:shd w:val="clear" w:color="auto" w:fill="FFFFFF"/>
        <w:tabs>
          <w:tab w:val="left" w:pos="-3544"/>
          <w:tab w:val="left" w:pos="567"/>
        </w:tabs>
        <w:spacing w:after="0"/>
        <w:ind w:left="0"/>
        <w:jc w:val="both"/>
        <w:rPr>
          <w:rFonts w:ascii="Times New Roman" w:hAnsi="Times New Roman" w:cs="Times New Roman"/>
          <w:color w:val="00B050"/>
          <w:sz w:val="28"/>
          <w:szCs w:val="28"/>
          <w:lang w:val="uk-UA"/>
        </w:rPr>
      </w:pPr>
      <w:r>
        <w:rPr>
          <w:rFonts w:ascii="Times New Roman" w:hAnsi="Times New Roman" w:cs="Times New Roman"/>
          <w:color w:val="00B050"/>
          <w:sz w:val="28"/>
          <w:szCs w:val="28"/>
          <w:lang w:val="uk-UA"/>
        </w:rPr>
        <w:t xml:space="preserve"> </w:t>
      </w:r>
    </w:p>
    <w:p w:rsidR="000A65FF" w:rsidRPr="000A65FF" w:rsidRDefault="000A65FF" w:rsidP="00482F21">
      <w:pPr>
        <w:pStyle w:val="ListParagraph"/>
        <w:shd w:val="clear" w:color="auto" w:fill="FFFFFF"/>
        <w:tabs>
          <w:tab w:val="left" w:pos="-3544"/>
          <w:tab w:val="left" w:pos="567"/>
        </w:tabs>
        <w:spacing w:after="0"/>
        <w:ind w:left="0"/>
        <w:jc w:val="center"/>
        <w:rPr>
          <w:rFonts w:ascii="Times New Roman" w:hAnsi="Times New Roman" w:cs="Times New Roman"/>
        </w:rPr>
      </w:pPr>
      <w:r w:rsidRPr="00482F21">
        <w:rPr>
          <w:rStyle w:val="a4"/>
          <w:rFonts w:ascii="Times New Roman" w:hAnsi="Times New Roman"/>
          <w:color w:val="000000"/>
          <w:sz w:val="28"/>
          <w:szCs w:val="28"/>
          <w:lang w:val="uk-UA"/>
        </w:rPr>
        <w:t>1.</w:t>
      </w:r>
      <w:r>
        <w:rPr>
          <w:rStyle w:val="a4"/>
          <w:color w:val="000000"/>
          <w:sz w:val="28"/>
          <w:szCs w:val="28"/>
          <w:lang w:val="uk-UA"/>
        </w:rPr>
        <w:t xml:space="preserve"> </w:t>
      </w:r>
      <w:r w:rsidRPr="000A65FF">
        <w:rPr>
          <w:rStyle w:val="a4"/>
          <w:rFonts w:ascii="Times New Roman" w:hAnsi="Times New Roman"/>
          <w:color w:val="000000"/>
          <w:sz w:val="28"/>
          <w:szCs w:val="28"/>
          <w:lang w:val="uk-UA"/>
        </w:rPr>
        <w:t>СУЧАСНИЙ СТАН ПОВОДЖЕННЯ З ВІДХОДАМИ У</w:t>
      </w:r>
      <w:r w:rsidR="00482F21">
        <w:rPr>
          <w:rStyle w:val="a4"/>
          <w:rFonts w:ascii="Times New Roman" w:hAnsi="Times New Roman"/>
          <w:color w:val="000000"/>
          <w:sz w:val="28"/>
          <w:szCs w:val="28"/>
          <w:lang w:val="uk-UA"/>
        </w:rPr>
        <w:t> </w:t>
      </w:r>
      <w:r w:rsidRPr="000A65FF">
        <w:rPr>
          <w:rStyle w:val="a4"/>
          <w:rFonts w:ascii="Times New Roman" w:hAnsi="Times New Roman"/>
          <w:color w:val="000000"/>
          <w:sz w:val="28"/>
          <w:szCs w:val="28"/>
          <w:lang w:val="uk-UA"/>
        </w:rPr>
        <w:t>ХМЕЛЬНИЦЬКІЙ ОБЛАСТІ</w:t>
      </w:r>
    </w:p>
    <w:p w:rsidR="000A65FF" w:rsidRPr="000A65FF" w:rsidRDefault="000A65FF" w:rsidP="000A65FF">
      <w:pPr>
        <w:pStyle w:val="af0"/>
        <w:spacing w:before="0" w:after="0" w:line="276" w:lineRule="auto"/>
        <w:jc w:val="center"/>
      </w:pPr>
    </w:p>
    <w:p w:rsidR="000A65FF" w:rsidRDefault="000A65FF" w:rsidP="000A65FF">
      <w:pPr>
        <w:ind w:left="709"/>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1.1. Загальна характеристика проблеми</w:t>
      </w:r>
    </w:p>
    <w:p w:rsidR="000A65FF" w:rsidRDefault="000A65FF" w:rsidP="000A65FF">
      <w:pPr>
        <w:ind w:firstLine="709"/>
        <w:jc w:val="both"/>
        <w:rPr>
          <w:color w:val="050505"/>
          <w:sz w:val="28"/>
          <w:szCs w:val="28"/>
          <w:lang w:val="uk-UA"/>
        </w:rPr>
      </w:pPr>
      <w:r>
        <w:rPr>
          <w:rFonts w:ascii="Times New Roman" w:hAnsi="Times New Roman" w:cs="Times New Roman"/>
          <w:color w:val="000000"/>
          <w:sz w:val="28"/>
          <w:szCs w:val="28"/>
          <w:lang w:val="uk-UA"/>
        </w:rPr>
        <w:t>Адміністративно-територіальний устрій області складається з 20 адміністративних районів та 6 міст обласного</w:t>
      </w:r>
      <w:r>
        <w:rPr>
          <w:rFonts w:ascii="Times New Roman" w:hAnsi="Times New Roman" w:cs="Times New Roman"/>
          <w:color w:val="FF0000"/>
          <w:sz w:val="28"/>
          <w:szCs w:val="28"/>
          <w:lang w:val="uk-UA"/>
        </w:rPr>
        <w:t xml:space="preserve"> </w:t>
      </w:r>
      <w:r w:rsidRPr="00ED7A9C">
        <w:rPr>
          <w:rFonts w:ascii="Times New Roman" w:hAnsi="Times New Roman" w:cs="Times New Roman"/>
          <w:sz w:val="28"/>
          <w:szCs w:val="28"/>
          <w:lang w:val="uk-UA"/>
        </w:rPr>
        <w:t>значення</w:t>
      </w:r>
      <w:r>
        <w:rPr>
          <w:rFonts w:ascii="Times New Roman" w:hAnsi="Times New Roman" w:cs="Times New Roman"/>
          <w:color w:val="000000"/>
          <w:sz w:val="28"/>
          <w:szCs w:val="28"/>
          <w:lang w:val="uk-UA"/>
        </w:rPr>
        <w:t xml:space="preserve">. Усього в області на даний момент нараховується </w:t>
      </w:r>
      <w:r w:rsidRPr="003F7504">
        <w:rPr>
          <w:rFonts w:ascii="Times New Roman" w:hAnsi="Times New Roman" w:cs="Times New Roman"/>
          <w:sz w:val="28"/>
          <w:szCs w:val="28"/>
          <w:lang w:val="uk-UA"/>
        </w:rPr>
        <w:t>13 міст</w:t>
      </w:r>
      <w:r>
        <w:rPr>
          <w:rFonts w:ascii="Times New Roman" w:hAnsi="Times New Roman" w:cs="Times New Roman"/>
          <w:sz w:val="28"/>
          <w:szCs w:val="28"/>
          <w:lang w:val="uk-UA"/>
        </w:rPr>
        <w:t xml:space="preserve"> та </w:t>
      </w:r>
      <w:r>
        <w:rPr>
          <w:rFonts w:ascii="Times New Roman" w:hAnsi="Times New Roman" w:cs="Times New Roman"/>
          <w:color w:val="000000"/>
          <w:sz w:val="28"/>
          <w:szCs w:val="28"/>
          <w:lang w:val="uk-UA"/>
        </w:rPr>
        <w:t xml:space="preserve">39 об’єднаних територіальних громад. </w:t>
      </w:r>
    </w:p>
    <w:p w:rsidR="000A65FF" w:rsidRDefault="000A65FF" w:rsidP="000A65FF">
      <w:pPr>
        <w:pStyle w:val="af0"/>
        <w:spacing w:before="0" w:after="0" w:line="276" w:lineRule="auto"/>
        <w:ind w:firstLine="567"/>
        <w:jc w:val="both"/>
        <w:rPr>
          <w:color w:val="050505"/>
          <w:sz w:val="28"/>
          <w:szCs w:val="28"/>
          <w:lang w:val="uk-UA"/>
        </w:rPr>
      </w:pPr>
      <w:r>
        <w:rPr>
          <w:color w:val="050505"/>
          <w:sz w:val="28"/>
          <w:szCs w:val="28"/>
          <w:lang w:val="uk-UA"/>
        </w:rPr>
        <w:t xml:space="preserve">Проблема відходів є актуальною й досить гострою для Хмельницької області. Утворення відходів з року в рік зростає, тоді як значна частка вторинної сировини та відходів видаляється на полігони та сміттєзвалища, які експлуатуються </w:t>
      </w:r>
      <w:r>
        <w:rPr>
          <w:sz w:val="28"/>
          <w:szCs w:val="28"/>
          <w:lang w:val="uk-UA"/>
        </w:rPr>
        <w:t>з перевантаженням та неналежним</w:t>
      </w:r>
      <w:r>
        <w:rPr>
          <w:color w:val="050505"/>
          <w:sz w:val="28"/>
          <w:szCs w:val="28"/>
          <w:lang w:val="uk-UA"/>
        </w:rPr>
        <w:t xml:space="preserve"> чином, внаслідок чого створюється негативний вплив на навколишнє природне середовище та здоров’я людей. </w:t>
      </w:r>
    </w:p>
    <w:p w:rsidR="000A65FF" w:rsidRDefault="000A65FF" w:rsidP="000A65FF">
      <w:pPr>
        <w:pStyle w:val="af0"/>
        <w:spacing w:before="0" w:after="0" w:line="276" w:lineRule="auto"/>
        <w:ind w:firstLine="567"/>
        <w:jc w:val="both"/>
        <w:rPr>
          <w:sz w:val="28"/>
          <w:szCs w:val="28"/>
          <w:lang w:val="uk-UA"/>
        </w:rPr>
      </w:pPr>
      <w:r>
        <w:rPr>
          <w:color w:val="050505"/>
          <w:sz w:val="28"/>
          <w:szCs w:val="28"/>
          <w:lang w:val="uk-UA"/>
        </w:rPr>
        <w:t xml:space="preserve">Проблеми відходів частково вирішуються в містах, однак </w:t>
      </w:r>
      <w:r>
        <w:rPr>
          <w:color w:val="000000"/>
          <w:sz w:val="28"/>
          <w:szCs w:val="28"/>
          <w:lang w:val="uk-UA"/>
        </w:rPr>
        <w:t>залишаються</w:t>
      </w:r>
      <w:r>
        <w:rPr>
          <w:color w:val="00B050"/>
          <w:sz w:val="28"/>
          <w:szCs w:val="28"/>
          <w:lang w:val="uk-UA"/>
        </w:rPr>
        <w:t xml:space="preserve"> </w:t>
      </w:r>
      <w:r>
        <w:rPr>
          <w:color w:val="050505"/>
          <w:sz w:val="28"/>
          <w:szCs w:val="28"/>
          <w:lang w:val="uk-UA"/>
        </w:rPr>
        <w:t xml:space="preserve">досить </w:t>
      </w:r>
      <w:r>
        <w:rPr>
          <w:color w:val="000000"/>
          <w:sz w:val="28"/>
          <w:szCs w:val="28"/>
          <w:lang w:val="uk-UA"/>
        </w:rPr>
        <w:t>гострими</w:t>
      </w:r>
      <w:r>
        <w:rPr>
          <w:color w:val="00B050"/>
          <w:sz w:val="28"/>
          <w:szCs w:val="28"/>
          <w:lang w:val="uk-UA"/>
        </w:rPr>
        <w:t xml:space="preserve"> </w:t>
      </w:r>
      <w:r>
        <w:rPr>
          <w:color w:val="050505"/>
          <w:sz w:val="28"/>
          <w:szCs w:val="28"/>
          <w:lang w:val="uk-UA"/>
        </w:rPr>
        <w:t xml:space="preserve">для сільської місцевості. У сільських населених пунктах майже не проводиться організований вивіз відходів, в більшості населених пунктів відсутні програми поводження з відходами, схеми санітарної очистки </w:t>
      </w:r>
      <w:r>
        <w:rPr>
          <w:color w:val="050505"/>
          <w:sz w:val="28"/>
          <w:szCs w:val="28"/>
          <w:lang w:val="uk-UA"/>
        </w:rPr>
        <w:lastRenderedPageBreak/>
        <w:t xml:space="preserve">населених пунктів </w:t>
      </w:r>
      <w:r>
        <w:rPr>
          <w:sz w:val="28"/>
          <w:szCs w:val="28"/>
          <w:lang w:val="uk-UA"/>
        </w:rPr>
        <w:t>та правила благоустрою</w:t>
      </w:r>
      <w:r>
        <w:rPr>
          <w:color w:val="050505"/>
          <w:sz w:val="28"/>
          <w:szCs w:val="28"/>
          <w:lang w:val="uk-UA"/>
        </w:rPr>
        <w:t xml:space="preserve">, все це призводить до утворення </w:t>
      </w:r>
      <w:r w:rsidRPr="0013509E">
        <w:rPr>
          <w:color w:val="050505"/>
          <w:sz w:val="28"/>
          <w:szCs w:val="28"/>
          <w:lang w:val="uk-UA"/>
        </w:rPr>
        <w:t>стихійних сміттєзвалищ, що погіршує екологічний і санітарний стан цієї і прилеглих територій.</w:t>
      </w:r>
    </w:p>
    <w:p w:rsidR="000A65FF" w:rsidRPr="00F41F2B" w:rsidRDefault="000A65FF" w:rsidP="000A65FF">
      <w:pPr>
        <w:pStyle w:val="af0"/>
        <w:shd w:val="clear" w:color="auto" w:fill="FFFFFF"/>
        <w:spacing w:before="0" w:after="0" w:line="276" w:lineRule="auto"/>
        <w:ind w:firstLine="709"/>
        <w:jc w:val="both"/>
        <w:rPr>
          <w:rStyle w:val="translation-chunk"/>
          <w:sz w:val="28"/>
        </w:rPr>
      </w:pPr>
      <w:r>
        <w:rPr>
          <w:sz w:val="28"/>
          <w:szCs w:val="28"/>
          <w:lang w:val="uk-UA"/>
        </w:rPr>
        <w:t>Відходи, що утворюються, вивозять на сміттєзвалища й полігони. Складування їх на полігонах вимагає відчуження великих земельних площ і пов’язано із значними транспортними витратами. При захороненні втрачаються корисні компоненти, що входять до складу відходів, і виникає небезпека погіршення екологічного стану навколишнього середовища. У місцях складування відходів створюються умови, що сприяють поширенню інфекцій і виникненню пожеж.</w:t>
      </w:r>
    </w:p>
    <w:p w:rsidR="000A65FF" w:rsidRDefault="000A65FF" w:rsidP="000A65F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86"/>
          <w:tab w:val="left" w:pos="-3544"/>
          <w:tab w:val="left" w:pos="-3402"/>
        </w:tabs>
        <w:spacing w:line="276" w:lineRule="auto"/>
        <w:ind w:firstLine="567"/>
        <w:jc w:val="both"/>
        <w:rPr>
          <w:rFonts w:ascii="Times New Roman" w:hAnsi="Times New Roman" w:cs="Times New Roman"/>
          <w:sz w:val="28"/>
          <w:szCs w:val="28"/>
        </w:rPr>
      </w:pPr>
      <w:r>
        <w:rPr>
          <w:rStyle w:val="translation-chunk"/>
          <w:rFonts w:ascii="Times New Roman" w:hAnsi="Times New Roman" w:cs="Times New Roman"/>
          <w:sz w:val="28"/>
        </w:rPr>
        <w:t>Наявність стихійних несанкціонованих сміттєзвалищ створює проблеми екологічного і санітарно-гігієнічного характеру, оскільки вони існують в умовах відсутності будь-яких заходів безпеки і обумовлюють масштабне забруднення навколишнього середовища шляхом проникнення шкідливих речовин у підземні і поверхневі води. Часто ці звалища знаходяться в ярах, водоохоронних зонах водних об</w:t>
      </w:r>
      <w:r>
        <w:rPr>
          <w:rStyle w:val="translation-chunk"/>
          <w:rFonts w:ascii="Times New Roman" w:hAnsi="Times New Roman" w:cs="Times New Roman"/>
          <w:sz w:val="28"/>
          <w:lang w:val="ru-RU"/>
        </w:rPr>
        <w:t>’єктів</w:t>
      </w:r>
      <w:r>
        <w:rPr>
          <w:rStyle w:val="translation-chunk"/>
          <w:rFonts w:ascii="Times New Roman" w:hAnsi="Times New Roman" w:cs="Times New Roman"/>
          <w:sz w:val="28"/>
        </w:rPr>
        <w:t xml:space="preserve">. Ліквідація несанкціонованих звалищ відноситься до компетенції органів місцевого самоврядування (ст. 21 закону України </w:t>
      </w:r>
      <w:r>
        <w:rPr>
          <w:rFonts w:ascii="Times New Roman" w:hAnsi="Times New Roman" w:cs="Times New Roman"/>
          <w:sz w:val="28"/>
          <w:szCs w:val="28"/>
        </w:rPr>
        <w:t>„</w:t>
      </w:r>
      <w:r>
        <w:rPr>
          <w:rStyle w:val="translation-chunk"/>
          <w:rFonts w:ascii="Times New Roman" w:hAnsi="Times New Roman" w:cs="Times New Roman"/>
          <w:sz w:val="28"/>
        </w:rPr>
        <w:t>Про відходи</w:t>
      </w:r>
      <w:r>
        <w:rPr>
          <w:rFonts w:ascii="Times New Roman" w:hAnsi="Times New Roman" w:cs="Times New Roman"/>
          <w:sz w:val="28"/>
          <w:szCs w:val="28"/>
        </w:rPr>
        <w:t>”</w:t>
      </w:r>
      <w:r>
        <w:rPr>
          <w:rStyle w:val="translation-chunk"/>
          <w:rFonts w:ascii="Times New Roman" w:hAnsi="Times New Roman" w:cs="Times New Roman"/>
          <w:sz w:val="28"/>
        </w:rPr>
        <w:t>).</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проблеми, що пов</w:t>
      </w:r>
      <w:r>
        <w:rPr>
          <w:rStyle w:val="translation-chunk"/>
          <w:rFonts w:ascii="Times New Roman" w:hAnsi="Times New Roman" w:cs="Times New Roman"/>
          <w:sz w:val="28"/>
        </w:rPr>
        <w:t>’</w:t>
      </w:r>
      <w:r>
        <w:rPr>
          <w:rFonts w:ascii="Times New Roman" w:hAnsi="Times New Roman" w:cs="Times New Roman"/>
          <w:sz w:val="28"/>
          <w:szCs w:val="28"/>
          <w:lang w:val="uk-UA"/>
        </w:rPr>
        <w:t>язані з розміщенням відходів, наступні:</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велика кількість малих і великих звалищ /полігонів відходів (у кожному населеному пункті від села до міста);</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більша частина санкціонованих місцевою владою об’єктів (90 %) для видалення відходів не є спеціально спроектованими і побудованими полігонами, а являють собою звалища, які не передбачають заходи щодо запобігання забруднення навколишнього середовища, що негативно впливає на довкілля і здоров'я населення;</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незначна кількість великих регіональних полігонів, які відповідають екологічним вимогам, що обслуговують кілька міст, районів;</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відсутність практики закриття відпрацьованих сміттєзвалищ у</w:t>
      </w:r>
      <w:r w:rsidR="00482F21">
        <w:rPr>
          <w:rFonts w:ascii="Times New Roman" w:hAnsi="Times New Roman" w:cs="Times New Roman"/>
          <w:sz w:val="28"/>
          <w:szCs w:val="28"/>
          <w:lang w:val="uk-UA"/>
        </w:rPr>
        <w:t> </w:t>
      </w:r>
      <w:r>
        <w:rPr>
          <w:rFonts w:ascii="Times New Roman" w:hAnsi="Times New Roman" w:cs="Times New Roman"/>
          <w:sz w:val="28"/>
          <w:szCs w:val="28"/>
          <w:lang w:val="uk-UA"/>
        </w:rPr>
        <w:t>відповідності з екологічними вимогами;</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недостатня оснащеність контейнерами та незадовільний технічний стан більшості з них погіршує ефективність послуг по збору;</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відсутність системи збору небезпечних компонентів побутових відходів.</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0"/>
          <w:lang w:val="uk-UA"/>
        </w:rPr>
      </w:pPr>
      <w:r>
        <w:rPr>
          <w:rFonts w:ascii="Times New Roman" w:hAnsi="Times New Roman" w:cs="Times New Roman"/>
          <w:sz w:val="28"/>
          <w:szCs w:val="28"/>
          <w:lang w:val="uk-UA"/>
        </w:rPr>
        <w:t xml:space="preserve">Майже всі звалища потребують невідкладної санації і рекультивації. В багатьох містах мають місце несанкціоновані звалища відходів, за якими </w:t>
      </w:r>
      <w:r>
        <w:rPr>
          <w:rFonts w:ascii="Times New Roman" w:hAnsi="Times New Roman" w:cs="Times New Roman"/>
          <w:sz w:val="28"/>
          <w:szCs w:val="28"/>
          <w:lang w:val="uk-UA"/>
        </w:rPr>
        <w:lastRenderedPageBreak/>
        <w:t>відсутній будь-який контроль, що не виключає потрапляння до їх складу медичних, токсичних та інших небезпечних відходів.</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B050"/>
          <w:sz w:val="28"/>
          <w:szCs w:val="20"/>
          <w:lang w:val="uk-UA"/>
        </w:rPr>
      </w:pPr>
      <w:r>
        <w:rPr>
          <w:rFonts w:ascii="Times New Roman" w:hAnsi="Times New Roman" w:cs="Times New Roman"/>
          <w:sz w:val="28"/>
          <w:szCs w:val="20"/>
          <w:lang w:val="uk-UA"/>
        </w:rPr>
        <w:t xml:space="preserve">В області відсутні сміттєпереробні заводи, сміттєперевантажувальні станції, </w:t>
      </w:r>
      <w:r>
        <w:rPr>
          <w:rFonts w:ascii="Times New Roman" w:hAnsi="Times New Roman" w:cs="Times New Roman"/>
          <w:color w:val="000000"/>
          <w:sz w:val="28"/>
          <w:szCs w:val="20"/>
          <w:lang w:val="uk-UA"/>
        </w:rPr>
        <w:t>досить обмежено експлуатуються сміттєсортувальні лінії.</w:t>
      </w:r>
    </w:p>
    <w:p w:rsidR="000A65FF" w:rsidRDefault="000A65FF" w:rsidP="000A6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bCs/>
          <w:color w:val="000000"/>
          <w:sz w:val="28"/>
          <w:szCs w:val="28"/>
          <w:lang w:val="uk-UA"/>
        </w:rPr>
      </w:pPr>
      <w:r>
        <w:rPr>
          <w:rFonts w:ascii="Times New Roman" w:hAnsi="Times New Roman" w:cs="Times New Roman"/>
          <w:color w:val="00B050"/>
          <w:sz w:val="28"/>
          <w:szCs w:val="20"/>
          <w:lang w:val="uk-UA"/>
        </w:rPr>
        <w:t xml:space="preserve"> </w:t>
      </w:r>
    </w:p>
    <w:p w:rsidR="000A65FF" w:rsidRDefault="000A65FF" w:rsidP="000A65FF">
      <w:pPr>
        <w:autoSpaceDE w:val="0"/>
        <w:ind w:firstLine="567"/>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color w:val="000000"/>
          <w:sz w:val="28"/>
          <w:szCs w:val="28"/>
          <w:lang w:val="uk-UA"/>
        </w:rPr>
        <w:t>1.2. Обсяги утворення відходів</w:t>
      </w:r>
    </w:p>
    <w:p w:rsidR="000A65FF" w:rsidRDefault="000A65FF" w:rsidP="000A65FF">
      <w:pPr>
        <w:ind w:firstLine="709"/>
        <w:jc w:val="both"/>
        <w:rPr>
          <w:rFonts w:ascii="Times New Roman" w:eastAsia="TimesNewRomanPSMT" w:hAnsi="Times New Roman" w:cs="Times New Roman"/>
          <w:sz w:val="28"/>
          <w:szCs w:val="28"/>
          <w:lang w:val="uk-UA"/>
        </w:rPr>
      </w:pPr>
      <w:r>
        <w:rPr>
          <w:rFonts w:ascii="Times New Roman" w:hAnsi="Times New Roman" w:cs="Times New Roman"/>
          <w:color w:val="000000"/>
          <w:sz w:val="28"/>
          <w:szCs w:val="28"/>
          <w:lang w:val="uk-UA"/>
        </w:rPr>
        <w:t xml:space="preserve">Щорічно в Хмельницькій області утворюється близько </w:t>
      </w:r>
      <w:r>
        <w:rPr>
          <w:rFonts w:ascii="Times New Roman" w:eastAsia="Times New Roman" w:hAnsi="Times New Roman" w:cs="Times New Roman"/>
          <w:bCs/>
          <w:sz w:val="28"/>
          <w:szCs w:val="28"/>
          <w:lang w:val="uk-UA"/>
        </w:rPr>
        <w:t xml:space="preserve">322 </w:t>
      </w:r>
      <w:r w:rsidRPr="00ED7A9C">
        <w:rPr>
          <w:rFonts w:ascii="Times New Roman" w:eastAsia="Times New Roman" w:hAnsi="Times New Roman" w:cs="Times New Roman"/>
          <w:bCs/>
          <w:sz w:val="28"/>
          <w:szCs w:val="28"/>
          <w:lang w:val="uk-UA"/>
        </w:rPr>
        <w:t xml:space="preserve">тис. </w:t>
      </w:r>
      <w:r>
        <w:rPr>
          <w:rFonts w:ascii="Times New Roman" w:eastAsia="Times New Roman" w:hAnsi="Times New Roman" w:cs="Times New Roman"/>
          <w:bCs/>
          <w:sz w:val="28"/>
          <w:szCs w:val="28"/>
          <w:lang w:val="uk-UA"/>
        </w:rPr>
        <w:t xml:space="preserve">тонн </w:t>
      </w:r>
      <w:r w:rsidRPr="009D2D2F">
        <w:rPr>
          <w:rFonts w:ascii="Times New Roman" w:hAnsi="Times New Roman" w:cs="Times New Roman"/>
          <w:color w:val="000000"/>
          <w:sz w:val="28"/>
          <w:szCs w:val="28"/>
          <w:lang w:val="uk-UA"/>
        </w:rPr>
        <w:t>відходів, у складі яких містяться ресурсноцінні компоненти</w:t>
      </w:r>
      <w:r>
        <w:rPr>
          <w:rFonts w:ascii="Times New Roman" w:hAnsi="Times New Roman" w:cs="Times New Roman"/>
          <w:color w:val="000000"/>
          <w:sz w:val="28"/>
          <w:szCs w:val="28"/>
          <w:lang w:val="uk-UA"/>
        </w:rPr>
        <w:t xml:space="preserve"> вторинної сировини та відходів, які в повному обсязі потрапляють на полігони та несанкціоновані сміттєзвалища. </w:t>
      </w:r>
    </w:p>
    <w:p w:rsidR="000A65FF" w:rsidRDefault="000A65FF" w:rsidP="000A65FF">
      <w:pPr>
        <w:autoSpaceDE w:val="0"/>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Обсяги утворення й, відповідно, накопичення відходів (табл. 1.1) є основою для визначення необхідної кількості місць збору вторинної сировини і тимчасового накопичення відходів, потреби в сміттєвозах для їх транспортування, потужності об’єктів із захоронення відходів, розрахунку тарифів на вивіз і захоронення. На обсяги утворення відходів у населених пунктах впливає </w:t>
      </w:r>
      <w:r w:rsidRPr="00944E03">
        <w:rPr>
          <w:rFonts w:ascii="Times New Roman" w:eastAsia="TimesNewRomanPSMT" w:hAnsi="Times New Roman" w:cs="Times New Roman"/>
          <w:sz w:val="28"/>
          <w:szCs w:val="28"/>
          <w:lang w:val="uk-UA"/>
        </w:rPr>
        <w:t xml:space="preserve">чисельність населення, </w:t>
      </w:r>
      <w:r w:rsidRPr="00944E03">
        <w:rPr>
          <w:rFonts w:ascii="Times New Roman" w:eastAsia="Times New Roman" w:hAnsi="Times New Roman" w:cs="Times New Roman"/>
          <w:iCs/>
          <w:color w:val="000000"/>
          <w:sz w:val="28"/>
          <w:szCs w:val="28"/>
          <w:lang w:val="uk-UA" w:eastAsia="ru-RU"/>
        </w:rPr>
        <w:t>ступінь благоустрою житлового фонду (наявність водопроводу, каналізації, газу, сміттєпроводів, системи опалення), поверховість будівель, розвиток системи громадського харчування, культура торгівлі, ступінь добробуту населення</w:t>
      </w:r>
      <w:r w:rsidRPr="00944E03">
        <w:rPr>
          <w:rFonts w:ascii="Times New Roman" w:eastAsia="TimesNewRomanPSMT" w:hAnsi="Times New Roman" w:cs="Times New Roman"/>
          <w:sz w:val="28"/>
          <w:szCs w:val="28"/>
          <w:lang w:val="uk-UA"/>
        </w:rPr>
        <w:t xml:space="preserve">. </w:t>
      </w:r>
    </w:p>
    <w:p w:rsidR="000A65FF" w:rsidRDefault="000A65FF" w:rsidP="000A65FF">
      <w:pPr>
        <w:autoSpaceDE w:val="0"/>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Розрахунок накопичення відходів за один рік здійснюється відповідно до питомих норм утворення твердих побутових відходів, затверджених рішеннями міських, селищних та сільських рад</w:t>
      </w:r>
      <w:r>
        <w:rPr>
          <w:rFonts w:ascii="Times New Roman" w:eastAsia="Times New Roman" w:hAnsi="Times New Roman" w:cs="Times New Roman"/>
          <w:sz w:val="28"/>
          <w:szCs w:val="28"/>
          <w:lang w:val="uk-UA"/>
        </w:rPr>
        <w:t xml:space="preserve">. </w:t>
      </w:r>
    </w:p>
    <w:p w:rsidR="000A65FF" w:rsidRDefault="000A65FF" w:rsidP="000A65FF">
      <w:pPr>
        <w:autoSpaceDE w:val="0"/>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Обсяги утворення твердих побутових відходів, вторинної сировини для житлових будинків залежать від ступеня їх благоустрою, за яким житлові будинки поділяють на категорії:</w:t>
      </w:r>
    </w:p>
    <w:p w:rsidR="000A65FF" w:rsidRDefault="000A65FF" w:rsidP="000A65FF">
      <w:pPr>
        <w:autoSpaceDE w:val="0"/>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упорядковані будинки – повна або часткова наявність центрального опаленням, газу, водопроводу, каналізації, з сміттєпроводом або без нього;</w:t>
      </w:r>
    </w:p>
    <w:p w:rsidR="000A65FF" w:rsidRDefault="000A65FF" w:rsidP="000A65FF">
      <w:pPr>
        <w:autoSpaceDE w:val="0"/>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неупорядковані будинки – без водопроводу, каналізації, з місцевим опаленням і готуванням їжі на плитах, що опалюються газом, дровами або вугіллям;</w:t>
      </w:r>
    </w:p>
    <w:p w:rsidR="000A65FF" w:rsidRDefault="000A65FF" w:rsidP="000A65FF">
      <w:pPr>
        <w:autoSpaceDE w:val="0"/>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будинки приватного сектору з присадибною ділянкою, у тому числі у</w:t>
      </w:r>
      <w:r w:rsidR="00482F21">
        <w:rPr>
          <w:rFonts w:ascii="Times New Roman" w:eastAsia="TimesNewRomanPSMT" w:hAnsi="Times New Roman" w:cs="Times New Roman"/>
          <w:sz w:val="28"/>
          <w:szCs w:val="28"/>
          <w:lang w:val="uk-UA"/>
        </w:rPr>
        <w:t> </w:t>
      </w:r>
      <w:r>
        <w:rPr>
          <w:rFonts w:ascii="Times New Roman" w:eastAsia="TimesNewRomanPSMT" w:hAnsi="Times New Roman" w:cs="Times New Roman"/>
          <w:sz w:val="28"/>
          <w:szCs w:val="28"/>
          <w:lang w:val="uk-UA"/>
        </w:rPr>
        <w:t>сільській місцевості – з газовим опаленням або на твердому паливі.</w:t>
      </w:r>
    </w:p>
    <w:p w:rsidR="000A65FF" w:rsidRDefault="000A65FF" w:rsidP="000A65FF">
      <w:pPr>
        <w:autoSpaceDE w:val="0"/>
        <w:ind w:firstLine="709"/>
        <w:jc w:val="both"/>
        <w:rPr>
          <w:rFonts w:ascii="Times New Roman" w:eastAsia="Times New Roman" w:hAnsi="Times New Roman" w:cs="Times New Roman"/>
          <w:b/>
          <w:bCs/>
          <w:i/>
          <w:sz w:val="28"/>
          <w:szCs w:val="28"/>
          <w:lang w:val="uk-UA"/>
        </w:rPr>
      </w:pPr>
    </w:p>
    <w:p w:rsidR="000A65FF" w:rsidRPr="00C00ACC" w:rsidRDefault="000A65FF" w:rsidP="000A65FF">
      <w:pPr>
        <w:autoSpaceDE w:val="0"/>
        <w:jc w:val="right"/>
        <w:rPr>
          <w:rFonts w:ascii="Times New Roman" w:eastAsia="Times New Roman" w:hAnsi="Times New Roman" w:cs="Times New Roman"/>
          <w:bCs/>
          <w:sz w:val="28"/>
          <w:szCs w:val="28"/>
          <w:lang w:val="uk-UA"/>
        </w:rPr>
      </w:pPr>
      <w:r w:rsidRPr="00C00ACC">
        <w:rPr>
          <w:rFonts w:ascii="Times New Roman" w:eastAsia="Times New Roman" w:hAnsi="Times New Roman" w:cs="Times New Roman"/>
          <w:b/>
          <w:bCs/>
          <w:sz w:val="28"/>
          <w:szCs w:val="28"/>
          <w:lang w:val="uk-UA"/>
        </w:rPr>
        <w:lastRenderedPageBreak/>
        <w:t>Таблиця 1.1</w:t>
      </w:r>
    </w:p>
    <w:p w:rsidR="000A65FF" w:rsidRDefault="000A65FF" w:rsidP="000A65FF">
      <w:pPr>
        <w:autoSpaceDE w:val="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Обсяги видалення відходів у районах Хмельницької області </w:t>
      </w:r>
    </w:p>
    <w:p w:rsidR="000A65FF" w:rsidRDefault="000A65FF" w:rsidP="000A65FF">
      <w:pPr>
        <w:autoSpaceDE w:val="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(за даними </w:t>
      </w:r>
      <w:r w:rsidRPr="00ED7A9C">
        <w:rPr>
          <w:rFonts w:ascii="Times New Roman" w:eastAsia="Times New Roman" w:hAnsi="Times New Roman" w:cs="Times New Roman"/>
          <w:bCs/>
          <w:sz w:val="28"/>
          <w:szCs w:val="28"/>
          <w:lang w:val="uk-UA"/>
        </w:rPr>
        <w:t>районних</w:t>
      </w:r>
      <w:r>
        <w:rPr>
          <w:rFonts w:ascii="Times New Roman" w:eastAsia="Times New Roman" w:hAnsi="Times New Roman" w:cs="Times New Roman"/>
          <w:bCs/>
          <w:sz w:val="28"/>
          <w:szCs w:val="28"/>
          <w:lang w:val="uk-UA"/>
        </w:rPr>
        <w:t xml:space="preserve"> державних</w:t>
      </w:r>
      <w:r w:rsidRPr="00ED7A9C">
        <w:rPr>
          <w:rFonts w:ascii="Times New Roman" w:eastAsia="Times New Roman" w:hAnsi="Times New Roman" w:cs="Times New Roman"/>
          <w:bCs/>
          <w:sz w:val="28"/>
          <w:szCs w:val="28"/>
          <w:lang w:val="uk-UA"/>
        </w:rPr>
        <w:t xml:space="preserve"> адміністрацій</w:t>
      </w:r>
      <w:r>
        <w:rPr>
          <w:rFonts w:ascii="Times New Roman" w:eastAsia="Times New Roman" w:hAnsi="Times New Roman" w:cs="Times New Roman"/>
          <w:bCs/>
          <w:sz w:val="28"/>
          <w:szCs w:val="28"/>
          <w:lang w:val="uk-UA"/>
        </w:rPr>
        <w:t xml:space="preserve"> та міст обласного значення)</w:t>
      </w:r>
    </w:p>
    <w:p w:rsidR="000A65FF" w:rsidRDefault="000A65FF" w:rsidP="000A65FF">
      <w:pPr>
        <w:autoSpaceDE w:val="0"/>
        <w:jc w:val="center"/>
        <w:rPr>
          <w:rFonts w:ascii="Times New Roman" w:eastAsia="Times New Roman" w:hAnsi="Times New Roman" w:cs="Times New Roman"/>
          <w:bCs/>
          <w:lang w:val="uk-UA"/>
        </w:rPr>
      </w:pPr>
    </w:p>
    <w:tbl>
      <w:tblPr>
        <w:tblW w:w="12667" w:type="dxa"/>
        <w:tblInd w:w="-10" w:type="dxa"/>
        <w:tblLayout w:type="fixed"/>
        <w:tblLook w:val="0000"/>
      </w:tblPr>
      <w:tblGrid>
        <w:gridCol w:w="482"/>
        <w:gridCol w:w="3605"/>
        <w:gridCol w:w="1783"/>
        <w:gridCol w:w="2033"/>
        <w:gridCol w:w="2033"/>
        <w:gridCol w:w="7"/>
        <w:gridCol w:w="342"/>
        <w:gridCol w:w="2382"/>
      </w:tblGrid>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eastAsia="Times New Roman" w:hAnsi="Times New Roman" w:cs="Times New Roman"/>
                <w:bCs/>
                <w:lang w:val="uk-UA"/>
              </w:rPr>
            </w:pPr>
            <w:r>
              <w:rPr>
                <w:rFonts w:ascii="Times New Roman" w:eastAsia="Times New Roman" w:hAnsi="Times New Roman" w:cs="Times New Roman"/>
                <w:bCs/>
                <w:lang w:val="uk-UA"/>
              </w:rPr>
              <w:t>№</w:t>
            </w:r>
          </w:p>
          <w:p w:rsidR="000A65FF" w:rsidRDefault="000A65FF" w:rsidP="000A65FF">
            <w:pPr>
              <w:autoSpaceDE w:val="0"/>
              <w:jc w:val="both"/>
              <w:rPr>
                <w:rFonts w:ascii="TimesNewRomanPS-BoldMT" w:eastAsia="Times New Roman" w:hAnsi="TimesNewRomanPS-BoldMT" w:cs="TimesNewRomanPS-BoldMT"/>
                <w:bCs/>
                <w:lang w:val="uk-UA"/>
              </w:rPr>
            </w:pPr>
            <w:r>
              <w:rPr>
                <w:rFonts w:ascii="Times New Roman" w:eastAsia="Times New Roman" w:hAnsi="Times New Roman" w:cs="Times New Roman"/>
                <w:bCs/>
                <w:lang w:val="uk-UA"/>
              </w:rPr>
              <w:t>з/п</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eastAsia="Times New Roman" w:hAnsi="Times New Roman" w:cs="Times New Roman"/>
                <w:bCs/>
                <w:lang w:val="uk-UA"/>
              </w:rPr>
            </w:pPr>
            <w:r>
              <w:rPr>
                <w:rFonts w:ascii="TimesNewRomanPS-BoldMT" w:eastAsia="Times New Roman" w:hAnsi="TimesNewRomanPS-BoldMT" w:cs="TimesNewRomanPS-BoldMT"/>
                <w:bCs/>
                <w:lang w:val="uk-UA"/>
              </w:rPr>
              <w:t xml:space="preserve">                      </w:t>
            </w:r>
            <w:r>
              <w:rPr>
                <w:rFonts w:ascii="Times New Roman" w:eastAsia="Times New Roman" w:hAnsi="Times New Roman" w:cs="Times New Roman"/>
                <w:bCs/>
                <w:lang w:val="uk-UA"/>
              </w:rPr>
              <w:t>Назва району</w:t>
            </w:r>
          </w:p>
        </w:tc>
        <w:tc>
          <w:tcPr>
            <w:tcW w:w="1783"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center"/>
              <w:rPr>
                <w:rFonts w:ascii="Times New Roman" w:eastAsia="Times New Roman" w:hAnsi="Times New Roman" w:cs="Times New Roman"/>
                <w:bCs/>
                <w:lang w:val="uk-UA"/>
              </w:rPr>
            </w:pPr>
            <w:r>
              <w:rPr>
                <w:rFonts w:ascii="Times New Roman" w:eastAsia="Times New Roman" w:hAnsi="Times New Roman" w:cs="Times New Roman"/>
                <w:bCs/>
                <w:lang w:val="uk-UA"/>
              </w:rPr>
              <w:t>Чисельність</w:t>
            </w:r>
          </w:p>
          <w:p w:rsidR="000A65FF" w:rsidRDefault="000A65FF" w:rsidP="000A65FF">
            <w:pPr>
              <w:autoSpaceDE w:val="0"/>
              <w:jc w:val="center"/>
              <w:rPr>
                <w:rFonts w:ascii="Times New Roman" w:eastAsia="Times New Roman" w:hAnsi="Times New Roman" w:cs="Times New Roman"/>
                <w:bCs/>
                <w:lang w:val="uk-UA"/>
              </w:rPr>
            </w:pPr>
            <w:r>
              <w:rPr>
                <w:rFonts w:ascii="Times New Roman" w:eastAsia="Times New Roman" w:hAnsi="Times New Roman" w:cs="Times New Roman"/>
                <w:bCs/>
                <w:lang w:val="uk-UA"/>
              </w:rPr>
              <w:t>населення, чол</w:t>
            </w:r>
            <w:r>
              <w:rPr>
                <w:rFonts w:ascii="TimesNewRomanPS-BoldMT" w:eastAsia="Times New Roman" w:hAnsi="TimesNewRomanPS-BoldMT" w:cs="TimesNewRomanPS-BoldMT"/>
                <w:b/>
                <w:bCs/>
                <w:lang w:val="uk-UA"/>
              </w:rPr>
              <w:t>.</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rPr>
                <w:rFonts w:ascii="Times New Roman" w:eastAsia="Times New Roman" w:hAnsi="Times New Roman" w:cs="Times New Roman"/>
                <w:bCs/>
                <w:lang w:val="uk-UA"/>
              </w:rPr>
            </w:pPr>
            <w:r>
              <w:rPr>
                <w:rFonts w:ascii="Times New Roman" w:eastAsia="Times New Roman" w:hAnsi="Times New Roman" w:cs="Times New Roman"/>
                <w:bCs/>
                <w:lang w:val="uk-UA"/>
              </w:rPr>
              <w:t>Загальна кількість</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 New Roman" w:hAnsi="Times New Roman" w:cs="Times New Roman"/>
                <w:bCs/>
                <w:lang w:val="uk-UA"/>
              </w:rPr>
              <w:t>утворення ТПВ,</w:t>
            </w:r>
          </w:p>
          <w:p w:rsidR="000A65FF" w:rsidRDefault="000A65FF" w:rsidP="000A65FF">
            <w:pPr>
              <w:autoSpaceDE w:val="0"/>
              <w:jc w:val="center"/>
            </w:pPr>
            <w:r>
              <w:rPr>
                <w:rFonts w:ascii="Times New Roman" w:eastAsia="TimesNewRomanPSMT" w:hAnsi="Times New Roman" w:cs="Times New Roman"/>
                <w:sz w:val="24"/>
                <w:szCs w:val="24"/>
                <w:lang w:val="uk-UA"/>
              </w:rPr>
              <w:t>т/рік</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lang w:val="uk-UA"/>
              </w:rPr>
            </w:pPr>
            <w:r>
              <w:rPr>
                <w:rFonts w:ascii="Times New Roman" w:eastAsia="Times New Roman" w:hAnsi="Times New Roman" w:cs="Times New Roman"/>
                <w:bCs/>
                <w:lang w:val="uk-UA"/>
              </w:rPr>
              <w:t>%</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w:t>
            </w:r>
          </w:p>
        </w:tc>
        <w:tc>
          <w:tcPr>
            <w:tcW w:w="3605" w:type="dxa"/>
            <w:tcBorders>
              <w:top w:val="single" w:sz="4" w:space="0" w:color="000000"/>
              <w:left w:val="single" w:sz="4" w:space="0" w:color="000000"/>
              <w:bottom w:val="single" w:sz="4" w:space="0" w:color="000000"/>
            </w:tcBorders>
            <w:shd w:val="clear" w:color="auto" w:fill="auto"/>
          </w:tcPr>
          <w:p w:rsidR="000A65FF" w:rsidRPr="00E7059E" w:rsidRDefault="000A65FF" w:rsidP="000A65FF">
            <w:pPr>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м.Хмельницький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hAnsi="Times New Roman"/>
                <w:bCs/>
                <w:color w:val="333333"/>
                <w:sz w:val="24"/>
                <w:szCs w:val="24"/>
                <w:shd w:val="clear" w:color="auto" w:fill="FFFFFF"/>
              </w:rPr>
            </w:pPr>
            <w:r>
              <w:rPr>
                <w:rFonts w:ascii="Times New Roman" w:eastAsia="Times New Roman" w:hAnsi="Times New Roman"/>
                <w:bCs/>
                <w:sz w:val="24"/>
                <w:szCs w:val="24"/>
                <w:lang w:val="uk-UA" w:eastAsia="uk-UA"/>
              </w:rPr>
              <w:t>268527</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105368,4</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57,0</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2</w:t>
            </w:r>
          </w:p>
        </w:tc>
        <w:tc>
          <w:tcPr>
            <w:tcW w:w="3605" w:type="dxa"/>
            <w:tcBorders>
              <w:top w:val="single" w:sz="4" w:space="0" w:color="000000"/>
              <w:left w:val="single" w:sz="4" w:space="0" w:color="000000"/>
              <w:bottom w:val="single" w:sz="4" w:space="0" w:color="000000"/>
            </w:tcBorders>
            <w:shd w:val="clear" w:color="auto" w:fill="auto"/>
          </w:tcPr>
          <w:p w:rsidR="000A65FF" w:rsidRPr="00E7059E" w:rsidRDefault="000A65FF" w:rsidP="000A65FF">
            <w:pPr>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м.Нетішин</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hAnsi="Times New Roman"/>
                <w:bCs/>
                <w:color w:val="333333"/>
                <w:sz w:val="24"/>
                <w:szCs w:val="24"/>
                <w:shd w:val="clear" w:color="auto" w:fill="FFFFFF"/>
              </w:rPr>
            </w:pPr>
            <w:r>
              <w:rPr>
                <w:rFonts w:ascii="Times New Roman" w:eastAsia="Times New Roman" w:hAnsi="Times New Roman"/>
                <w:bCs/>
                <w:sz w:val="24"/>
                <w:szCs w:val="24"/>
                <w:lang w:val="uk-UA" w:eastAsia="uk-UA"/>
              </w:rPr>
              <w:t>37006</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9561,67</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2,7</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3</w:t>
            </w:r>
          </w:p>
        </w:tc>
        <w:tc>
          <w:tcPr>
            <w:tcW w:w="3605" w:type="dxa"/>
            <w:tcBorders>
              <w:top w:val="single" w:sz="4" w:space="0" w:color="000000"/>
              <w:left w:val="single" w:sz="4" w:space="0" w:color="000000"/>
              <w:bottom w:val="single" w:sz="4" w:space="0" w:color="000000"/>
            </w:tcBorders>
            <w:shd w:val="clear" w:color="auto" w:fill="auto"/>
          </w:tcPr>
          <w:p w:rsidR="000A65FF" w:rsidRPr="00E7059E" w:rsidRDefault="000A65FF" w:rsidP="000A65FF">
            <w:pPr>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м.Славута</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hAnsi="Times New Roman"/>
                <w:bCs/>
                <w:color w:val="333333"/>
                <w:sz w:val="24"/>
                <w:szCs w:val="24"/>
                <w:shd w:val="clear" w:color="auto" w:fill="FFFFFF"/>
              </w:rPr>
            </w:pPr>
            <w:r>
              <w:rPr>
                <w:rFonts w:ascii="Times New Roman" w:eastAsia="Times New Roman" w:hAnsi="Times New Roman"/>
                <w:bCs/>
                <w:sz w:val="24"/>
                <w:szCs w:val="24"/>
                <w:lang w:val="uk-UA" w:eastAsia="uk-UA"/>
              </w:rPr>
              <w:t>35953</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12197,6</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2,4</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4</w:t>
            </w:r>
          </w:p>
        </w:tc>
        <w:tc>
          <w:tcPr>
            <w:tcW w:w="3605" w:type="dxa"/>
            <w:tcBorders>
              <w:top w:val="single" w:sz="4" w:space="0" w:color="000000"/>
              <w:left w:val="single" w:sz="4" w:space="0" w:color="000000"/>
              <w:bottom w:val="single" w:sz="4" w:space="0" w:color="000000"/>
            </w:tcBorders>
            <w:shd w:val="clear" w:color="auto" w:fill="auto"/>
          </w:tcPr>
          <w:p w:rsidR="000A65FF" w:rsidRPr="00E7059E" w:rsidRDefault="000A65FF" w:rsidP="000A65FF">
            <w:pPr>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м.Староконстянтинів</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hAnsi="Times New Roman"/>
                <w:bCs/>
                <w:color w:val="333333"/>
                <w:sz w:val="24"/>
                <w:szCs w:val="24"/>
                <w:shd w:val="clear" w:color="auto" w:fill="FFFFFF"/>
              </w:rPr>
            </w:pPr>
            <w:r>
              <w:rPr>
                <w:rFonts w:ascii="Times New Roman" w:eastAsia="Times New Roman" w:hAnsi="Times New Roman"/>
                <w:bCs/>
                <w:sz w:val="24"/>
                <w:szCs w:val="24"/>
                <w:lang w:val="uk-UA" w:eastAsia="uk-UA"/>
              </w:rPr>
              <w:t>35166</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8125,0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2,7</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5</w:t>
            </w:r>
          </w:p>
        </w:tc>
        <w:tc>
          <w:tcPr>
            <w:tcW w:w="3605" w:type="dxa"/>
            <w:tcBorders>
              <w:top w:val="single" w:sz="4" w:space="0" w:color="000000"/>
              <w:left w:val="single" w:sz="4" w:space="0" w:color="000000"/>
              <w:bottom w:val="single" w:sz="4" w:space="0" w:color="000000"/>
            </w:tcBorders>
            <w:shd w:val="clear" w:color="auto" w:fill="auto"/>
          </w:tcPr>
          <w:p w:rsidR="000A65FF" w:rsidRPr="00E7059E" w:rsidRDefault="000A65FF" w:rsidP="000A65FF">
            <w:pPr>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 xml:space="preserve">м.Шепетівка </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hAnsi="Times New Roman"/>
                <w:bCs/>
                <w:color w:val="333333"/>
                <w:sz w:val="24"/>
                <w:szCs w:val="24"/>
                <w:shd w:val="clear" w:color="auto" w:fill="FFFFFF"/>
              </w:rPr>
            </w:pPr>
            <w:r>
              <w:rPr>
                <w:rFonts w:ascii="Times New Roman" w:eastAsia="Times New Roman" w:hAnsi="Times New Roman"/>
                <w:bCs/>
                <w:sz w:val="24"/>
                <w:szCs w:val="24"/>
                <w:lang w:val="uk-UA" w:eastAsia="uk-UA"/>
              </w:rPr>
              <w:t>42493</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9601,37</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2,5</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6</w:t>
            </w:r>
          </w:p>
        </w:tc>
        <w:tc>
          <w:tcPr>
            <w:tcW w:w="3605" w:type="dxa"/>
            <w:tcBorders>
              <w:top w:val="single" w:sz="4" w:space="0" w:color="000000"/>
              <w:left w:val="single" w:sz="4" w:space="0" w:color="000000"/>
              <w:bottom w:val="single" w:sz="4" w:space="0" w:color="000000"/>
            </w:tcBorders>
            <w:shd w:val="clear" w:color="auto" w:fill="auto"/>
          </w:tcPr>
          <w:p w:rsidR="000A65FF" w:rsidRPr="00E7059E" w:rsidRDefault="000A65FF" w:rsidP="000A65FF">
            <w:pPr>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м.Кам</w:t>
            </w:r>
            <w:r>
              <w:rPr>
                <w:rFonts w:ascii="Times New Roman" w:hAnsi="Times New Roman"/>
                <w:sz w:val="24"/>
                <w:szCs w:val="24"/>
                <w:lang w:val="en-US"/>
              </w:rPr>
              <w:t>’</w:t>
            </w:r>
            <w:r>
              <w:rPr>
                <w:rFonts w:ascii="Times New Roman" w:hAnsi="Times New Roman"/>
                <w:sz w:val="24"/>
                <w:szCs w:val="24"/>
                <w:lang w:val="uk-UA"/>
              </w:rPr>
              <w:t>янець-Подільський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hAnsi="Times New Roman"/>
                <w:bCs/>
                <w:color w:val="333333"/>
                <w:sz w:val="24"/>
                <w:szCs w:val="24"/>
                <w:shd w:val="clear" w:color="auto" w:fill="FFFFFF"/>
              </w:rPr>
            </w:pPr>
            <w:r>
              <w:rPr>
                <w:rFonts w:ascii="Times New Roman" w:hAnsi="Times New Roman"/>
                <w:bCs/>
                <w:color w:val="333333"/>
                <w:sz w:val="24"/>
                <w:szCs w:val="24"/>
                <w:shd w:val="clear" w:color="auto" w:fill="FFFFFF"/>
                <w:lang w:val="uk-UA"/>
              </w:rPr>
              <w:t>100462</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29267,0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14,2</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7</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Хмельницький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53203</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982,6</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0,3</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8</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Ярмолинецький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29406</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1420,09</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0,4</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9</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Дунаєвецький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62031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Pr="00F41F2B" w:rsidRDefault="000A65FF" w:rsidP="000A65FF">
            <w:pPr>
              <w:autoSpaceDE w:val="0"/>
              <w:jc w:val="center"/>
            </w:pPr>
            <w:r>
              <w:rPr>
                <w:rFonts w:ascii="Times New Roman" w:eastAsia="Times New Roman" w:hAnsi="Times New Roman" w:cs="Times New Roman"/>
                <w:bCs/>
                <w:sz w:val="24"/>
                <w:szCs w:val="24"/>
                <w:lang w:val="uk-UA"/>
              </w:rPr>
              <w:t>16799,0</w:t>
            </w:r>
          </w:p>
        </w:tc>
        <w:tc>
          <w:tcPr>
            <w:tcW w:w="2033" w:type="dxa"/>
            <w:tcBorders>
              <w:top w:val="single" w:sz="4" w:space="0" w:color="000000"/>
              <w:left w:val="single" w:sz="4" w:space="0" w:color="000000"/>
              <w:bottom w:val="single" w:sz="4" w:space="0" w:color="000000"/>
              <w:right w:val="single" w:sz="4" w:space="0" w:color="000000"/>
            </w:tcBorders>
          </w:tcPr>
          <w:p w:rsidR="000A65FF" w:rsidRPr="00F41F2B"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3,4</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10</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Кам</w:t>
            </w:r>
            <w:r>
              <w:rPr>
                <w:rFonts w:ascii="Times New Roman" w:hAnsi="Times New Roman" w:cs="Times New Roman"/>
                <w:sz w:val="24"/>
                <w:szCs w:val="24"/>
              </w:rPr>
              <w:t>’</w:t>
            </w:r>
            <w:r>
              <w:rPr>
                <w:rFonts w:ascii="Times New Roman" w:hAnsi="Times New Roman" w:cs="Times New Roman"/>
                <w:sz w:val="24"/>
                <w:szCs w:val="24"/>
                <w:lang w:val="uk-UA"/>
              </w:rPr>
              <w:t>янець-Подільський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65581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7440,1</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2,1</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11</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Шепетівський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33218</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276,0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0,0</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12</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Чемеровецький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40475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1550,09</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0,3</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13</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lang w:val="uk-UA"/>
              </w:rPr>
              <w:t>Городоцький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47589</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5121,7</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1,6</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14</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Теофіпольський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26760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2498,0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0,5</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15</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Старокостянтинівський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28603</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110,0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0,0</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16</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lang w:val="uk-UA"/>
              </w:rPr>
              <w:t>Славутський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29194</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6473,2</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2,1</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17</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Новоушицький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28402</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1755,0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0,5</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18</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Красилівський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51526</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5246,0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1,9</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19</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Білогірський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26693</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1051,25</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0,3</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hAnsi="Times New Roman" w:cs="Times New Roman"/>
                <w:sz w:val="24"/>
                <w:szCs w:val="24"/>
                <w:lang w:val="uk-UA"/>
              </w:rPr>
            </w:pPr>
            <w:r>
              <w:rPr>
                <w:rFonts w:ascii="Times New Roman" w:eastAsia="Times New Roman" w:hAnsi="Times New Roman" w:cs="Times New Roman"/>
                <w:bCs/>
                <w:lang w:val="uk-UA"/>
              </w:rPr>
              <w:t>20</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Віньковецький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24050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552,0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0,1</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eastAsia="Times New Roman" w:hAnsi="Times New Roman" w:cs="Times New Roman"/>
                <w:bCs/>
                <w:lang w:val="uk-UA"/>
              </w:rPr>
            </w:pPr>
            <w:r>
              <w:rPr>
                <w:rFonts w:ascii="Times New Roman" w:eastAsia="Times New Roman" w:hAnsi="Times New Roman" w:cs="Times New Roman"/>
                <w:bCs/>
                <w:lang w:val="uk-UA"/>
              </w:rPr>
              <w:t>21</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Волочиський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50997</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5544,8</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1,8</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eastAsia="Times New Roman" w:hAnsi="Times New Roman" w:cs="Times New Roman"/>
                <w:bCs/>
                <w:lang w:val="uk-UA"/>
              </w:rPr>
            </w:pPr>
            <w:r>
              <w:rPr>
                <w:rFonts w:ascii="Times New Roman" w:eastAsia="Times New Roman" w:hAnsi="Times New Roman" w:cs="Times New Roman"/>
                <w:bCs/>
                <w:lang w:val="uk-UA"/>
              </w:rPr>
              <w:lastRenderedPageBreak/>
              <w:t>22</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Деражнянський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31789</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2747,2</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0,7</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eastAsia="Times New Roman" w:hAnsi="Times New Roman" w:cs="Times New Roman"/>
                <w:bCs/>
                <w:lang w:val="uk-UA"/>
              </w:rPr>
            </w:pPr>
            <w:r>
              <w:rPr>
                <w:rFonts w:ascii="Times New Roman" w:eastAsia="Times New Roman" w:hAnsi="Times New Roman" w:cs="Times New Roman"/>
                <w:bCs/>
                <w:lang w:val="uk-UA"/>
              </w:rPr>
              <w:t>23</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lang w:val="uk-UA"/>
              </w:rPr>
              <w:t>Ізяславський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43979</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1961,0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0,6</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eastAsia="Times New Roman" w:hAnsi="Times New Roman" w:cs="Times New Roman"/>
                <w:bCs/>
                <w:lang w:val="uk-UA"/>
              </w:rPr>
            </w:pPr>
            <w:r>
              <w:rPr>
                <w:rFonts w:ascii="Times New Roman" w:eastAsia="Times New Roman" w:hAnsi="Times New Roman" w:cs="Times New Roman"/>
                <w:bCs/>
                <w:lang w:val="uk-UA"/>
              </w:rPr>
              <w:t>24</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Старосинявський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20208</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 xml:space="preserve">707,0 </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0,1</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eastAsia="Times New Roman" w:hAnsi="Times New Roman" w:cs="Times New Roman"/>
                <w:bCs/>
                <w:lang w:val="uk-UA"/>
              </w:rPr>
            </w:pPr>
            <w:r>
              <w:rPr>
                <w:rFonts w:ascii="Times New Roman" w:eastAsia="Times New Roman" w:hAnsi="Times New Roman" w:cs="Times New Roman"/>
                <w:bCs/>
                <w:lang w:val="uk-UA"/>
              </w:rPr>
              <w:t>25</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Полонський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44195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5109,0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1,4</w:t>
            </w:r>
          </w:p>
        </w:tc>
      </w:tr>
      <w:tr w:rsidR="000A65FF" w:rsidTr="000A65FF">
        <w:trPr>
          <w:gridAfter w:val="3"/>
          <w:wAfter w:w="2731" w:type="dxa"/>
        </w:trPr>
        <w:tc>
          <w:tcPr>
            <w:tcW w:w="48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rPr>
                <w:rFonts w:ascii="Times New Roman" w:eastAsia="Times New Roman" w:hAnsi="Times New Roman" w:cs="Times New Roman"/>
                <w:bCs/>
                <w:lang w:val="uk-UA"/>
              </w:rPr>
            </w:pPr>
            <w:r>
              <w:rPr>
                <w:rFonts w:ascii="Times New Roman" w:eastAsia="Times New Roman" w:hAnsi="Times New Roman" w:cs="Times New Roman"/>
                <w:bCs/>
                <w:lang w:val="uk-UA"/>
              </w:rPr>
              <w:t>26</w:t>
            </w:r>
          </w:p>
        </w:tc>
        <w:tc>
          <w:tcPr>
            <w:tcW w:w="3605"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lang w:val="uk-UA"/>
              </w:rPr>
              <w:t>Летичівський</w:t>
            </w:r>
          </w:p>
        </w:tc>
        <w:tc>
          <w:tcPr>
            <w:tcW w:w="1783" w:type="dxa"/>
            <w:tcBorders>
              <w:top w:val="single" w:sz="4" w:space="0" w:color="000000"/>
              <w:left w:val="single" w:sz="4" w:space="0" w:color="000000"/>
              <w:bottom w:val="single" w:sz="4" w:space="0" w:color="000000"/>
            </w:tcBorders>
            <w:shd w:val="clear" w:color="auto" w:fill="auto"/>
          </w:tcPr>
          <w:p w:rsidR="000A65FF" w:rsidRPr="00464C5A"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27762</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pPr>
            <w:r>
              <w:rPr>
                <w:rFonts w:ascii="Times New Roman" w:eastAsia="Times New Roman" w:hAnsi="Times New Roman" w:cs="Times New Roman"/>
                <w:bCs/>
                <w:sz w:val="24"/>
                <w:szCs w:val="24"/>
                <w:lang w:val="uk-UA"/>
              </w:rPr>
              <w:t>1602,0</w:t>
            </w:r>
          </w:p>
        </w:tc>
        <w:tc>
          <w:tcPr>
            <w:tcW w:w="2033" w:type="dxa"/>
            <w:tcBorders>
              <w:top w:val="single" w:sz="4" w:space="0" w:color="000000"/>
              <w:left w:val="single" w:sz="4" w:space="0" w:color="000000"/>
              <w:bottom w:val="single" w:sz="4" w:space="0" w:color="000000"/>
              <w:right w:val="single" w:sz="4" w:space="0" w:color="000000"/>
            </w:tcBorders>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0,6</w:t>
            </w:r>
          </w:p>
        </w:tc>
      </w:tr>
      <w:tr w:rsidR="000A65FF" w:rsidTr="000A65FF">
        <w:tc>
          <w:tcPr>
            <w:tcW w:w="4087" w:type="dxa"/>
            <w:gridSpan w:val="2"/>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lang w:val="uk-UA"/>
              </w:rPr>
              <w:t>Усього :</w:t>
            </w:r>
          </w:p>
        </w:tc>
        <w:tc>
          <w:tcPr>
            <w:tcW w:w="1783" w:type="dxa"/>
            <w:tcBorders>
              <w:top w:val="single" w:sz="4" w:space="0" w:color="000000"/>
              <w:left w:val="single" w:sz="4" w:space="0" w:color="000000"/>
              <w:bottom w:val="single" w:sz="4" w:space="0" w:color="000000"/>
            </w:tcBorders>
            <w:shd w:val="clear" w:color="auto" w:fill="auto"/>
          </w:tcPr>
          <w:p w:rsidR="000A65FF" w:rsidRPr="00A841D0" w:rsidRDefault="000A65FF" w:rsidP="000A65FF">
            <w:pPr>
              <w:autoSpaceDE w:val="0"/>
              <w:autoSpaceDN w:val="0"/>
              <w:adjustRightInd w:val="0"/>
              <w:jc w:val="center"/>
              <w:rPr>
                <w:rFonts w:ascii="Times New Roman" w:eastAsia="Times New Roman" w:hAnsi="Times New Roman"/>
                <w:bCs/>
                <w:sz w:val="24"/>
                <w:szCs w:val="24"/>
                <w:lang w:val="uk-UA" w:eastAsia="uk-UA"/>
              </w:rPr>
            </w:pPr>
            <w:r w:rsidRPr="00464C5A">
              <w:rPr>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lang w:val="uk-UA"/>
              </w:rPr>
              <w:t>1285268</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A65FF" w:rsidRPr="00C00ACC" w:rsidRDefault="000A65FF" w:rsidP="000A65FF">
            <w:pPr>
              <w:autoSpaceDE w:val="0"/>
              <w:jc w:val="center"/>
              <w:rPr>
                <w:lang w:val="uk-UA"/>
              </w:rPr>
            </w:pPr>
            <w:r>
              <w:rPr>
                <w:rFonts w:ascii="Times New Roman" w:eastAsia="Times New Roman" w:hAnsi="Times New Roman"/>
                <w:bCs/>
                <w:sz w:val="24"/>
                <w:szCs w:val="24"/>
                <w:lang w:val="uk-UA" w:eastAsia="uk-UA"/>
              </w:rPr>
              <w:t>243067</w:t>
            </w:r>
          </w:p>
        </w:tc>
        <w:tc>
          <w:tcPr>
            <w:tcW w:w="2040" w:type="dxa"/>
            <w:gridSpan w:val="2"/>
            <w:tcBorders>
              <w:bottom w:val="single" w:sz="4" w:space="0" w:color="auto"/>
              <w:right w:val="single" w:sz="4" w:space="0" w:color="auto"/>
            </w:tcBorders>
          </w:tcPr>
          <w:p w:rsidR="000A65FF" w:rsidRPr="00C00ACC" w:rsidRDefault="000A65FF" w:rsidP="000A65FF">
            <w:pPr>
              <w:autoSpaceDE w:val="0"/>
              <w:autoSpaceDN w:val="0"/>
              <w:adjustRightInd w:val="0"/>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100</w:t>
            </w:r>
          </w:p>
        </w:tc>
        <w:tc>
          <w:tcPr>
            <w:tcW w:w="342" w:type="dxa"/>
            <w:tcBorders>
              <w:left w:val="single" w:sz="4" w:space="0" w:color="auto"/>
            </w:tcBorders>
          </w:tcPr>
          <w:p w:rsidR="000A65FF" w:rsidRPr="002457B4" w:rsidRDefault="000A65FF" w:rsidP="000A65FF">
            <w:pPr>
              <w:autoSpaceDE w:val="0"/>
              <w:autoSpaceDN w:val="0"/>
              <w:adjustRightInd w:val="0"/>
              <w:jc w:val="center"/>
              <w:rPr>
                <w:rFonts w:ascii="Times New Roman" w:eastAsia="Times New Roman" w:hAnsi="Times New Roman"/>
                <w:bCs/>
                <w:sz w:val="24"/>
                <w:szCs w:val="24"/>
                <w:lang w:val="en-US" w:eastAsia="uk-UA"/>
              </w:rPr>
            </w:pPr>
          </w:p>
        </w:tc>
        <w:tc>
          <w:tcPr>
            <w:tcW w:w="2382" w:type="dxa"/>
          </w:tcPr>
          <w:p w:rsidR="000A65FF" w:rsidRDefault="000A65FF" w:rsidP="000A65FF">
            <w:pPr>
              <w:autoSpaceDE w:val="0"/>
              <w:autoSpaceDN w:val="0"/>
              <w:adjustRightInd w:val="0"/>
              <w:jc w:val="center"/>
              <w:rPr>
                <w:rFonts w:ascii="Times New Roman" w:eastAsia="Times New Roman" w:hAnsi="Times New Roman"/>
                <w:bCs/>
                <w:sz w:val="24"/>
                <w:szCs w:val="24"/>
                <w:lang w:val="en-US" w:eastAsia="uk-UA"/>
              </w:rPr>
            </w:pPr>
          </w:p>
        </w:tc>
      </w:tr>
    </w:tbl>
    <w:p w:rsidR="000A65FF" w:rsidRDefault="000A65FF" w:rsidP="000A65FF">
      <w:pPr>
        <w:autoSpaceDE w:val="0"/>
        <w:ind w:firstLine="567"/>
        <w:rPr>
          <w:rFonts w:ascii="Times New Roman" w:eastAsia="Times New Roman" w:hAnsi="Times New Roman" w:cs="Times New Roman"/>
          <w:b/>
          <w:bCs/>
          <w:i/>
          <w:iCs/>
          <w:color w:val="FF3333"/>
          <w:sz w:val="28"/>
          <w:szCs w:val="28"/>
          <w:u w:val="single"/>
          <w:lang w:val="uk-UA"/>
        </w:rPr>
      </w:pPr>
    </w:p>
    <w:p w:rsidR="00482F21" w:rsidRDefault="00482F21" w:rsidP="000A65FF">
      <w:pPr>
        <w:autoSpaceDE w:val="0"/>
        <w:ind w:firstLine="567"/>
        <w:rPr>
          <w:rFonts w:ascii="Times New Roman" w:eastAsia="Times New Roman" w:hAnsi="Times New Roman" w:cs="Times New Roman"/>
          <w:b/>
          <w:bCs/>
          <w:i/>
          <w:iCs/>
          <w:color w:val="FF3333"/>
          <w:sz w:val="28"/>
          <w:szCs w:val="28"/>
          <w:u w:val="single"/>
          <w:lang w:val="uk-UA"/>
        </w:rPr>
      </w:pPr>
    </w:p>
    <w:p w:rsidR="000A65FF" w:rsidRDefault="000A65FF" w:rsidP="000A65FF">
      <w:pPr>
        <w:autoSpaceDE w:val="0"/>
        <w:ind w:firstLine="567"/>
        <w:jc w:val="both"/>
        <w:rPr>
          <w:rFonts w:ascii="Times New Roman" w:eastAsia="Times New Roman" w:hAnsi="Times New Roman" w:cs="Times New Roman"/>
          <w:b/>
          <w:bCs/>
          <w:color w:val="FF3333"/>
          <w:sz w:val="28"/>
          <w:szCs w:val="28"/>
          <w:lang w:val="uk-UA"/>
        </w:rPr>
      </w:pPr>
      <w:r>
        <w:rPr>
          <w:rFonts w:ascii="Times New Roman" w:hAnsi="Times New Roman" w:cs="Times New Roman"/>
          <w:sz w:val="28"/>
          <w:szCs w:val="28"/>
          <w:lang w:val="uk-UA"/>
        </w:rPr>
        <w:t>Співвідношення обсягів твердих побутових відходів (далі – ТПВ), що утворюються в міській та сільській місцевості, становить 8</w:t>
      </w:r>
      <w:r w:rsidRPr="00610BC1">
        <w:rPr>
          <w:rFonts w:ascii="Times New Roman" w:hAnsi="Times New Roman" w:cs="Times New Roman"/>
          <w:sz w:val="28"/>
          <w:szCs w:val="28"/>
          <w:lang w:val="uk-UA"/>
        </w:rPr>
        <w:t>1</w:t>
      </w:r>
      <w:r>
        <w:rPr>
          <w:rFonts w:ascii="Times New Roman" w:hAnsi="Times New Roman" w:cs="Times New Roman"/>
          <w:sz w:val="28"/>
          <w:szCs w:val="28"/>
          <w:lang w:val="uk-UA"/>
        </w:rPr>
        <w:t>,5</w:t>
      </w:r>
      <w:r w:rsidRPr="00610B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1</w:t>
      </w:r>
      <w:r w:rsidRPr="00610BC1">
        <w:rPr>
          <w:rFonts w:ascii="Times New Roman" w:hAnsi="Times New Roman" w:cs="Times New Roman"/>
          <w:sz w:val="28"/>
          <w:szCs w:val="28"/>
          <w:lang w:val="uk-UA"/>
        </w:rPr>
        <w:t>8</w:t>
      </w:r>
      <w:r>
        <w:rPr>
          <w:rFonts w:ascii="Times New Roman" w:hAnsi="Times New Roman" w:cs="Times New Roman"/>
          <w:sz w:val="28"/>
          <w:szCs w:val="28"/>
          <w:lang w:val="uk-UA"/>
        </w:rPr>
        <w:t>,5</w:t>
      </w:r>
      <w:r w:rsidRPr="00610B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відповідно. </w:t>
      </w:r>
    </w:p>
    <w:p w:rsidR="000A65FF" w:rsidRDefault="000A65FF" w:rsidP="000A65FF">
      <w:pPr>
        <w:autoSpaceDE w:val="0"/>
        <w:ind w:firstLine="567"/>
        <w:jc w:val="center"/>
        <w:rPr>
          <w:rFonts w:ascii="Times New Roman" w:eastAsia="Times New Roman" w:hAnsi="Times New Roman" w:cs="Times New Roman"/>
          <w:b/>
          <w:bCs/>
          <w:color w:val="000000"/>
          <w:sz w:val="28"/>
          <w:szCs w:val="28"/>
          <w:lang w:val="uk-UA"/>
        </w:rPr>
      </w:pPr>
    </w:p>
    <w:p w:rsidR="00482F21" w:rsidRDefault="00482F21" w:rsidP="000A65FF">
      <w:pPr>
        <w:autoSpaceDE w:val="0"/>
        <w:ind w:firstLine="567"/>
        <w:jc w:val="center"/>
        <w:rPr>
          <w:rFonts w:ascii="Times New Roman" w:eastAsia="Times New Roman" w:hAnsi="Times New Roman" w:cs="Times New Roman"/>
          <w:b/>
          <w:bCs/>
          <w:color w:val="000000"/>
          <w:sz w:val="28"/>
          <w:szCs w:val="28"/>
          <w:lang w:val="uk-UA"/>
        </w:rPr>
      </w:pPr>
    </w:p>
    <w:p w:rsidR="000A65FF" w:rsidRDefault="000A65FF" w:rsidP="000A65FF">
      <w:pPr>
        <w:autoSpaceDE w:val="0"/>
        <w:ind w:firstLine="567"/>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1.3. Інвентаризація та аналіз стану полігонів та звалищ на території Хмельницької області</w:t>
      </w:r>
    </w:p>
    <w:p w:rsidR="00482F21" w:rsidRDefault="00482F21" w:rsidP="000A65FF">
      <w:pPr>
        <w:autoSpaceDE w:val="0"/>
        <w:ind w:firstLine="567"/>
        <w:jc w:val="center"/>
        <w:rPr>
          <w:rFonts w:ascii="Times New Roman" w:eastAsia="TimesNewRomanPSMT" w:hAnsi="Times New Roman" w:cs="Times New Roman"/>
          <w:sz w:val="28"/>
          <w:szCs w:val="28"/>
          <w:lang w:val="uk-UA"/>
        </w:rPr>
      </w:pPr>
    </w:p>
    <w:p w:rsidR="000A65FF" w:rsidRDefault="000A65FF" w:rsidP="000A65FF">
      <w:pPr>
        <w:autoSpaceDE w:val="0"/>
        <w:ind w:firstLine="567"/>
        <w:jc w:val="both"/>
        <w:rPr>
          <w:rFonts w:eastAsia="TimesNewRomanPSMT"/>
          <w:sz w:val="28"/>
          <w:szCs w:val="28"/>
          <w:lang w:val="uk-UA"/>
        </w:rPr>
      </w:pPr>
      <w:r>
        <w:rPr>
          <w:rFonts w:ascii="Times New Roman" w:eastAsia="TimesNewRomanPSMT" w:hAnsi="Times New Roman" w:cs="Times New Roman"/>
          <w:sz w:val="28"/>
          <w:szCs w:val="28"/>
          <w:lang w:val="uk-UA"/>
        </w:rPr>
        <w:t xml:space="preserve">Інвентаризація діючих звалищ і полігонів відходів здійснювалася на основі інформаційної бази даних щодо їх експлуатаційного стану, яку було сформовано в результаті опрацювання й систематизації інформації, представленої органами місцевого самоврядування кожного з адміністративних районів області за запитами Департаменту агропромислового розвитку, екології та природних ресурсів Хмельницької ОДА. </w:t>
      </w:r>
    </w:p>
    <w:p w:rsidR="000A65FF" w:rsidRDefault="000A65FF" w:rsidP="000A65FF">
      <w:pPr>
        <w:pStyle w:val="af0"/>
        <w:shd w:val="clear" w:color="auto" w:fill="FFFFFF"/>
        <w:spacing w:before="0" w:after="0" w:line="276" w:lineRule="auto"/>
        <w:ind w:firstLine="709"/>
        <w:jc w:val="both"/>
        <w:rPr>
          <w:rFonts w:eastAsia="TimesNewRomanPSMT"/>
          <w:sz w:val="28"/>
          <w:szCs w:val="28"/>
          <w:lang w:val="uk-UA"/>
        </w:rPr>
      </w:pPr>
      <w:r>
        <w:rPr>
          <w:rFonts w:eastAsia="TimesNewRomanPSMT"/>
          <w:sz w:val="28"/>
          <w:szCs w:val="28"/>
          <w:lang w:val="uk-UA"/>
        </w:rPr>
        <w:t xml:space="preserve">У результаті проведеної інвентаризації було оцінено стан </w:t>
      </w:r>
      <w:r>
        <w:rPr>
          <w:sz w:val="28"/>
          <w:szCs w:val="28"/>
          <w:lang w:val="uk-UA"/>
        </w:rPr>
        <w:t>784</w:t>
      </w:r>
      <w:r>
        <w:rPr>
          <w:rFonts w:eastAsia="TimesNewRomanPSMT"/>
          <w:sz w:val="28"/>
          <w:szCs w:val="28"/>
          <w:lang w:val="uk-UA"/>
        </w:rPr>
        <w:t xml:space="preserve"> звалищ й полігонів ТПВ, серед яких жоден не відповідає сучасним нормам експлуатації. Із усієї кількості звалищ і полігонів 774 об’єкти є несанкціонованими та такими, що не мають оформлених у встановленому законом порядку документів, які засвідчують право користування земельними ділянками.</w:t>
      </w:r>
    </w:p>
    <w:p w:rsidR="000A65FF" w:rsidRDefault="000A65FF" w:rsidP="000A65FF">
      <w:pPr>
        <w:pStyle w:val="af0"/>
        <w:shd w:val="clear" w:color="auto" w:fill="FFFFFF"/>
        <w:spacing w:before="0" w:after="0" w:line="276" w:lineRule="auto"/>
        <w:ind w:firstLine="709"/>
        <w:jc w:val="right"/>
        <w:rPr>
          <w:rFonts w:eastAsia="TimesNewRomanPSMT"/>
          <w:color w:val="FF0000"/>
          <w:sz w:val="28"/>
          <w:szCs w:val="28"/>
          <w:lang w:val="uk-UA"/>
        </w:rPr>
      </w:pPr>
    </w:p>
    <w:p w:rsidR="000A65FF" w:rsidRDefault="000A65FF" w:rsidP="000A65FF">
      <w:pPr>
        <w:pStyle w:val="af0"/>
        <w:shd w:val="clear" w:color="auto" w:fill="FFFFFF"/>
        <w:spacing w:before="0" w:after="0" w:line="276" w:lineRule="auto"/>
        <w:ind w:firstLine="709"/>
        <w:jc w:val="right"/>
        <w:rPr>
          <w:rFonts w:eastAsia="TimesNewRomanPSMT"/>
          <w:color w:val="FF0000"/>
          <w:sz w:val="28"/>
          <w:szCs w:val="28"/>
          <w:lang w:val="uk-UA"/>
        </w:rPr>
      </w:pPr>
    </w:p>
    <w:p w:rsidR="00482F21" w:rsidRDefault="00482F21" w:rsidP="000A65FF">
      <w:pPr>
        <w:pStyle w:val="af0"/>
        <w:shd w:val="clear" w:color="auto" w:fill="FFFFFF"/>
        <w:spacing w:before="0" w:after="0" w:line="276" w:lineRule="auto"/>
        <w:ind w:firstLine="709"/>
        <w:jc w:val="right"/>
        <w:rPr>
          <w:rFonts w:eastAsia="TimesNewRomanPSMT"/>
          <w:color w:val="FF0000"/>
          <w:sz w:val="28"/>
          <w:szCs w:val="28"/>
          <w:lang w:val="uk-UA"/>
        </w:rPr>
      </w:pPr>
    </w:p>
    <w:p w:rsidR="00482F21" w:rsidRDefault="00482F21" w:rsidP="000A65FF">
      <w:pPr>
        <w:pStyle w:val="af0"/>
        <w:shd w:val="clear" w:color="auto" w:fill="FFFFFF"/>
        <w:spacing w:before="0" w:after="0" w:line="276" w:lineRule="auto"/>
        <w:ind w:firstLine="709"/>
        <w:jc w:val="right"/>
        <w:rPr>
          <w:rFonts w:eastAsia="TimesNewRomanPSMT"/>
          <w:color w:val="FF0000"/>
          <w:sz w:val="28"/>
          <w:szCs w:val="28"/>
          <w:lang w:val="uk-UA"/>
        </w:rPr>
      </w:pPr>
    </w:p>
    <w:p w:rsidR="00482F21" w:rsidRDefault="00482F21" w:rsidP="000A65FF">
      <w:pPr>
        <w:pStyle w:val="af0"/>
        <w:shd w:val="clear" w:color="auto" w:fill="FFFFFF"/>
        <w:spacing w:before="0" w:after="0" w:line="276" w:lineRule="auto"/>
        <w:ind w:firstLine="709"/>
        <w:jc w:val="right"/>
        <w:rPr>
          <w:rFonts w:eastAsia="TimesNewRomanPSMT"/>
          <w:color w:val="FF0000"/>
          <w:sz w:val="28"/>
          <w:szCs w:val="28"/>
          <w:lang w:val="uk-UA"/>
        </w:rPr>
      </w:pPr>
    </w:p>
    <w:p w:rsidR="00482F21" w:rsidRDefault="00482F21" w:rsidP="000A65FF">
      <w:pPr>
        <w:pStyle w:val="af0"/>
        <w:shd w:val="clear" w:color="auto" w:fill="FFFFFF"/>
        <w:spacing w:before="0" w:after="0" w:line="276" w:lineRule="auto"/>
        <w:ind w:firstLine="709"/>
        <w:jc w:val="right"/>
        <w:rPr>
          <w:rFonts w:eastAsia="TimesNewRomanPSMT"/>
          <w:color w:val="FF0000"/>
          <w:sz w:val="28"/>
          <w:szCs w:val="28"/>
          <w:lang w:val="uk-UA"/>
        </w:rPr>
      </w:pPr>
    </w:p>
    <w:p w:rsidR="000A65FF" w:rsidRPr="00C00ACC" w:rsidRDefault="000A65FF" w:rsidP="000A65FF">
      <w:pPr>
        <w:pStyle w:val="af0"/>
        <w:shd w:val="clear" w:color="auto" w:fill="FFFFFF"/>
        <w:spacing w:before="0" w:after="0" w:line="276" w:lineRule="auto"/>
        <w:ind w:firstLine="709"/>
        <w:jc w:val="right"/>
        <w:rPr>
          <w:b/>
          <w:bCs/>
          <w:sz w:val="28"/>
          <w:szCs w:val="28"/>
          <w:lang w:val="uk-UA"/>
        </w:rPr>
      </w:pPr>
      <w:r>
        <w:rPr>
          <w:rFonts w:eastAsia="TimesNewRomanPSMT"/>
          <w:b/>
          <w:i/>
          <w:sz w:val="28"/>
          <w:szCs w:val="28"/>
          <w:lang w:val="uk-UA"/>
        </w:rPr>
        <w:lastRenderedPageBreak/>
        <w:t xml:space="preserve">                                                                                                 </w:t>
      </w:r>
      <w:r w:rsidRPr="00C00ACC">
        <w:rPr>
          <w:rFonts w:eastAsia="TimesNewRomanPSMT"/>
          <w:b/>
          <w:sz w:val="28"/>
          <w:szCs w:val="28"/>
          <w:lang w:val="uk-UA"/>
        </w:rPr>
        <w:t>Таблиця 1.2</w:t>
      </w:r>
    </w:p>
    <w:p w:rsidR="000A65FF" w:rsidRDefault="000A65FF" w:rsidP="000A65FF">
      <w:pPr>
        <w:autoSpaceDE w:val="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Узагальнені результати інвентаризації полігонів і звалищ ТПВ,</w:t>
      </w:r>
    </w:p>
    <w:p w:rsidR="000A65FF" w:rsidRPr="00B87CF5" w:rsidRDefault="000A65FF" w:rsidP="000A65FF">
      <w:pPr>
        <w:autoSpaceDE w:val="0"/>
        <w:jc w:val="center"/>
        <w:rPr>
          <w:rFonts w:ascii="Times New Roman" w:eastAsia="Times New Roman" w:hAnsi="Times New Roman" w:cs="Times New Roman"/>
          <w:bCs/>
          <w:color w:val="FF0000"/>
          <w:sz w:val="28"/>
          <w:szCs w:val="28"/>
          <w:lang w:val="uk-UA"/>
        </w:rPr>
      </w:pPr>
      <w:r>
        <w:rPr>
          <w:rFonts w:ascii="Times New Roman" w:eastAsia="Times New Roman" w:hAnsi="Times New Roman" w:cs="Times New Roman"/>
          <w:bCs/>
          <w:sz w:val="28"/>
          <w:szCs w:val="28"/>
          <w:lang w:val="uk-UA"/>
        </w:rPr>
        <w:t xml:space="preserve">несанкціонованих сміттєзвалищ, що </w:t>
      </w:r>
      <w:r w:rsidRPr="00ED7A9C">
        <w:rPr>
          <w:rFonts w:ascii="Times New Roman" w:eastAsia="Times New Roman" w:hAnsi="Times New Roman" w:cs="Times New Roman"/>
          <w:bCs/>
          <w:sz w:val="28"/>
          <w:szCs w:val="28"/>
          <w:lang w:val="uk-UA"/>
        </w:rPr>
        <w:t>розташовані</w:t>
      </w:r>
    </w:p>
    <w:p w:rsidR="000A65FF" w:rsidRDefault="000A65FF" w:rsidP="000A65FF">
      <w:pPr>
        <w:ind w:firstLine="567"/>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на території Хмельницької області</w:t>
      </w:r>
    </w:p>
    <w:p w:rsidR="000A65FF" w:rsidRDefault="000A65FF" w:rsidP="000A65FF">
      <w:pPr>
        <w:ind w:firstLine="567"/>
        <w:jc w:val="center"/>
        <w:rPr>
          <w:rFonts w:ascii="Times New Roman" w:eastAsia="TimesNewRomanPSMT" w:hAnsi="Times New Roman" w:cs="Times New Roman"/>
          <w:sz w:val="24"/>
          <w:szCs w:val="24"/>
          <w:lang w:val="uk-UA"/>
        </w:rPr>
      </w:pPr>
    </w:p>
    <w:tbl>
      <w:tblPr>
        <w:tblW w:w="9899" w:type="dxa"/>
        <w:tblInd w:w="-10" w:type="dxa"/>
        <w:tblLayout w:type="fixed"/>
        <w:tblLook w:val="0000"/>
      </w:tblPr>
      <w:tblGrid>
        <w:gridCol w:w="1512"/>
        <w:gridCol w:w="1157"/>
        <w:gridCol w:w="1554"/>
        <w:gridCol w:w="1707"/>
        <w:gridCol w:w="2504"/>
        <w:gridCol w:w="1465"/>
      </w:tblGrid>
      <w:tr w:rsidR="000A65FF" w:rsidTr="000A65FF">
        <w:tc>
          <w:tcPr>
            <w:tcW w:w="1512"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Загальна кількість</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полігонів і</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звалищ ТПВ,</w:t>
            </w:r>
          </w:p>
          <w:p w:rsidR="000A65FF" w:rsidRDefault="000A65FF" w:rsidP="000A65FF">
            <w:pPr>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сміттєзва-лищ, шт.</w:t>
            </w:r>
          </w:p>
        </w:tc>
        <w:tc>
          <w:tcPr>
            <w:tcW w:w="1157"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Діючі</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поліго-ни</w:t>
            </w:r>
          </w:p>
          <w:p w:rsidR="000A65FF" w:rsidRDefault="000A65FF" w:rsidP="000A65FF">
            <w:pPr>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ТПВ, шт.</w:t>
            </w:r>
          </w:p>
        </w:tc>
        <w:tc>
          <w:tcPr>
            <w:tcW w:w="1554"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Закриті</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полігони</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ТПВ,</w:t>
            </w:r>
          </w:p>
          <w:p w:rsidR="000A65FF" w:rsidRDefault="000A65FF" w:rsidP="000A65FF">
            <w:pPr>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шт.</w:t>
            </w:r>
          </w:p>
        </w:tc>
        <w:tc>
          <w:tcPr>
            <w:tcW w:w="1707"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Звалища </w:t>
            </w:r>
            <w:r>
              <w:rPr>
                <w:rFonts w:ascii="Times New Roman" w:eastAsia="TimesNewRomanPSMT" w:hAnsi="Times New Roman" w:cs="Times New Roman"/>
                <w:color w:val="000000"/>
                <w:sz w:val="24"/>
                <w:szCs w:val="24"/>
                <w:lang w:val="uk-UA"/>
              </w:rPr>
              <w:t>ТПВ (полігони)</w:t>
            </w:r>
            <w:r>
              <w:rPr>
                <w:rFonts w:ascii="Times New Roman" w:eastAsia="TimesNewRomanPSMT" w:hAnsi="Times New Roman" w:cs="Times New Roman"/>
                <w:sz w:val="24"/>
                <w:szCs w:val="24"/>
                <w:lang w:val="uk-UA"/>
              </w:rPr>
              <w:t>, що підлягають</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реконструкції</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та залишаються</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у тимчасовій</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експлуатації,</w:t>
            </w:r>
          </w:p>
          <w:p w:rsidR="000A65FF" w:rsidRDefault="000A65FF" w:rsidP="000A65FF">
            <w:pPr>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шт.</w:t>
            </w:r>
          </w:p>
        </w:tc>
        <w:tc>
          <w:tcPr>
            <w:tcW w:w="2504" w:type="dxa"/>
            <w:tcBorders>
              <w:top w:val="single" w:sz="4" w:space="0" w:color="000000"/>
              <w:left w:val="single" w:sz="4" w:space="0" w:color="000000"/>
              <w:bottom w:val="single" w:sz="4" w:space="0" w:color="000000"/>
            </w:tcBorders>
            <w:shd w:val="clear" w:color="auto" w:fill="auto"/>
          </w:tcPr>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Звалища ТПВ </w:t>
            </w:r>
            <w:r>
              <w:rPr>
                <w:rFonts w:ascii="Times New Roman" w:eastAsia="TimesNewRomanPSMT" w:hAnsi="Times New Roman" w:cs="Times New Roman"/>
                <w:color w:val="000000"/>
                <w:sz w:val="24"/>
                <w:szCs w:val="24"/>
                <w:lang w:val="uk-UA"/>
              </w:rPr>
              <w:t>(полігони)</w:t>
            </w:r>
            <w:r>
              <w:rPr>
                <w:rFonts w:ascii="Times New Roman" w:eastAsia="TimesNewRomanPSMT" w:hAnsi="Times New Roman" w:cs="Times New Roman"/>
                <w:sz w:val="24"/>
                <w:szCs w:val="24"/>
                <w:lang w:val="uk-UA"/>
              </w:rPr>
              <w:t>, що</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за результатами</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інвентаризації рекомендовані для виведення із</w:t>
            </w:r>
          </w:p>
          <w:p w:rsidR="000A65FF" w:rsidRDefault="000A65FF" w:rsidP="000A65FF">
            <w:pPr>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експлуатації, шт.</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Несанкціоно-вані звалища та звалища</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ТПВ, які не мають право-установчих</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документів на</w:t>
            </w:r>
          </w:p>
          <w:p w:rsidR="000A65FF" w:rsidRDefault="000A65FF" w:rsidP="000A65FF">
            <w:pPr>
              <w:autoSpaceDE w:val="0"/>
              <w:jc w:val="center"/>
            </w:pPr>
            <w:r>
              <w:rPr>
                <w:rFonts w:ascii="Times New Roman" w:eastAsia="TimesNewRomanPSMT" w:hAnsi="Times New Roman" w:cs="Times New Roman"/>
                <w:sz w:val="24"/>
                <w:szCs w:val="24"/>
                <w:lang w:val="uk-UA"/>
              </w:rPr>
              <w:t>земельні ділянки, шт.</w:t>
            </w:r>
          </w:p>
        </w:tc>
      </w:tr>
      <w:tr w:rsidR="000A65FF" w:rsidTr="000A65FF">
        <w:tc>
          <w:tcPr>
            <w:tcW w:w="1512"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784</w:t>
            </w:r>
          </w:p>
        </w:tc>
        <w:tc>
          <w:tcPr>
            <w:tcW w:w="1157"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21</w:t>
            </w:r>
            <w:r>
              <w:rPr>
                <w:rFonts w:ascii="Times New Roman" w:hAnsi="Times New Roman" w:cs="Times New Roman"/>
                <w:sz w:val="24"/>
                <w:szCs w:val="24"/>
                <w:lang w:val="uk-UA"/>
              </w:rPr>
              <w:t>- район-ний,</w:t>
            </w:r>
          </w:p>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b/>
                <w:bCs/>
                <w:sz w:val="24"/>
                <w:szCs w:val="24"/>
                <w:lang w:val="uk-UA"/>
              </w:rPr>
              <w:t>14</w:t>
            </w:r>
            <w:r>
              <w:rPr>
                <w:rFonts w:ascii="Times New Roman" w:hAnsi="Times New Roman" w:cs="Times New Roman"/>
                <w:sz w:val="24"/>
                <w:szCs w:val="24"/>
                <w:lang w:val="uk-UA"/>
              </w:rPr>
              <w:t xml:space="preserve"> – селищ-них</w:t>
            </w:r>
          </w:p>
        </w:tc>
        <w:tc>
          <w:tcPr>
            <w:tcW w:w="1554"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b/>
                <w:bCs/>
                <w:sz w:val="24"/>
                <w:szCs w:val="24"/>
                <w:lang w:val="uk-UA"/>
              </w:rPr>
            </w:pPr>
            <w:r>
              <w:rPr>
                <w:rFonts w:ascii="Times New Roman" w:hAnsi="Times New Roman" w:cs="Times New Roman"/>
                <w:sz w:val="24"/>
                <w:szCs w:val="24"/>
                <w:lang w:val="uk-UA"/>
              </w:rPr>
              <w:t xml:space="preserve">полігонів не- має, закриті </w:t>
            </w:r>
            <w:r>
              <w:rPr>
                <w:rFonts w:ascii="Times New Roman" w:hAnsi="Times New Roman" w:cs="Times New Roman"/>
                <w:b/>
                <w:bCs/>
                <w:sz w:val="24"/>
                <w:szCs w:val="24"/>
                <w:lang w:val="uk-UA"/>
              </w:rPr>
              <w:t>2</w:t>
            </w:r>
            <w:r>
              <w:rPr>
                <w:rFonts w:ascii="Times New Roman" w:hAnsi="Times New Roman" w:cs="Times New Roman"/>
                <w:sz w:val="24"/>
                <w:szCs w:val="24"/>
                <w:lang w:val="uk-UA"/>
              </w:rPr>
              <w:t xml:space="preserve"> сміттєзва-лища</w:t>
            </w:r>
          </w:p>
        </w:tc>
        <w:tc>
          <w:tcPr>
            <w:tcW w:w="1707" w:type="dxa"/>
            <w:tcBorders>
              <w:top w:val="single" w:sz="4" w:space="0" w:color="000000"/>
              <w:left w:val="single" w:sz="4" w:space="0" w:color="000000"/>
              <w:bottom w:val="single" w:sz="4" w:space="0" w:color="000000"/>
            </w:tcBorders>
            <w:shd w:val="clear" w:color="auto" w:fill="auto"/>
          </w:tcPr>
          <w:p w:rsidR="000A65FF" w:rsidRPr="00610BC1" w:rsidRDefault="000A65FF" w:rsidP="000A65FF">
            <w:pPr>
              <w:jc w:val="center"/>
              <w:rPr>
                <w:rFonts w:ascii="Times New Roman" w:hAnsi="Times New Roman" w:cs="Times New Roman"/>
                <w:sz w:val="24"/>
                <w:szCs w:val="24"/>
                <w:lang w:val="uk-UA"/>
              </w:rPr>
            </w:pPr>
            <w:r w:rsidRPr="00610BC1">
              <w:rPr>
                <w:rFonts w:ascii="Times New Roman" w:hAnsi="Times New Roman" w:cs="Times New Roman"/>
                <w:b/>
                <w:bCs/>
                <w:sz w:val="24"/>
                <w:szCs w:val="24"/>
                <w:lang w:val="uk-UA"/>
              </w:rPr>
              <w:t xml:space="preserve">5 </w:t>
            </w:r>
          </w:p>
          <w:p w:rsidR="000A65FF" w:rsidRPr="00610BC1" w:rsidRDefault="000A65FF" w:rsidP="000A65FF">
            <w:pPr>
              <w:jc w:val="center"/>
              <w:rPr>
                <w:rFonts w:ascii="Times New Roman" w:hAnsi="Times New Roman" w:cs="Times New Roman"/>
                <w:b/>
                <w:bCs/>
                <w:sz w:val="24"/>
                <w:szCs w:val="24"/>
                <w:lang w:val="uk-UA"/>
              </w:rPr>
            </w:pPr>
            <w:r w:rsidRPr="00610BC1">
              <w:rPr>
                <w:rFonts w:ascii="Times New Roman" w:hAnsi="Times New Roman" w:cs="Times New Roman"/>
                <w:sz w:val="24"/>
                <w:szCs w:val="24"/>
                <w:lang w:val="uk-UA"/>
              </w:rPr>
              <w:t>(м. Хмельни-цький, м. Славута, м. Нетішин, м. Старокос-тянтинів, м. Кам’янець-Подільський)</w:t>
            </w:r>
          </w:p>
        </w:tc>
        <w:tc>
          <w:tcPr>
            <w:tcW w:w="2504" w:type="dxa"/>
            <w:tcBorders>
              <w:top w:val="single" w:sz="4" w:space="0" w:color="000000"/>
              <w:left w:val="single" w:sz="4" w:space="0" w:color="000000"/>
              <w:bottom w:val="single" w:sz="4" w:space="0" w:color="000000"/>
            </w:tcBorders>
            <w:shd w:val="clear" w:color="auto" w:fill="auto"/>
          </w:tcPr>
          <w:p w:rsidR="000A65FF" w:rsidRPr="00610BC1" w:rsidRDefault="000A65FF" w:rsidP="000A65FF">
            <w:pPr>
              <w:jc w:val="center"/>
              <w:rPr>
                <w:rFonts w:ascii="Times New Roman" w:hAnsi="Times New Roman" w:cs="Times New Roman"/>
                <w:sz w:val="24"/>
                <w:szCs w:val="24"/>
                <w:lang w:val="uk-UA"/>
              </w:rPr>
            </w:pPr>
            <w:r w:rsidRPr="00610BC1">
              <w:rPr>
                <w:rFonts w:ascii="Times New Roman" w:hAnsi="Times New Roman" w:cs="Times New Roman"/>
                <w:b/>
                <w:bCs/>
                <w:sz w:val="24"/>
                <w:szCs w:val="24"/>
                <w:lang w:val="uk-UA"/>
              </w:rPr>
              <w:t>5</w:t>
            </w:r>
          </w:p>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(м. Хмельни</w:t>
            </w:r>
            <w:r w:rsidRPr="00610BC1">
              <w:rPr>
                <w:rFonts w:ascii="Times New Roman" w:hAnsi="Times New Roman" w:cs="Times New Roman"/>
                <w:sz w:val="24"/>
                <w:szCs w:val="24"/>
                <w:lang w:val="uk-UA"/>
              </w:rPr>
              <w:t>цький, м. м. Славута, м. Нетішин, м. м. Кам’янець-Подільський) Ста</w:t>
            </w:r>
            <w:r>
              <w:rPr>
                <w:rFonts w:ascii="Times New Roman" w:hAnsi="Times New Roman" w:cs="Times New Roman"/>
                <w:sz w:val="24"/>
                <w:szCs w:val="24"/>
                <w:lang w:val="uk-UA"/>
              </w:rPr>
              <w:t>рокос</w:t>
            </w:r>
            <w:r w:rsidRPr="00610BC1">
              <w:rPr>
                <w:rFonts w:ascii="Times New Roman" w:hAnsi="Times New Roman" w:cs="Times New Roman"/>
                <w:sz w:val="24"/>
                <w:szCs w:val="24"/>
                <w:lang w:val="uk-UA"/>
              </w:rPr>
              <w:t>тянтинів</w:t>
            </w:r>
            <w:r>
              <w:rPr>
                <w:rFonts w:ascii="Times New Roman" w:hAnsi="Times New Roman" w:cs="Times New Roman"/>
                <w:sz w:val="24"/>
                <w:szCs w:val="24"/>
                <w:lang w:val="uk-UA"/>
              </w:rPr>
              <w:t xml:space="preserve"> – привести у відповідність </w:t>
            </w:r>
          </w:p>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звалища, які працюють з порушенням санітарно-захисної зони:</w:t>
            </w:r>
          </w:p>
          <w:p w:rsidR="000A65FF" w:rsidRPr="00010421"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с.Калиня Кульчієвецької сільської ради – 440 м;</w:t>
            </w:r>
          </w:p>
          <w:p w:rsidR="000A65FF" w:rsidRPr="001F52E1"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с.Жванець Жванецької сільська рада – 220 </w:t>
            </w:r>
            <w:r>
              <w:rPr>
                <w:rFonts w:ascii="Times New Roman" w:hAnsi="Times New Roman" w:cs="Times New Roman"/>
                <w:sz w:val="24"/>
                <w:szCs w:val="24"/>
                <w:lang w:val="uk-UA"/>
              </w:rPr>
              <w:lastRenderedPageBreak/>
              <w:t>м;</w:t>
            </w:r>
          </w:p>
          <w:p w:rsidR="000A65FF" w:rsidRPr="001F52E1"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с.Рихта Рихтівської сільської ради – 320 м; </w:t>
            </w:r>
          </w:p>
          <w:p w:rsidR="000A65FF" w:rsidRPr="00A60F3E"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с.Кульчієвці Кульчієвецької сільської ради – 340 м, Кам’янець-Подільського р-ну;</w:t>
            </w:r>
          </w:p>
          <w:p w:rsidR="000A65FF" w:rsidRPr="00A60F3E"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с.Купин Городоцького р-ну – 340 м;</w:t>
            </w:r>
          </w:p>
          <w:p w:rsidR="000A65FF" w:rsidRPr="003B723C"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с.Хоптинці Городоцького р-ну – 305 м;</w:t>
            </w:r>
          </w:p>
          <w:p w:rsidR="000A65FF" w:rsidRPr="003B723C"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с.Бубнівка Городоцького р-ну – 360 м;</w:t>
            </w:r>
          </w:p>
          <w:p w:rsidR="000A65FF" w:rsidRPr="003B723C"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смт.Ярмолинці – 300 м;</w:t>
            </w:r>
          </w:p>
          <w:p w:rsidR="000A65FF" w:rsidRPr="003B723C"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с.Савинці Ярмолинецького р-ну – 400 м;</w:t>
            </w:r>
          </w:p>
          <w:p w:rsidR="000A65FF" w:rsidRPr="00EE009E"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с.Шумівці Хмельницького р-ну – 100 м;</w:t>
            </w:r>
          </w:p>
          <w:p w:rsidR="000A65FF" w:rsidRPr="00EE009E"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с.Червона Зірка Хмельницького р-ну – 300 м;</w:t>
            </w:r>
          </w:p>
          <w:p w:rsidR="000A65FF" w:rsidRPr="00EE009E"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sz w:val="24"/>
                <w:szCs w:val="24"/>
                <w:lang w:val="uk-UA"/>
              </w:rPr>
              <w:t>с.Летава Чемеровецького р-ну – 300 м;</w:t>
            </w:r>
          </w:p>
          <w:p w:rsidR="000A65FF" w:rsidRPr="006B238B" w:rsidRDefault="000A65FF" w:rsidP="000A65FF">
            <w:pPr>
              <w:numPr>
                <w:ilvl w:val="0"/>
                <w:numId w:val="24"/>
              </w:numPr>
              <w:suppressAutoHyphens/>
              <w:spacing w:after="0"/>
              <w:ind w:left="246" w:firstLine="114"/>
              <w:jc w:val="both"/>
              <w:rPr>
                <w:rFonts w:ascii="Times New Roman" w:hAnsi="Times New Roman" w:cs="Times New Roman"/>
                <w:bCs/>
                <w:sz w:val="24"/>
                <w:szCs w:val="24"/>
                <w:lang w:val="uk-UA"/>
              </w:rPr>
            </w:pPr>
            <w:r>
              <w:rPr>
                <w:rFonts w:ascii="Times New Roman" w:hAnsi="Times New Roman" w:cs="Times New Roman"/>
                <w:bCs/>
                <w:sz w:val="24"/>
                <w:szCs w:val="24"/>
                <w:lang w:val="uk-UA"/>
              </w:rPr>
              <w:t>с.Чорна Старокостянтинів-ського</w:t>
            </w:r>
            <w:r w:rsidRPr="006B238B">
              <w:rPr>
                <w:rFonts w:ascii="Times New Roman" w:hAnsi="Times New Roman" w:cs="Times New Roman"/>
                <w:bCs/>
                <w:sz w:val="24"/>
                <w:szCs w:val="24"/>
                <w:lang w:val="uk-UA"/>
              </w:rPr>
              <w:t xml:space="preserve"> р-н</w:t>
            </w:r>
            <w:r>
              <w:rPr>
                <w:rFonts w:ascii="Times New Roman" w:hAnsi="Times New Roman" w:cs="Times New Roman"/>
                <w:bCs/>
                <w:sz w:val="24"/>
                <w:szCs w:val="24"/>
                <w:lang w:val="uk-UA"/>
              </w:rPr>
              <w:t>у</w:t>
            </w:r>
            <w:r w:rsidRPr="006B238B">
              <w:rPr>
                <w:rFonts w:ascii="Times New Roman" w:hAnsi="Times New Roman" w:cs="Times New Roman"/>
                <w:bCs/>
                <w:sz w:val="24"/>
                <w:szCs w:val="24"/>
                <w:lang w:val="uk-UA"/>
              </w:rPr>
              <w:t xml:space="preserve"> – 250 м;</w:t>
            </w:r>
          </w:p>
          <w:p w:rsidR="000A65FF" w:rsidRPr="006B238B" w:rsidRDefault="000A65FF" w:rsidP="000A65FF">
            <w:pPr>
              <w:numPr>
                <w:ilvl w:val="0"/>
                <w:numId w:val="24"/>
              </w:numPr>
              <w:suppressAutoHyphens/>
              <w:spacing w:after="0"/>
              <w:ind w:left="246" w:firstLine="114"/>
              <w:jc w:val="both"/>
              <w:rPr>
                <w:rFonts w:ascii="Times New Roman" w:hAnsi="Times New Roman" w:cs="Times New Roman"/>
                <w:bCs/>
                <w:sz w:val="24"/>
                <w:szCs w:val="24"/>
                <w:lang w:val="uk-UA"/>
              </w:rPr>
            </w:pPr>
            <w:r>
              <w:rPr>
                <w:rFonts w:ascii="Times New Roman" w:hAnsi="Times New Roman" w:cs="Times New Roman"/>
                <w:bCs/>
                <w:sz w:val="24"/>
                <w:szCs w:val="24"/>
                <w:lang w:val="uk-UA"/>
              </w:rPr>
              <w:t>с.</w:t>
            </w:r>
            <w:r w:rsidRPr="006B238B">
              <w:rPr>
                <w:rFonts w:ascii="Times New Roman" w:hAnsi="Times New Roman" w:cs="Times New Roman"/>
                <w:bCs/>
                <w:sz w:val="24"/>
                <w:szCs w:val="24"/>
                <w:lang w:val="uk-UA"/>
              </w:rPr>
              <w:t>Круглики</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Старокостянтинів-ського</w:t>
            </w:r>
            <w:r w:rsidRPr="006B238B">
              <w:rPr>
                <w:rFonts w:ascii="Times New Roman" w:hAnsi="Times New Roman" w:cs="Times New Roman"/>
                <w:bCs/>
                <w:sz w:val="24"/>
                <w:szCs w:val="24"/>
                <w:lang w:val="uk-UA"/>
              </w:rPr>
              <w:t xml:space="preserve"> р-н</w:t>
            </w:r>
            <w:r>
              <w:rPr>
                <w:rFonts w:ascii="Times New Roman" w:hAnsi="Times New Roman" w:cs="Times New Roman"/>
                <w:bCs/>
                <w:sz w:val="24"/>
                <w:szCs w:val="24"/>
                <w:lang w:val="uk-UA"/>
              </w:rPr>
              <w:t>у</w:t>
            </w:r>
            <w:r w:rsidRPr="006B238B">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30</w:t>
            </w:r>
            <w:r w:rsidRPr="006B238B">
              <w:rPr>
                <w:rFonts w:ascii="Times New Roman" w:hAnsi="Times New Roman" w:cs="Times New Roman"/>
                <w:bCs/>
                <w:sz w:val="24"/>
                <w:szCs w:val="24"/>
                <w:lang w:val="uk-UA"/>
              </w:rPr>
              <w:t>0 м;</w:t>
            </w:r>
          </w:p>
          <w:p w:rsidR="000A65FF" w:rsidRPr="001F52E1"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bCs/>
                <w:sz w:val="24"/>
                <w:szCs w:val="24"/>
                <w:lang w:val="uk-UA"/>
              </w:rPr>
              <w:t>с.</w:t>
            </w:r>
            <w:r w:rsidRPr="0047764B">
              <w:rPr>
                <w:rFonts w:ascii="Times New Roman" w:hAnsi="Times New Roman" w:cs="Times New Roman"/>
                <w:bCs/>
                <w:sz w:val="24"/>
                <w:szCs w:val="24"/>
                <w:lang w:val="uk-UA"/>
              </w:rPr>
              <w:t>Сахнівці</w:t>
            </w:r>
            <w:r>
              <w:rPr>
                <w:rFonts w:ascii="Times New Roman" w:hAnsi="Times New Roman" w:cs="Times New Roman"/>
                <w:bCs/>
                <w:sz w:val="24"/>
                <w:szCs w:val="24"/>
                <w:lang w:val="uk-UA"/>
              </w:rPr>
              <w:t xml:space="preserve"> </w:t>
            </w:r>
            <w:r w:rsidRPr="006B238B">
              <w:rPr>
                <w:rFonts w:ascii="Times New Roman" w:hAnsi="Times New Roman" w:cs="Times New Roman"/>
                <w:bCs/>
                <w:sz w:val="24"/>
                <w:szCs w:val="24"/>
                <w:lang w:val="uk-UA"/>
              </w:rPr>
              <w:t>Старокостянтинів</w:t>
            </w:r>
            <w:r>
              <w:rPr>
                <w:rFonts w:ascii="Times New Roman" w:hAnsi="Times New Roman" w:cs="Times New Roman"/>
                <w:bCs/>
                <w:sz w:val="24"/>
                <w:szCs w:val="24"/>
                <w:lang w:val="uk-UA"/>
              </w:rPr>
              <w:t>-ського</w:t>
            </w:r>
            <w:r w:rsidRPr="006B238B">
              <w:rPr>
                <w:rFonts w:ascii="Times New Roman" w:hAnsi="Times New Roman" w:cs="Times New Roman"/>
                <w:bCs/>
                <w:sz w:val="24"/>
                <w:szCs w:val="24"/>
                <w:lang w:val="uk-UA"/>
              </w:rPr>
              <w:t xml:space="preserve"> р-н</w:t>
            </w:r>
            <w:r>
              <w:rPr>
                <w:rFonts w:ascii="Times New Roman" w:hAnsi="Times New Roman" w:cs="Times New Roman"/>
                <w:bCs/>
                <w:sz w:val="24"/>
                <w:szCs w:val="24"/>
                <w:lang w:val="uk-UA"/>
              </w:rPr>
              <w:t>у</w:t>
            </w:r>
            <w:r w:rsidRPr="006B238B">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30</w:t>
            </w:r>
            <w:r w:rsidRPr="006B238B">
              <w:rPr>
                <w:rFonts w:ascii="Times New Roman" w:hAnsi="Times New Roman" w:cs="Times New Roman"/>
                <w:bCs/>
                <w:sz w:val="24"/>
                <w:szCs w:val="24"/>
                <w:lang w:val="uk-UA"/>
              </w:rPr>
              <w:t>0 м</w:t>
            </w:r>
            <w:r>
              <w:rPr>
                <w:rFonts w:ascii="Times New Roman" w:hAnsi="Times New Roman" w:cs="Times New Roman"/>
                <w:bCs/>
                <w:sz w:val="24"/>
                <w:szCs w:val="24"/>
                <w:lang w:val="uk-UA"/>
              </w:rPr>
              <w:t>;</w:t>
            </w:r>
          </w:p>
          <w:p w:rsidR="000A65FF" w:rsidRPr="00FF27D6" w:rsidRDefault="000A65FF" w:rsidP="000A65FF">
            <w:pPr>
              <w:numPr>
                <w:ilvl w:val="0"/>
                <w:numId w:val="24"/>
              </w:numPr>
              <w:suppressAutoHyphens/>
              <w:spacing w:after="0"/>
              <w:ind w:left="246" w:firstLine="114"/>
              <w:jc w:val="both"/>
              <w:rPr>
                <w:rFonts w:ascii="Times New Roman" w:hAnsi="Times New Roman" w:cs="Times New Roman"/>
                <w:b/>
                <w:bCs/>
                <w:sz w:val="24"/>
                <w:szCs w:val="24"/>
                <w:lang w:val="uk-UA"/>
              </w:rPr>
            </w:pPr>
            <w:r>
              <w:rPr>
                <w:rFonts w:ascii="Times New Roman" w:hAnsi="Times New Roman" w:cs="Times New Roman"/>
                <w:bCs/>
                <w:sz w:val="24"/>
                <w:szCs w:val="24"/>
                <w:lang w:val="uk-UA"/>
              </w:rPr>
              <w:lastRenderedPageBreak/>
              <w:t>с.</w:t>
            </w:r>
            <w:r w:rsidRPr="0047764B">
              <w:rPr>
                <w:rFonts w:ascii="Times New Roman" w:hAnsi="Times New Roman" w:cs="Times New Roman"/>
                <w:bCs/>
                <w:sz w:val="24"/>
                <w:szCs w:val="24"/>
                <w:lang w:val="uk-UA"/>
              </w:rPr>
              <w:t>Ладиги</w:t>
            </w:r>
            <w:r>
              <w:rPr>
                <w:rFonts w:ascii="Times New Roman" w:hAnsi="Times New Roman" w:cs="Times New Roman"/>
                <w:b/>
                <w:bCs/>
                <w:sz w:val="24"/>
                <w:szCs w:val="24"/>
                <w:lang w:val="uk-UA"/>
              </w:rPr>
              <w:t xml:space="preserve"> </w:t>
            </w:r>
            <w:r w:rsidRPr="006B238B">
              <w:rPr>
                <w:rFonts w:ascii="Times New Roman" w:hAnsi="Times New Roman" w:cs="Times New Roman"/>
                <w:bCs/>
                <w:sz w:val="24"/>
                <w:szCs w:val="24"/>
                <w:lang w:val="uk-UA"/>
              </w:rPr>
              <w:t>Старокостянтинів</w:t>
            </w:r>
            <w:r>
              <w:rPr>
                <w:rFonts w:ascii="Times New Roman" w:hAnsi="Times New Roman" w:cs="Times New Roman"/>
                <w:bCs/>
                <w:sz w:val="24"/>
                <w:szCs w:val="24"/>
                <w:lang w:val="uk-UA"/>
              </w:rPr>
              <w:t>-ського</w:t>
            </w:r>
            <w:r w:rsidRPr="006B238B">
              <w:rPr>
                <w:rFonts w:ascii="Times New Roman" w:hAnsi="Times New Roman" w:cs="Times New Roman"/>
                <w:bCs/>
                <w:sz w:val="24"/>
                <w:szCs w:val="24"/>
                <w:lang w:val="uk-UA"/>
              </w:rPr>
              <w:t xml:space="preserve"> р-н</w:t>
            </w:r>
            <w:r>
              <w:rPr>
                <w:rFonts w:ascii="Times New Roman" w:hAnsi="Times New Roman" w:cs="Times New Roman"/>
                <w:bCs/>
                <w:sz w:val="24"/>
                <w:szCs w:val="24"/>
                <w:lang w:val="uk-UA"/>
              </w:rPr>
              <w:t>у</w:t>
            </w:r>
            <w:r w:rsidRPr="006B238B">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30</w:t>
            </w:r>
            <w:r w:rsidRPr="006B238B">
              <w:rPr>
                <w:rFonts w:ascii="Times New Roman" w:hAnsi="Times New Roman" w:cs="Times New Roman"/>
                <w:bCs/>
                <w:sz w:val="24"/>
                <w:szCs w:val="24"/>
                <w:lang w:val="uk-UA"/>
              </w:rPr>
              <w:t>0 м</w:t>
            </w:r>
            <w:r>
              <w:rPr>
                <w:rFonts w:ascii="Times New Roman" w:hAnsi="Times New Roman" w:cs="Times New Roman"/>
                <w:bCs/>
                <w:sz w:val="24"/>
                <w:szCs w:val="24"/>
                <w:lang w:val="uk-UA"/>
              </w:rPr>
              <w:t>.</w:t>
            </w:r>
          </w:p>
          <w:p w:rsidR="000A65FF" w:rsidRPr="008B0397" w:rsidRDefault="000A65FF" w:rsidP="000A65FF">
            <w:pPr>
              <w:ind w:left="360"/>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З порушенням постанови Кабінету Міністрів України від 22.05.1996 р. № 552 </w:t>
            </w:r>
            <w:r w:rsidRPr="008B0397">
              <w:rPr>
                <w:rFonts w:ascii="Times New Roman" w:hAnsi="Times New Roman" w:cs="Times New Roman"/>
                <w:sz w:val="28"/>
                <w:szCs w:val="28"/>
                <w:lang w:val="uk-UA"/>
              </w:rPr>
              <w:t>„</w:t>
            </w:r>
            <w:r>
              <w:rPr>
                <w:rFonts w:ascii="Times New Roman" w:hAnsi="Times New Roman" w:cs="Times New Roman"/>
                <w:bCs/>
                <w:sz w:val="24"/>
                <w:szCs w:val="24"/>
                <w:lang w:val="uk-UA"/>
              </w:rPr>
              <w:t>Про перелік промислових ділянок рибо- господарських водних об’єктів (їх частин)</w:t>
            </w:r>
            <w:r w:rsidRPr="008B0397">
              <w:rPr>
                <w:rFonts w:ascii="Times New Roman" w:hAnsi="Times New Roman" w:cs="Times New Roman"/>
                <w:sz w:val="28"/>
                <w:szCs w:val="28"/>
                <w:lang w:val="uk-UA"/>
              </w:rPr>
              <w:t>”</w:t>
            </w:r>
            <w:r w:rsidRPr="002A3043">
              <w:rPr>
                <w:rFonts w:ascii="Times New Roman" w:hAnsi="Times New Roman" w:cs="Times New Roman"/>
                <w:sz w:val="24"/>
                <w:szCs w:val="24"/>
                <w:lang w:val="uk-UA"/>
              </w:rPr>
              <w:t>,</w:t>
            </w:r>
            <w:r w:rsidRPr="008B0397">
              <w:rPr>
                <w:rFonts w:ascii="Times New Roman" w:hAnsi="Times New Roman" w:cs="Times New Roman"/>
                <w:sz w:val="24"/>
                <w:szCs w:val="24"/>
                <w:lang w:val="uk-UA"/>
              </w:rPr>
              <w:t xml:space="preserve"> інші.</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rPr>
                <w:sz w:val="24"/>
                <w:szCs w:val="24"/>
              </w:rPr>
            </w:pPr>
            <w:r>
              <w:rPr>
                <w:rFonts w:ascii="Times New Roman" w:hAnsi="Times New Roman" w:cs="Times New Roman"/>
                <w:b/>
                <w:bCs/>
                <w:sz w:val="24"/>
                <w:szCs w:val="24"/>
                <w:lang w:val="uk-UA"/>
              </w:rPr>
              <w:lastRenderedPageBreak/>
              <w:t>774</w:t>
            </w:r>
          </w:p>
          <w:p w:rsidR="000A65FF" w:rsidRDefault="000A65FF" w:rsidP="000A65FF">
            <w:pPr>
              <w:jc w:val="center"/>
              <w:rPr>
                <w:sz w:val="24"/>
                <w:szCs w:val="24"/>
              </w:rPr>
            </w:pPr>
          </w:p>
        </w:tc>
      </w:tr>
    </w:tbl>
    <w:p w:rsidR="00482F21" w:rsidRDefault="00482F21" w:rsidP="000A65FF">
      <w:pPr>
        <w:pStyle w:val="af0"/>
        <w:shd w:val="clear" w:color="auto" w:fill="FFFFFF"/>
        <w:spacing w:before="0" w:after="0" w:line="276" w:lineRule="auto"/>
        <w:ind w:firstLine="709"/>
        <w:jc w:val="right"/>
        <w:rPr>
          <w:sz w:val="28"/>
          <w:szCs w:val="28"/>
          <w:lang w:val="uk-UA"/>
        </w:rPr>
      </w:pPr>
    </w:p>
    <w:p w:rsidR="000A65FF" w:rsidRPr="006B2C39" w:rsidRDefault="000A65FF" w:rsidP="000A65FF">
      <w:pPr>
        <w:pStyle w:val="af0"/>
        <w:shd w:val="clear" w:color="auto" w:fill="FFFFFF"/>
        <w:spacing w:before="0" w:after="0" w:line="276" w:lineRule="auto"/>
        <w:ind w:firstLine="709"/>
        <w:jc w:val="right"/>
        <w:rPr>
          <w:b/>
          <w:i/>
          <w:sz w:val="28"/>
          <w:szCs w:val="28"/>
          <w:lang w:val="uk-UA"/>
        </w:rPr>
      </w:pPr>
      <w:r>
        <w:rPr>
          <w:sz w:val="28"/>
          <w:szCs w:val="28"/>
          <w:lang w:val="uk-UA"/>
        </w:rPr>
        <w:t xml:space="preserve">                                                                                                   </w:t>
      </w:r>
    </w:p>
    <w:p w:rsidR="000A65FF" w:rsidRPr="00C00ACC" w:rsidRDefault="000A65FF" w:rsidP="000A65FF">
      <w:pPr>
        <w:pStyle w:val="af0"/>
        <w:shd w:val="clear" w:color="auto" w:fill="FFFFFF"/>
        <w:spacing w:before="0" w:after="0" w:line="276" w:lineRule="auto"/>
        <w:ind w:firstLine="709"/>
        <w:jc w:val="right"/>
        <w:rPr>
          <w:b/>
          <w:bCs/>
          <w:sz w:val="28"/>
          <w:szCs w:val="28"/>
          <w:lang w:val="uk-UA"/>
        </w:rPr>
      </w:pPr>
      <w:r w:rsidRPr="00C00ACC">
        <w:rPr>
          <w:b/>
          <w:sz w:val="28"/>
          <w:szCs w:val="28"/>
          <w:lang w:val="uk-UA"/>
        </w:rPr>
        <w:t>Таблиця 1.3</w:t>
      </w:r>
    </w:p>
    <w:p w:rsidR="000A65FF" w:rsidRDefault="000A65FF" w:rsidP="000A65FF">
      <w:pPr>
        <w:autoSpaceDE w:val="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Загальна кількість полігонів і сміттєзвалищ твердих побутових відходів, що </w:t>
      </w:r>
      <w:r w:rsidRPr="00ED7A9C">
        <w:rPr>
          <w:rFonts w:ascii="Times New Roman" w:eastAsia="Times New Roman" w:hAnsi="Times New Roman" w:cs="Times New Roman"/>
          <w:bCs/>
          <w:sz w:val="28"/>
          <w:szCs w:val="28"/>
          <w:lang w:val="uk-UA"/>
        </w:rPr>
        <w:t>розташов</w:t>
      </w:r>
      <w:r>
        <w:rPr>
          <w:rFonts w:ascii="Times New Roman" w:eastAsia="Times New Roman" w:hAnsi="Times New Roman" w:cs="Times New Roman"/>
          <w:bCs/>
          <w:sz w:val="28"/>
          <w:szCs w:val="28"/>
          <w:lang w:val="uk-UA"/>
        </w:rPr>
        <w:t>ані на території Хмельницької області за інформацією районних державних адміністрацій та міст обласного значення</w:t>
      </w:r>
    </w:p>
    <w:p w:rsidR="000A65FF" w:rsidRDefault="000A65FF" w:rsidP="000A65FF">
      <w:pPr>
        <w:ind w:firstLine="567"/>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(станом на 01.01.2018)</w:t>
      </w:r>
    </w:p>
    <w:tbl>
      <w:tblPr>
        <w:tblW w:w="9875" w:type="dxa"/>
        <w:tblInd w:w="-10" w:type="dxa"/>
        <w:tblLayout w:type="fixed"/>
        <w:tblLook w:val="0000"/>
      </w:tblPr>
      <w:tblGrid>
        <w:gridCol w:w="828"/>
        <w:gridCol w:w="5742"/>
        <w:gridCol w:w="3305"/>
      </w:tblGrid>
      <w:tr w:rsidR="000A65FF" w:rsidTr="000A65FF">
        <w:tc>
          <w:tcPr>
            <w:tcW w:w="828"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autoSpaceDE w:val="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w:t>
            </w:r>
          </w:p>
          <w:p w:rsidR="000A65FF" w:rsidRDefault="000A65FF" w:rsidP="000A65FF">
            <w:pPr>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з/п</w:t>
            </w:r>
          </w:p>
        </w:tc>
        <w:tc>
          <w:tcPr>
            <w:tcW w:w="5742"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Назва району, міст обласного значення</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pPr>
            <w:r>
              <w:rPr>
                <w:rFonts w:ascii="Times New Roman" w:eastAsia="Times New Roman" w:hAnsi="Times New Roman" w:cs="Times New Roman"/>
                <w:bCs/>
                <w:sz w:val="24"/>
                <w:szCs w:val="24"/>
                <w:lang w:val="uk-UA"/>
              </w:rPr>
              <w:t>Загальна кількість, шт</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м. Хмельницький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220AFE" w:rsidRDefault="000A65FF" w:rsidP="000A65FF">
            <w:pPr>
              <w:jc w:val="center"/>
              <w:rPr>
                <w:rFonts w:ascii="Times New Roman" w:hAnsi="Times New Roman" w:cs="Times New Roman"/>
                <w:sz w:val="24"/>
                <w:szCs w:val="24"/>
              </w:rPr>
            </w:pPr>
            <w:r w:rsidRPr="00220AFE">
              <w:rPr>
                <w:rFonts w:ascii="Times New Roman" w:hAnsi="Times New Roman" w:cs="Times New Roman"/>
                <w:sz w:val="24"/>
                <w:szCs w:val="24"/>
                <w:lang w:val="uk-UA"/>
              </w:rPr>
              <w:t>1</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м. Кам’янець-Подільський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220AFE" w:rsidRDefault="000A65FF" w:rsidP="000A65FF">
            <w:pPr>
              <w:jc w:val="center"/>
              <w:rPr>
                <w:rFonts w:ascii="Times New Roman" w:hAnsi="Times New Roman" w:cs="Times New Roman"/>
                <w:sz w:val="24"/>
                <w:szCs w:val="24"/>
                <w:lang w:val="uk-UA"/>
              </w:rPr>
            </w:pPr>
            <w:r w:rsidRPr="00220AFE">
              <w:rPr>
                <w:rFonts w:ascii="Times New Roman" w:hAnsi="Times New Roman" w:cs="Times New Roman"/>
                <w:sz w:val="24"/>
                <w:szCs w:val="24"/>
                <w:lang w:val="uk-UA"/>
              </w:rPr>
              <w:t>1</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 xml:space="preserve">м. Шепетівка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220AFE" w:rsidRDefault="000A65FF" w:rsidP="000A65FF">
            <w:pPr>
              <w:jc w:val="center"/>
              <w:rPr>
                <w:rFonts w:ascii="Times New Roman" w:hAnsi="Times New Roman" w:cs="Times New Roman"/>
                <w:sz w:val="24"/>
                <w:szCs w:val="24"/>
              </w:rPr>
            </w:pPr>
            <w:r w:rsidRPr="00220AFE">
              <w:rPr>
                <w:rFonts w:ascii="Times New Roman" w:hAnsi="Times New Roman" w:cs="Times New Roman"/>
                <w:sz w:val="24"/>
                <w:szCs w:val="24"/>
                <w:lang w:val="uk-UA"/>
              </w:rPr>
              <w:t>1</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 xml:space="preserve">м. Староконстянтинів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220AFE" w:rsidRDefault="000A65FF" w:rsidP="000A65FF">
            <w:pPr>
              <w:jc w:val="center"/>
              <w:rPr>
                <w:rFonts w:ascii="Times New Roman" w:hAnsi="Times New Roman" w:cs="Times New Roman"/>
                <w:sz w:val="24"/>
                <w:szCs w:val="24"/>
              </w:rPr>
            </w:pPr>
            <w:r w:rsidRPr="00220AFE">
              <w:rPr>
                <w:rFonts w:ascii="Times New Roman" w:hAnsi="Times New Roman" w:cs="Times New Roman"/>
                <w:sz w:val="24"/>
                <w:szCs w:val="24"/>
                <w:lang w:val="uk-UA"/>
              </w:rPr>
              <w:t>1</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м. Славута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220AFE" w:rsidRDefault="000A65FF" w:rsidP="000A65FF">
            <w:pPr>
              <w:jc w:val="center"/>
              <w:rPr>
                <w:rFonts w:ascii="Times New Roman" w:hAnsi="Times New Roman" w:cs="Times New Roman"/>
                <w:sz w:val="24"/>
                <w:szCs w:val="24"/>
              </w:rPr>
            </w:pPr>
            <w:r w:rsidRPr="00220AFE">
              <w:rPr>
                <w:rFonts w:ascii="Times New Roman" w:hAnsi="Times New Roman" w:cs="Times New Roman"/>
                <w:sz w:val="24"/>
                <w:szCs w:val="24"/>
                <w:lang w:val="uk-UA"/>
              </w:rPr>
              <w:t>1</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 xml:space="preserve"> м. Нетішин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220AFE" w:rsidRDefault="000A65FF" w:rsidP="000A65FF">
            <w:pPr>
              <w:jc w:val="center"/>
              <w:rPr>
                <w:rFonts w:ascii="Times New Roman" w:hAnsi="Times New Roman" w:cs="Times New Roman"/>
                <w:sz w:val="24"/>
                <w:szCs w:val="24"/>
              </w:rPr>
            </w:pPr>
            <w:r w:rsidRPr="00220AFE">
              <w:rPr>
                <w:rFonts w:ascii="Times New Roman" w:hAnsi="Times New Roman" w:cs="Times New Roman"/>
                <w:sz w:val="24"/>
                <w:szCs w:val="24"/>
                <w:lang w:val="uk-UA"/>
              </w:rPr>
              <w:t>1</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Білогірський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305902" w:rsidRDefault="000A65FF" w:rsidP="000A65FF">
            <w:pPr>
              <w:jc w:val="center"/>
              <w:rPr>
                <w:rFonts w:ascii="Times New Roman" w:hAnsi="Times New Roman" w:cs="Times New Roman"/>
                <w:sz w:val="24"/>
                <w:szCs w:val="24"/>
                <w:lang w:val="uk-UA"/>
              </w:rPr>
            </w:pPr>
            <w:r w:rsidRPr="00305902">
              <w:rPr>
                <w:rFonts w:ascii="Times New Roman" w:hAnsi="Times New Roman" w:cs="Times New Roman"/>
                <w:sz w:val="24"/>
                <w:szCs w:val="24"/>
                <w:lang w:val="uk-UA"/>
              </w:rPr>
              <w:t>3</w:t>
            </w:r>
            <w:r>
              <w:rPr>
                <w:rFonts w:ascii="Times New Roman" w:hAnsi="Times New Roman" w:cs="Times New Roman"/>
                <w:sz w:val="24"/>
                <w:szCs w:val="24"/>
                <w:lang w:val="uk-UA"/>
              </w:rPr>
              <w:t>8</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Віньковецький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305902"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     Волочиський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305902"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Городоцький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305902"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Деражнянський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305902"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Дунаєвецький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331A70"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Ізяславський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331A70"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Камянець-Подільський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331A70"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Красилівський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r>
      <w:tr w:rsidR="000A65FF" w:rsidTr="000A65FF">
        <w:trPr>
          <w:trHeight w:val="334"/>
        </w:trPr>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Летичівський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Новоушицький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Полонський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Славутський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Старокостянтинівський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Старосинявський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Теофіпольський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Чемеровецький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Шепетівський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Хмельницький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DE5956"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r>
      <w:tr w:rsidR="000A65FF" w:rsidTr="000A65FF">
        <w:tc>
          <w:tcPr>
            <w:tcW w:w="828"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5742" w:type="dxa"/>
            <w:tcBorders>
              <w:top w:val="single" w:sz="4" w:space="0" w:color="000000"/>
              <w:left w:val="single" w:sz="4" w:space="0" w:color="000000"/>
              <w:bottom w:val="single" w:sz="4" w:space="0" w:color="000000"/>
            </w:tcBorders>
            <w:shd w:val="clear" w:color="auto" w:fill="auto"/>
          </w:tcPr>
          <w:p w:rsidR="000A65FF" w:rsidRDefault="000A65FF" w:rsidP="000A65FF">
            <w:pPr>
              <w:ind w:firstLine="306"/>
              <w:rPr>
                <w:rFonts w:ascii="Times New Roman" w:hAnsi="Times New Roman" w:cs="Times New Roman"/>
                <w:sz w:val="24"/>
                <w:szCs w:val="24"/>
                <w:lang w:val="uk-UA"/>
              </w:rPr>
            </w:pPr>
            <w:r>
              <w:rPr>
                <w:rFonts w:ascii="Times New Roman" w:hAnsi="Times New Roman" w:cs="Times New Roman"/>
                <w:sz w:val="24"/>
                <w:szCs w:val="24"/>
                <w:lang w:val="uk-UA"/>
              </w:rPr>
              <w:t>Ярмолинецький</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194884"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0A65FF" w:rsidTr="000A65FF">
        <w:tc>
          <w:tcPr>
            <w:tcW w:w="6570" w:type="dxa"/>
            <w:gridSpan w:val="2"/>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Усього :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0A65FF" w:rsidRPr="00194884" w:rsidRDefault="000A65FF" w:rsidP="000A65FF">
            <w:pPr>
              <w:jc w:val="center"/>
              <w:rPr>
                <w:rFonts w:ascii="Times New Roman" w:hAnsi="Times New Roman" w:cs="Times New Roman"/>
                <w:sz w:val="24"/>
                <w:szCs w:val="24"/>
                <w:lang w:val="uk-UA"/>
              </w:rPr>
            </w:pPr>
            <w:r w:rsidRPr="00194884">
              <w:rPr>
                <w:rFonts w:ascii="Times New Roman" w:hAnsi="Times New Roman" w:cs="Times New Roman"/>
                <w:sz w:val="24"/>
                <w:szCs w:val="24"/>
                <w:lang w:val="uk-UA"/>
              </w:rPr>
              <w:t>774</w:t>
            </w:r>
          </w:p>
        </w:tc>
      </w:tr>
    </w:tbl>
    <w:p w:rsidR="000A65FF" w:rsidRDefault="000A65FF" w:rsidP="000A65FF">
      <w:pPr>
        <w:autoSpaceDE w:val="0"/>
        <w:ind w:firstLine="567"/>
        <w:jc w:val="both"/>
        <w:rPr>
          <w:rFonts w:ascii="Times New Roman" w:eastAsia="TimesNewRomanPSMT" w:hAnsi="Times New Roman" w:cs="Times New Roman"/>
          <w:sz w:val="28"/>
          <w:szCs w:val="28"/>
          <w:lang w:val="uk-UA"/>
        </w:rPr>
      </w:pPr>
    </w:p>
    <w:p w:rsidR="000A65FF" w:rsidRDefault="000A65FF" w:rsidP="000A65FF">
      <w:pPr>
        <w:autoSpaceDE w:val="0"/>
        <w:ind w:firstLine="567"/>
        <w:jc w:val="both"/>
        <w:rPr>
          <w:rFonts w:ascii="Times New Roman" w:eastAsia="Times New Roman" w:hAnsi="Times New Roman" w:cs="Times New Roman"/>
          <w:sz w:val="28"/>
          <w:szCs w:val="28"/>
          <w:lang w:val="uk-UA"/>
        </w:rPr>
      </w:pPr>
      <w:r>
        <w:rPr>
          <w:rFonts w:ascii="Times New Roman" w:eastAsia="TimesNewRomanPSMT" w:hAnsi="Times New Roman" w:cs="Times New Roman"/>
          <w:sz w:val="28"/>
          <w:szCs w:val="28"/>
          <w:lang w:val="uk-UA"/>
        </w:rPr>
        <w:t xml:space="preserve">Подальша експлуатація об’єктів місць видалення відходів (далі – </w:t>
      </w:r>
      <w:r w:rsidRPr="00ED7A9C">
        <w:rPr>
          <w:rFonts w:ascii="Times New Roman" w:eastAsia="TimesNewRomanPSMT" w:hAnsi="Times New Roman" w:cs="Times New Roman"/>
          <w:sz w:val="28"/>
          <w:szCs w:val="28"/>
          <w:lang w:val="uk-UA"/>
        </w:rPr>
        <w:t>МВВ)</w:t>
      </w:r>
      <w:r>
        <w:rPr>
          <w:rFonts w:ascii="Times New Roman" w:eastAsia="TimesNewRomanPSMT" w:hAnsi="Times New Roman" w:cs="Times New Roman"/>
          <w:sz w:val="28"/>
          <w:szCs w:val="28"/>
          <w:lang w:val="uk-UA"/>
        </w:rPr>
        <w:t xml:space="preserve"> (полігонів і звалищ ТПВ) згідно із законодавством України </w:t>
      </w:r>
      <w:r>
        <w:rPr>
          <w:rFonts w:ascii="Times New Roman" w:eastAsia="Times New Roman" w:hAnsi="Times New Roman" w:cs="Times New Roman"/>
          <w:bCs/>
          <w:sz w:val="28"/>
          <w:szCs w:val="28"/>
          <w:lang w:val="uk-UA"/>
        </w:rPr>
        <w:t>можлива за умови</w:t>
      </w:r>
      <w:r>
        <w:rPr>
          <w:rFonts w:ascii="Times New Roman" w:eastAsia="Times New Roman" w:hAnsi="Times New Roman" w:cs="Times New Roman"/>
          <w:sz w:val="28"/>
          <w:szCs w:val="28"/>
          <w:lang w:val="uk-UA"/>
        </w:rPr>
        <w:t>:</w:t>
      </w:r>
    </w:p>
    <w:p w:rsidR="000A65FF" w:rsidRDefault="000A65FF" w:rsidP="000A65FF">
      <w:pPr>
        <w:autoSpaceDE w:val="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 </w:t>
      </w:r>
      <w:r w:rsidRPr="00C00ACC">
        <w:rPr>
          <w:rFonts w:ascii="Times New Roman" w:eastAsia="TimesNewRomanPSMT" w:hAnsi="Times New Roman" w:cs="Times New Roman"/>
          <w:sz w:val="28"/>
          <w:szCs w:val="28"/>
          <w:lang w:val="uk-UA"/>
        </w:rPr>
        <w:t xml:space="preserve">забезпечення </w:t>
      </w:r>
      <w:r>
        <w:rPr>
          <w:rFonts w:ascii="Times New Roman" w:eastAsia="TimesNewRomanPSMT" w:hAnsi="Times New Roman" w:cs="Times New Roman"/>
          <w:sz w:val="28"/>
          <w:szCs w:val="28"/>
          <w:lang w:val="uk-UA"/>
        </w:rPr>
        <w:t xml:space="preserve">їх </w:t>
      </w:r>
      <w:r w:rsidRPr="00C00ACC">
        <w:rPr>
          <w:rFonts w:ascii="Times New Roman" w:eastAsia="TimesNewRomanPSMT" w:hAnsi="Times New Roman" w:cs="Times New Roman"/>
          <w:sz w:val="28"/>
          <w:szCs w:val="28"/>
          <w:lang w:val="uk-UA"/>
        </w:rPr>
        <w:t>документами</w:t>
      </w:r>
      <w:r>
        <w:rPr>
          <w:rFonts w:ascii="Times New Roman" w:eastAsia="TimesNewRomanPSMT" w:hAnsi="Times New Roman" w:cs="Times New Roman"/>
          <w:sz w:val="28"/>
          <w:szCs w:val="28"/>
          <w:lang w:val="uk-UA"/>
        </w:rPr>
        <w:t>, що посвідчують право користування земельною ділянкою під об’єктом МВВ;</w:t>
      </w:r>
    </w:p>
    <w:p w:rsidR="000A65FF" w:rsidRDefault="000A65FF" w:rsidP="000A65FF">
      <w:pPr>
        <w:autoSpaceDE w:val="0"/>
        <w:ind w:firstLine="567"/>
        <w:jc w:val="both"/>
        <w:rPr>
          <w:rFonts w:ascii="Times New Roman" w:eastAsia="TimesNewRomanPSMT" w:hAnsi="Times New Roman" w:cs="Times New Roman"/>
          <w:color w:val="000000"/>
          <w:sz w:val="28"/>
          <w:szCs w:val="28"/>
          <w:lang w:val="uk-UA"/>
        </w:rPr>
      </w:pPr>
      <w:r>
        <w:rPr>
          <w:rFonts w:ascii="Times New Roman" w:eastAsia="Times New Roman" w:hAnsi="Times New Roman" w:cs="Times New Roman"/>
          <w:sz w:val="28"/>
          <w:szCs w:val="28"/>
          <w:lang w:val="uk-UA"/>
        </w:rPr>
        <w:t xml:space="preserve">б) </w:t>
      </w:r>
      <w:r>
        <w:rPr>
          <w:rFonts w:ascii="Times New Roman" w:eastAsia="TimesNewRomanPSMT" w:hAnsi="Times New Roman" w:cs="Times New Roman"/>
          <w:sz w:val="28"/>
          <w:szCs w:val="28"/>
          <w:lang w:val="uk-UA"/>
        </w:rPr>
        <w:t>розроблення проектно</w:t>
      </w:r>
      <w:r>
        <w:rPr>
          <w:rFonts w:ascii="Times New Roman" w:eastAsia="Times New Roman" w:hAnsi="Times New Roman" w:cs="Times New Roman"/>
          <w:sz w:val="28"/>
          <w:szCs w:val="28"/>
          <w:lang w:val="uk-UA"/>
        </w:rPr>
        <w:t>-</w:t>
      </w:r>
      <w:r>
        <w:rPr>
          <w:rFonts w:ascii="Times New Roman" w:eastAsia="TimesNewRomanPSMT" w:hAnsi="Times New Roman" w:cs="Times New Roman"/>
          <w:sz w:val="28"/>
          <w:szCs w:val="28"/>
          <w:lang w:val="uk-UA"/>
        </w:rPr>
        <w:t xml:space="preserve">кошторисної документації з розділом оцінки впливу на довкілля </w:t>
      </w:r>
      <w:r>
        <w:rPr>
          <w:rFonts w:ascii="Times New Roman" w:eastAsia="TimesNewRomanPSMT" w:hAnsi="Times New Roman" w:cs="Times New Roman"/>
          <w:color w:val="000000"/>
          <w:sz w:val="28"/>
          <w:szCs w:val="28"/>
          <w:lang w:val="uk-UA"/>
        </w:rPr>
        <w:t>(ОВД);</w:t>
      </w:r>
    </w:p>
    <w:p w:rsidR="000A65FF" w:rsidRDefault="000A65FF" w:rsidP="000A65FF">
      <w:pPr>
        <w:autoSpaceDE w:val="0"/>
        <w:ind w:firstLine="567"/>
        <w:jc w:val="both"/>
        <w:rPr>
          <w:rFonts w:ascii="Times New Roman" w:eastAsia="Times New Roman" w:hAnsi="Times New Roman" w:cs="Times New Roman"/>
          <w:sz w:val="28"/>
          <w:szCs w:val="28"/>
          <w:lang w:val="uk-UA"/>
        </w:rPr>
      </w:pPr>
      <w:r>
        <w:rPr>
          <w:rFonts w:ascii="Times New Roman" w:eastAsia="TimesNewRomanPSMT" w:hAnsi="Times New Roman" w:cs="Times New Roman"/>
          <w:color w:val="000000"/>
          <w:sz w:val="28"/>
          <w:szCs w:val="28"/>
          <w:lang w:val="uk-UA"/>
        </w:rPr>
        <w:t xml:space="preserve">в) об’єкти місць видалення відходів (МВВ) приведені у відповідність до вимог ДБН В.2.4-2-2005 </w:t>
      </w:r>
      <w:r>
        <w:rPr>
          <w:rFonts w:ascii="Times New Roman" w:eastAsia="TimesNewRomanPSMT" w:hAnsi="Times New Roman" w:cs="Times New Roman"/>
          <w:sz w:val="28"/>
          <w:szCs w:val="28"/>
          <w:lang w:val="uk-UA"/>
        </w:rPr>
        <w:t>„Полігони твердих побутових відходів. Основи проектування”, наказу Міністерства з питань житлово-комунального господарства  України від 01.12.2010 року № 435  „Про затвердження Правил експлуатації полігонів побутових відходів”;</w:t>
      </w:r>
    </w:p>
    <w:p w:rsidR="000A65FF" w:rsidRPr="00A21306" w:rsidRDefault="000A65FF" w:rsidP="000A65FF">
      <w:pPr>
        <w:autoSpaceDE w:val="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 </w:t>
      </w:r>
      <w:r>
        <w:rPr>
          <w:rFonts w:ascii="Times New Roman" w:eastAsia="TimesNewRomanPSMT" w:hAnsi="Times New Roman" w:cs="Times New Roman"/>
          <w:sz w:val="28"/>
          <w:szCs w:val="28"/>
          <w:lang w:val="uk-UA"/>
        </w:rPr>
        <w:t>розроблення паспорту місця видалення відходів (МВВ).</w:t>
      </w:r>
    </w:p>
    <w:p w:rsidR="000A65FF" w:rsidRPr="00A21306" w:rsidRDefault="000A65FF" w:rsidP="000A65FF">
      <w:pPr>
        <w:tabs>
          <w:tab w:val="left" w:pos="345"/>
        </w:tabs>
        <w:ind w:firstLine="567"/>
        <w:jc w:val="both"/>
        <w:rPr>
          <w:rFonts w:ascii="Times New Roman" w:hAnsi="Times New Roman" w:cs="Times New Roman"/>
          <w:sz w:val="28"/>
          <w:szCs w:val="28"/>
          <w:lang w:val="uk-UA"/>
        </w:rPr>
      </w:pPr>
      <w:r w:rsidRPr="00A21306">
        <w:rPr>
          <w:rFonts w:ascii="Times New Roman" w:eastAsia="TimesNewRomanPSMT" w:hAnsi="Times New Roman" w:cs="Times New Roman"/>
          <w:sz w:val="28"/>
          <w:szCs w:val="28"/>
          <w:lang w:val="uk-UA"/>
        </w:rPr>
        <w:lastRenderedPageBreak/>
        <w:t xml:space="preserve">ж) </w:t>
      </w:r>
      <w:r>
        <w:rPr>
          <w:rFonts w:ascii="Times New Roman" w:eastAsia="TimesNewRomanPSMT" w:hAnsi="Times New Roman" w:cs="Times New Roman"/>
          <w:sz w:val="28"/>
          <w:szCs w:val="28"/>
          <w:lang w:val="uk-UA"/>
        </w:rPr>
        <w:t>о</w:t>
      </w:r>
      <w:r w:rsidRPr="00A21306">
        <w:rPr>
          <w:rFonts w:ascii="Times New Roman" w:eastAsia="TimesNewRomanPSMT" w:hAnsi="Times New Roman" w:cs="Times New Roman"/>
          <w:sz w:val="28"/>
          <w:szCs w:val="28"/>
          <w:lang w:val="uk-UA"/>
        </w:rPr>
        <w:t>тримання ліцензії на захоронення побутових відходів, перероблення побутових відходів</w:t>
      </w:r>
      <w:r>
        <w:rPr>
          <w:rFonts w:ascii="Times New Roman" w:eastAsia="TimesNewRomanPSMT" w:hAnsi="Times New Roman" w:cs="Times New Roman"/>
          <w:sz w:val="28"/>
          <w:szCs w:val="28"/>
          <w:lang w:val="uk-UA"/>
        </w:rPr>
        <w:t xml:space="preserve"> підпункти 31</w:t>
      </w:r>
      <w:r w:rsidRPr="00A21306">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32</w:t>
      </w:r>
      <w:r w:rsidRPr="00A21306">
        <w:rPr>
          <w:rFonts w:ascii="Times New Roman" w:eastAsia="TimesNewRomanPSMT" w:hAnsi="Times New Roman" w:cs="Times New Roman"/>
          <w:sz w:val="28"/>
          <w:szCs w:val="28"/>
          <w:lang w:val="uk-UA"/>
        </w:rPr>
        <w:t>, ст.7 Закону України „Про ліцензування видів господарської діяльності”, постанови Національної комісії, що здійснює державне регулювання у сферах енергетики та комунальних послуг від 04.04.2017 р. № 467 „Про затвердження Ліцензійних умов провадження господарської діяльності з захоронення побутових відходів”, від</w:t>
      </w:r>
      <w:r w:rsidRPr="001E0104">
        <w:rPr>
          <w:rFonts w:ascii="Times New Roman" w:eastAsia="TimesNewRomanPSMT" w:hAnsi="Times New Roman" w:cs="Times New Roman"/>
          <w:color w:val="FF0000"/>
          <w:sz w:val="28"/>
          <w:szCs w:val="28"/>
          <w:lang w:val="uk-UA"/>
        </w:rPr>
        <w:t xml:space="preserve"> </w:t>
      </w:r>
      <w:r w:rsidRPr="00A21306">
        <w:rPr>
          <w:rFonts w:ascii="Times New Roman" w:eastAsia="TimesNewRomanPSMT" w:hAnsi="Times New Roman" w:cs="Times New Roman"/>
          <w:sz w:val="28"/>
          <w:szCs w:val="28"/>
          <w:lang w:val="uk-UA"/>
        </w:rPr>
        <w:t>25.05.2017 р. № 683 „Про затвердження Ліцензійних умов провадження господарської діяльності з перероблення побутових відходів”.</w:t>
      </w:r>
    </w:p>
    <w:p w:rsidR="000A65FF" w:rsidRDefault="000A65FF" w:rsidP="000A65F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Міста майже повністю охоплені системою збирання та вивезення побутових відходів, проте у сільській місцевості цей показник не перевищує 46 % (табл. 1.4).</w:t>
      </w:r>
    </w:p>
    <w:p w:rsidR="000A65FF" w:rsidRDefault="000A65FF" w:rsidP="000A65FF">
      <w:pPr>
        <w:tabs>
          <w:tab w:val="left" w:pos="345"/>
        </w:tabs>
        <w:jc w:val="right"/>
        <w:rPr>
          <w:rFonts w:ascii="Times New Roman" w:hAnsi="Times New Roman" w:cs="Times New Roman"/>
          <w:b/>
          <w:color w:val="000000"/>
          <w:sz w:val="28"/>
          <w:szCs w:val="28"/>
          <w:lang w:val="uk-UA"/>
        </w:rPr>
      </w:pPr>
    </w:p>
    <w:p w:rsidR="00482F21" w:rsidRDefault="00482F21" w:rsidP="000A65FF">
      <w:pPr>
        <w:tabs>
          <w:tab w:val="left" w:pos="345"/>
        </w:tabs>
        <w:jc w:val="right"/>
        <w:rPr>
          <w:rFonts w:ascii="Times New Roman" w:hAnsi="Times New Roman" w:cs="Times New Roman"/>
          <w:b/>
          <w:color w:val="000000"/>
          <w:sz w:val="28"/>
          <w:szCs w:val="28"/>
          <w:lang w:val="uk-UA"/>
        </w:rPr>
      </w:pPr>
    </w:p>
    <w:p w:rsidR="000A65FF" w:rsidRPr="00C00ACC" w:rsidRDefault="000A65FF" w:rsidP="000A65FF">
      <w:pPr>
        <w:tabs>
          <w:tab w:val="left" w:pos="345"/>
        </w:tabs>
        <w:jc w:val="right"/>
        <w:rPr>
          <w:b/>
          <w:color w:val="000000"/>
          <w:sz w:val="28"/>
          <w:szCs w:val="28"/>
          <w:lang w:val="uk-UA"/>
        </w:rPr>
      </w:pPr>
      <w:r w:rsidRPr="00C00ACC">
        <w:rPr>
          <w:rFonts w:ascii="Times New Roman" w:hAnsi="Times New Roman" w:cs="Times New Roman"/>
          <w:b/>
          <w:color w:val="000000"/>
          <w:sz w:val="28"/>
          <w:szCs w:val="28"/>
          <w:lang w:val="uk-UA"/>
        </w:rPr>
        <w:t>Таблиця 1.4</w:t>
      </w:r>
    </w:p>
    <w:p w:rsidR="000A65FF" w:rsidRDefault="000A65FF" w:rsidP="000A65FF">
      <w:pPr>
        <w:pStyle w:val="af0"/>
        <w:spacing w:before="0" w:after="0" w:line="276" w:lineRule="auto"/>
        <w:jc w:val="center"/>
        <w:rPr>
          <w:color w:val="000000"/>
          <w:sz w:val="28"/>
          <w:szCs w:val="28"/>
          <w:lang w:val="uk-UA"/>
        </w:rPr>
      </w:pPr>
      <w:r>
        <w:rPr>
          <w:color w:val="000000"/>
          <w:sz w:val="28"/>
          <w:szCs w:val="28"/>
          <w:lang w:val="uk-UA"/>
        </w:rPr>
        <w:t>Охоплення населених пунктів системою збирання та вивезення відходів</w:t>
      </w:r>
    </w:p>
    <w:p w:rsidR="000A65FF" w:rsidRDefault="000A65FF" w:rsidP="000A65FF">
      <w:pPr>
        <w:pStyle w:val="af0"/>
        <w:spacing w:before="0" w:after="0" w:line="276" w:lineRule="auto"/>
        <w:jc w:val="center"/>
        <w:rPr>
          <w:color w:val="000000"/>
          <w:sz w:val="28"/>
          <w:szCs w:val="28"/>
          <w:lang w:val="uk-UA"/>
        </w:rPr>
      </w:pPr>
      <w:r>
        <w:rPr>
          <w:color w:val="000000"/>
          <w:sz w:val="28"/>
          <w:szCs w:val="28"/>
          <w:lang w:val="uk-UA"/>
        </w:rPr>
        <w:t>за інформацією органів місцевого самоврядування</w:t>
      </w:r>
    </w:p>
    <w:p w:rsidR="000A65FF" w:rsidRDefault="000A65FF" w:rsidP="000A65FF">
      <w:pPr>
        <w:pStyle w:val="af0"/>
        <w:spacing w:before="0" w:after="0" w:line="276" w:lineRule="auto"/>
        <w:jc w:val="center"/>
        <w:rPr>
          <w:lang w:val="uk-UA"/>
        </w:rPr>
      </w:pPr>
    </w:p>
    <w:tbl>
      <w:tblPr>
        <w:tblW w:w="10011" w:type="dxa"/>
        <w:tblInd w:w="-82" w:type="dxa"/>
        <w:tblLayout w:type="fixed"/>
        <w:tblLook w:val="0000"/>
      </w:tblPr>
      <w:tblGrid>
        <w:gridCol w:w="626"/>
        <w:gridCol w:w="3118"/>
        <w:gridCol w:w="1560"/>
        <w:gridCol w:w="425"/>
        <w:gridCol w:w="2551"/>
        <w:gridCol w:w="1731"/>
      </w:tblGrid>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pStyle w:val="af0"/>
              <w:spacing w:before="0" w:after="0" w:line="276" w:lineRule="auto"/>
              <w:jc w:val="center"/>
              <w:rPr>
                <w:lang w:val="uk-UA"/>
              </w:rPr>
            </w:pPr>
            <w:r>
              <w:rPr>
                <w:lang w:val="uk-UA"/>
              </w:rPr>
              <w:t>№</w:t>
            </w:r>
          </w:p>
          <w:p w:rsidR="000A65FF" w:rsidRDefault="000A65FF" w:rsidP="000A65FF">
            <w:pPr>
              <w:pStyle w:val="af0"/>
              <w:spacing w:before="0" w:after="0" w:line="276" w:lineRule="auto"/>
              <w:jc w:val="center"/>
              <w:rPr>
                <w:lang w:val="uk-UA"/>
              </w:rPr>
            </w:pPr>
            <w:r>
              <w:rPr>
                <w:lang w:val="uk-UA"/>
              </w:rPr>
              <w:t>з/п</w:t>
            </w:r>
          </w:p>
        </w:tc>
        <w:tc>
          <w:tcPr>
            <w:tcW w:w="3118"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pStyle w:val="af0"/>
              <w:spacing w:before="0" w:after="0" w:line="276" w:lineRule="auto"/>
              <w:jc w:val="center"/>
              <w:rPr>
                <w:lang w:val="uk-UA"/>
              </w:rPr>
            </w:pPr>
            <w:r>
              <w:rPr>
                <w:lang w:val="uk-UA"/>
              </w:rPr>
              <w:t xml:space="preserve">Райони, ОТГ, міста </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pStyle w:val="af0"/>
              <w:spacing w:before="0" w:after="0" w:line="276" w:lineRule="auto"/>
              <w:ind w:left="-108" w:right="-108"/>
              <w:jc w:val="center"/>
              <w:rPr>
                <w:color w:val="000000"/>
                <w:lang w:val="uk-UA"/>
              </w:rPr>
            </w:pPr>
            <w:r>
              <w:rPr>
                <w:lang w:val="uk-UA"/>
              </w:rPr>
              <w:t>Охоплення населення послугами з вивезення ТПВ, %</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pStyle w:val="af0"/>
              <w:spacing w:before="0" w:after="0" w:line="276" w:lineRule="auto"/>
              <w:jc w:val="center"/>
              <w:rPr>
                <w:lang w:val="uk-UA"/>
              </w:rPr>
            </w:pPr>
            <w:r>
              <w:rPr>
                <w:color w:val="000000"/>
                <w:lang w:val="uk-UA"/>
              </w:rPr>
              <w:t>№</w:t>
            </w:r>
          </w:p>
        </w:tc>
        <w:tc>
          <w:tcPr>
            <w:tcW w:w="2551"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pStyle w:val="af0"/>
              <w:spacing w:before="0" w:after="0" w:line="276" w:lineRule="auto"/>
              <w:jc w:val="center"/>
              <w:rPr>
                <w:lang w:val="uk-UA"/>
              </w:rPr>
            </w:pPr>
            <w:r>
              <w:rPr>
                <w:lang w:val="uk-UA"/>
              </w:rPr>
              <w:t>Райони, ОТГ, міста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pStyle w:val="af0"/>
              <w:spacing w:before="0" w:after="0" w:line="276" w:lineRule="auto"/>
              <w:ind w:left="-108"/>
              <w:jc w:val="center"/>
            </w:pPr>
            <w:r>
              <w:rPr>
                <w:lang w:val="uk-UA"/>
              </w:rPr>
              <w:t>Охоплення населення послугами з вивезення ТПВ,%</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pStyle w:val="af0"/>
              <w:spacing w:before="0" w:after="0" w:line="276" w:lineRule="auto"/>
              <w:ind w:left="-80" w:right="-108"/>
              <w:jc w:val="center"/>
              <w:rPr>
                <w:lang w:val="uk-UA"/>
              </w:rPr>
            </w:pPr>
            <w:r>
              <w:rPr>
                <w:lang w:val="uk-UA"/>
              </w:rPr>
              <w:t>1</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pStyle w:val="af0"/>
              <w:spacing w:before="0" w:after="0" w:line="276" w:lineRule="auto"/>
              <w:rPr>
                <w:lang w:val="uk-UA"/>
              </w:rPr>
            </w:pPr>
            <w:r>
              <w:rPr>
                <w:lang w:val="uk-UA"/>
              </w:rPr>
              <w:t xml:space="preserve">Хмельницький </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ОТГ Волочиська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82</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Ярмолинецький </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Ганнопільська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0</w:t>
            </w:r>
          </w:p>
        </w:tc>
      </w:tr>
      <w:tr w:rsidR="000A65FF" w:rsidTr="000A65FF">
        <w:trPr>
          <w:trHeight w:val="182"/>
        </w:trPr>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Дунаєвецький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Гвардійська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23</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Кам’янець-Подільський </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Гуменецька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40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Шепетівський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міська Дунаєвецька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75</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Чемеровецький </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селищна Дунаєвецька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90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Городоцький </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Китайгородська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Pr="00C904CD" w:rsidRDefault="000A65FF" w:rsidP="000A65FF">
            <w:pPr>
              <w:jc w:val="center"/>
              <w:rPr>
                <w:rFonts w:ascii="Times New Roman" w:hAnsi="Times New Roman" w:cs="Times New Roman"/>
                <w:sz w:val="24"/>
                <w:szCs w:val="24"/>
                <w:lang w:val="uk-UA"/>
              </w:rPr>
            </w:pPr>
            <w:r w:rsidRPr="00C904CD">
              <w:rPr>
                <w:rFonts w:ascii="Times New Roman" w:hAnsi="Times New Roman" w:cs="Times New Roman"/>
                <w:sz w:val="24"/>
                <w:szCs w:val="24"/>
                <w:lang w:val="uk-UA"/>
              </w:rPr>
              <w:t>15</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Теофіпольський </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Колибаєвська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100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Староконсянтинівський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Летичівська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2,2</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Славутський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Лісовогрині-</w:t>
            </w:r>
            <w:r>
              <w:rPr>
                <w:rFonts w:ascii="Times New Roman" w:hAnsi="Times New Roman" w:cs="Times New Roman"/>
                <w:sz w:val="24"/>
                <w:szCs w:val="24"/>
                <w:lang w:val="uk-UA"/>
              </w:rPr>
              <w:lastRenderedPageBreak/>
              <w:t>вецька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lastRenderedPageBreak/>
              <w:t>25</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Новоушицький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Маківська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Красилівський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Меджибізька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50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Білогірський </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Наркевицька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70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Віньковецький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Новоушицька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90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Волочиський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Полонська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32</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Деражнянський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Понінківська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10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Ізяславський </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Розсошанська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Старосинявський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Сатанівська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64</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Полонський</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Війтовецька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100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Летичівський район</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Чорноострівська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52</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Чемеровецька</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Грицівська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Гуківська</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ОТГ Красилівська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r>
              <w:rPr>
                <w:rFonts w:ascii="Times New Roman" w:hAnsi="Times New Roman" w:cs="Times New Roman"/>
                <w:sz w:val="24"/>
                <w:szCs w:val="24"/>
                <w:lang w:val="uk-UA"/>
              </w:rPr>
              <w:t xml:space="preserve">           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Ленківці</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115" w:right="-108"/>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ОТГ Городоцька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Судилківська</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80" w:right="-108"/>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Жванецька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Старосинявська</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80" w:right="-108"/>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Крупецька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Берездівська</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Pr="006C4BEA" w:rsidRDefault="000A65FF" w:rsidP="000A65FF">
            <w:pPr>
              <w:ind w:left="-80" w:right="-108"/>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Баламутівська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Антонінська</w:t>
            </w:r>
          </w:p>
        </w:tc>
        <w:tc>
          <w:tcPr>
            <w:tcW w:w="1560"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115" w:right="-108"/>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м.Старокостянтинів</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90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Олешинська</w:t>
            </w:r>
          </w:p>
        </w:tc>
        <w:tc>
          <w:tcPr>
            <w:tcW w:w="1560"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115" w:right="-108"/>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м.Шепетівка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100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Слобідсько – Кульчієвецька</w:t>
            </w:r>
          </w:p>
        </w:tc>
        <w:tc>
          <w:tcPr>
            <w:tcW w:w="1560"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115" w:right="-108"/>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м.Хмельницький</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98</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Солобковецька</w:t>
            </w:r>
          </w:p>
        </w:tc>
        <w:tc>
          <w:tcPr>
            <w:tcW w:w="1560"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115" w:right="-108"/>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м.Славута</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100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Вовковинецька</w:t>
            </w:r>
          </w:p>
        </w:tc>
        <w:tc>
          <w:tcPr>
            <w:tcW w:w="1560"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115" w:right="-108"/>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м. Кам.-Подільський</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98</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Староушицька</w:t>
            </w:r>
          </w:p>
        </w:tc>
        <w:tc>
          <w:tcPr>
            <w:tcW w:w="1560"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tcPr>
          <w:p w:rsidR="000A65FF" w:rsidRDefault="000A65FF" w:rsidP="000A65FF">
            <w:pPr>
              <w:ind w:left="-115" w:right="-108"/>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 м. Нетішин</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0A65FF" w:rsidTr="000A65FF">
        <w:tc>
          <w:tcPr>
            <w:tcW w:w="62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ind w:left="-80" w:right="-108"/>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311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ОТГ Смотрицька</w:t>
            </w:r>
          </w:p>
        </w:tc>
        <w:tc>
          <w:tcPr>
            <w:tcW w:w="1560"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25" w:type="dxa"/>
            <w:tcBorders>
              <w:top w:val="single" w:sz="4" w:space="0" w:color="000000"/>
              <w:left w:val="single" w:sz="4" w:space="0" w:color="000000"/>
              <w:bottom w:val="single" w:sz="4" w:space="0" w:color="000000"/>
            </w:tcBorders>
            <w:shd w:val="clear" w:color="auto" w:fill="auto"/>
          </w:tcPr>
          <w:p w:rsidR="000A65FF" w:rsidRDefault="000A65FF" w:rsidP="000A65FF">
            <w:pPr>
              <w:ind w:left="-115" w:right="-108"/>
              <w:jc w:val="center"/>
              <w:rPr>
                <w:rFonts w:ascii="Times New Roman" w:hAnsi="Times New Roman" w:cs="Times New Roman"/>
                <w:sz w:val="24"/>
                <w:szCs w:val="24"/>
                <w:lang w:val="uk-UA"/>
              </w:rPr>
            </w:pPr>
          </w:p>
        </w:tc>
        <w:tc>
          <w:tcPr>
            <w:tcW w:w="2551"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snapToGrid w:val="0"/>
              <w:jc w:val="center"/>
              <w:rPr>
                <w:rFonts w:ascii="Times New Roman" w:hAnsi="Times New Roman" w:cs="Times New Roman"/>
                <w:sz w:val="24"/>
                <w:szCs w:val="24"/>
                <w:lang w:val="uk-UA"/>
              </w:rPr>
            </w:pPr>
          </w:p>
        </w:tc>
      </w:tr>
    </w:tbl>
    <w:p w:rsidR="000A65FF" w:rsidRDefault="000A65FF" w:rsidP="000A65FF">
      <w:pPr>
        <w:tabs>
          <w:tab w:val="left" w:pos="345"/>
        </w:tabs>
        <w:jc w:val="both"/>
        <w:rPr>
          <w:rStyle w:val="a4"/>
          <w:color w:val="000000"/>
          <w:sz w:val="28"/>
          <w:szCs w:val="28"/>
          <w:lang w:val="uk-UA"/>
        </w:rPr>
      </w:pPr>
    </w:p>
    <w:p w:rsidR="00482F21" w:rsidRDefault="00482F21" w:rsidP="000A65FF">
      <w:pPr>
        <w:tabs>
          <w:tab w:val="left" w:pos="345"/>
        </w:tabs>
        <w:jc w:val="both"/>
        <w:rPr>
          <w:rStyle w:val="a4"/>
          <w:color w:val="000000"/>
          <w:sz w:val="28"/>
          <w:szCs w:val="28"/>
          <w:lang w:val="uk-UA"/>
        </w:rPr>
      </w:pPr>
    </w:p>
    <w:p w:rsidR="00482F21" w:rsidRPr="00482F21" w:rsidRDefault="00482F21" w:rsidP="000A65FF">
      <w:pPr>
        <w:tabs>
          <w:tab w:val="left" w:pos="345"/>
        </w:tabs>
        <w:jc w:val="both"/>
        <w:rPr>
          <w:rStyle w:val="a4"/>
          <w:color w:val="000000"/>
          <w:sz w:val="28"/>
          <w:szCs w:val="28"/>
          <w:lang w:val="uk-UA"/>
        </w:rPr>
      </w:pPr>
    </w:p>
    <w:p w:rsidR="000A65FF" w:rsidRDefault="000A65FF" w:rsidP="000A65FF">
      <w:pPr>
        <w:pStyle w:val="af0"/>
        <w:spacing w:before="0" w:after="0" w:line="276" w:lineRule="auto"/>
        <w:jc w:val="center"/>
        <w:rPr>
          <w:b/>
          <w:sz w:val="32"/>
          <w:szCs w:val="32"/>
          <w:lang w:val="uk-UA"/>
        </w:rPr>
      </w:pPr>
      <w:r>
        <w:rPr>
          <w:rStyle w:val="a4"/>
          <w:color w:val="000000"/>
          <w:sz w:val="28"/>
          <w:szCs w:val="28"/>
          <w:lang w:val="uk-UA"/>
        </w:rPr>
        <w:lastRenderedPageBreak/>
        <w:t>2. МЕТА ТА ЗАВДАННЯ ПРОГРАМИ</w:t>
      </w:r>
    </w:p>
    <w:p w:rsidR="000A65FF" w:rsidRDefault="000A65FF" w:rsidP="000A65FF">
      <w:pPr>
        <w:pStyle w:val="af0"/>
        <w:spacing w:before="0" w:after="0" w:line="276" w:lineRule="auto"/>
        <w:jc w:val="center"/>
        <w:rPr>
          <w:b/>
          <w:sz w:val="32"/>
          <w:szCs w:val="32"/>
          <w:lang w:val="uk-UA"/>
        </w:rPr>
      </w:pPr>
    </w:p>
    <w:p w:rsidR="000A65FF" w:rsidRPr="003F7504" w:rsidRDefault="000A65FF" w:rsidP="000A65FF">
      <w:pPr>
        <w:ind w:firstLine="709"/>
        <w:jc w:val="both"/>
        <w:rPr>
          <w:rFonts w:ascii="Times New Roman" w:hAnsi="Times New Roman" w:cs="Times New Roman"/>
          <w:b/>
          <w:sz w:val="28"/>
          <w:szCs w:val="28"/>
          <w:lang w:val="uk-UA"/>
        </w:rPr>
      </w:pPr>
      <w:r w:rsidRPr="003F7504">
        <w:rPr>
          <w:rFonts w:ascii="Times New Roman" w:hAnsi="Times New Roman" w:cs="Times New Roman"/>
          <w:b/>
          <w:sz w:val="28"/>
          <w:szCs w:val="28"/>
          <w:lang w:val="uk-UA"/>
        </w:rPr>
        <w:t>Метою Програми є:</w:t>
      </w:r>
    </w:p>
    <w:p w:rsidR="000A65FF" w:rsidRDefault="000A65FF" w:rsidP="000A65FF">
      <w:pPr>
        <w:pStyle w:val="ListParagraph"/>
        <w:numPr>
          <w:ilvl w:val="0"/>
          <w:numId w:val="2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аналіз сучасного стану поводження з відходами в межах населених</w:t>
      </w:r>
    </w:p>
    <w:p w:rsidR="000A65FF" w:rsidRDefault="000A65FF" w:rsidP="000A65FF">
      <w:pPr>
        <w:pStyle w:val="ListParagraph"/>
        <w:spacing w:after="0"/>
        <w:ind w:left="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пунктів Хмельницької області для забезпечення підтримки прийняття управлінських рішень у сфері поводження з відходами;</w:t>
      </w:r>
    </w:p>
    <w:p w:rsidR="000A65FF" w:rsidRDefault="000A65FF" w:rsidP="000A65FF">
      <w:pPr>
        <w:pStyle w:val="ListParagraph"/>
        <w:numPr>
          <w:ilvl w:val="0"/>
          <w:numId w:val="27"/>
        </w:num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створення умов, що сприятимуть забезпеченню повного збирання,</w:t>
      </w:r>
    </w:p>
    <w:p w:rsidR="000A65FF" w:rsidRDefault="000A65FF" w:rsidP="000A65FF">
      <w:pPr>
        <w:pStyle w:val="ListParagraph"/>
        <w:spacing w:after="0"/>
        <w:ind w:left="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перевезення, утилізації, знешкодження та захоронення відходів;</w:t>
      </w:r>
    </w:p>
    <w:p w:rsidR="000A65FF" w:rsidRDefault="000A65FF" w:rsidP="000A65FF">
      <w:pPr>
        <w:pStyle w:val="ListParagraph"/>
        <w:numPr>
          <w:ilvl w:val="0"/>
          <w:numId w:val="27"/>
        </w:numPr>
        <w:spacing w:after="0"/>
        <w:ind w:left="0" w:firstLine="1095"/>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rPr>
        <w:t>впровадження системного підходу до поводження з відходами на регіональному рівні, зменшення обсягів утворення відходів та збільшення обсягу їх переробки та повторного використання</w:t>
      </w:r>
      <w:r>
        <w:rPr>
          <w:rFonts w:ascii="Times New Roman" w:hAnsi="Times New Roman" w:cs="Times New Roman"/>
          <w:color w:val="000000"/>
          <w:sz w:val="28"/>
          <w:szCs w:val="28"/>
          <w:shd w:val="clear" w:color="auto" w:fill="FFFFFF"/>
          <w:lang w:val="uk-UA"/>
        </w:rPr>
        <w:t>;</w:t>
      </w:r>
    </w:p>
    <w:p w:rsidR="000A65FF" w:rsidRDefault="000A65FF" w:rsidP="000A65FF">
      <w:pPr>
        <w:pStyle w:val="ListParagraph"/>
        <w:numPr>
          <w:ilvl w:val="0"/>
          <w:numId w:val="27"/>
        </w:numPr>
        <w:autoSpaceDE w:val="0"/>
        <w:spacing w:after="0"/>
        <w:ind w:left="0" w:firstLine="1095"/>
        <w:jc w:val="both"/>
        <w:rPr>
          <w:sz w:val="28"/>
          <w:szCs w:val="28"/>
          <w:lang w:val="uk-UA"/>
        </w:rPr>
      </w:pPr>
      <w:r>
        <w:rPr>
          <w:rFonts w:ascii="Times New Roman" w:hAnsi="Times New Roman" w:cs="Times New Roman"/>
          <w:sz w:val="28"/>
          <w:szCs w:val="28"/>
          <w:lang w:val="uk-UA"/>
        </w:rPr>
        <w:t>розробка плану заходів щодо побудови ефективної системи управління в галузі поводження з відходами та зниження негативного впливу на навколишнє природне середовище і здоров</w:t>
      </w:r>
      <w:r>
        <w:rPr>
          <w:rFonts w:ascii="Times New Roman" w:eastAsia="TimesNewRomanPSMT" w:hAnsi="Times New Roman" w:cs="Times New Roman"/>
          <w:sz w:val="28"/>
          <w:szCs w:val="28"/>
          <w:lang w:val="uk-UA"/>
        </w:rPr>
        <w:t>’</w:t>
      </w:r>
      <w:r>
        <w:rPr>
          <w:rFonts w:ascii="Times New Roman" w:hAnsi="Times New Roman" w:cs="Times New Roman"/>
          <w:sz w:val="28"/>
          <w:szCs w:val="28"/>
          <w:lang w:val="uk-UA"/>
        </w:rPr>
        <w:t>я населення.</w:t>
      </w:r>
    </w:p>
    <w:p w:rsidR="000A65FF" w:rsidRDefault="000A65FF" w:rsidP="000A65FF">
      <w:pPr>
        <w:pStyle w:val="af0"/>
        <w:shd w:val="clear" w:color="auto" w:fill="FFFFFF"/>
        <w:spacing w:before="0" w:after="0" w:line="276" w:lineRule="auto"/>
        <w:ind w:firstLine="709"/>
        <w:jc w:val="both"/>
        <w:rPr>
          <w:sz w:val="28"/>
          <w:szCs w:val="28"/>
          <w:lang w:val="uk-UA"/>
        </w:rPr>
      </w:pPr>
    </w:p>
    <w:p w:rsidR="000A65FF" w:rsidRPr="00CF0E10" w:rsidRDefault="000A65FF" w:rsidP="000A65FF">
      <w:pPr>
        <w:tabs>
          <w:tab w:val="left" w:pos="851"/>
        </w:tabs>
        <w:autoSpaceDE w:val="0"/>
        <w:jc w:val="both"/>
        <w:rPr>
          <w:rFonts w:ascii="Times New Roman" w:hAnsi="Times New Roman" w:cs="Times New Roman"/>
          <w:b/>
          <w:iCs/>
          <w:sz w:val="28"/>
          <w:szCs w:val="28"/>
          <w:lang w:val="uk-UA"/>
        </w:rPr>
      </w:pPr>
    </w:p>
    <w:p w:rsidR="000A65FF" w:rsidRPr="003F7504" w:rsidRDefault="000A65FF" w:rsidP="000A65FF">
      <w:pPr>
        <w:tabs>
          <w:tab w:val="left" w:pos="851"/>
        </w:tabs>
        <w:autoSpaceDE w:val="0"/>
        <w:ind w:left="709"/>
        <w:jc w:val="both"/>
        <w:rPr>
          <w:rFonts w:ascii="Times New Roman" w:hAnsi="Times New Roman" w:cs="Times New Roman"/>
          <w:b/>
          <w:color w:val="000000"/>
          <w:sz w:val="28"/>
          <w:szCs w:val="28"/>
          <w:lang w:val="uk-UA"/>
        </w:rPr>
      </w:pPr>
      <w:r w:rsidRPr="003F7504">
        <w:rPr>
          <w:rFonts w:ascii="Times New Roman" w:hAnsi="Times New Roman" w:cs="Times New Roman"/>
          <w:b/>
          <w:iCs/>
          <w:sz w:val="28"/>
          <w:szCs w:val="28"/>
          <w:lang w:val="uk-UA"/>
        </w:rPr>
        <w:t>Завданнями Програми є:</w:t>
      </w:r>
    </w:p>
    <w:p w:rsidR="000A65FF" w:rsidRDefault="000A65FF" w:rsidP="000A65FF">
      <w:pPr>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визначення переліку діючих, закритих, законсервованих та несанкціонованих місць видалення відходів за даними статистичної звітності та іншої наявної інформації, а також аналіз основних проблем, пов’язаних з їх експлуатацією; </w:t>
      </w:r>
    </w:p>
    <w:p w:rsidR="000A65FF" w:rsidRDefault="000A65FF" w:rsidP="000A65F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організації контролю за діючими та закритими полігонами твердих побутових відходів для запобігання шкідливому впливу на довкілля та здоров</w:t>
      </w:r>
      <w:r>
        <w:rPr>
          <w:rFonts w:ascii="Times New Roman" w:hAnsi="Times New Roman" w:cs="Times New Roman"/>
          <w:color w:val="000000"/>
          <w:sz w:val="28"/>
          <w:szCs w:val="28"/>
          <w:lang w:val="uk-UA"/>
        </w:rPr>
        <w:t>’</w:t>
      </w:r>
      <w:r>
        <w:rPr>
          <w:rFonts w:ascii="Times New Roman" w:hAnsi="Times New Roman" w:cs="Times New Roman"/>
          <w:sz w:val="28"/>
          <w:szCs w:val="28"/>
          <w:lang w:val="uk-UA"/>
        </w:rPr>
        <w:t>я людини, рекультивацію земельних ділянок після закриття полігонів;</w:t>
      </w:r>
    </w:p>
    <w:p w:rsidR="000A65FF" w:rsidRDefault="000A65FF" w:rsidP="000A65F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впровадження ефективної системи сортування відходів з вилученням ресурсоцінних компонентів, переробкою їх на матеріали та вироби;</w:t>
      </w:r>
    </w:p>
    <w:p w:rsidR="000A65FF" w:rsidRDefault="000A65FF" w:rsidP="000A65FF">
      <w:pPr>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створення умов для ефективного використання відходів як енергоресурсу;</w:t>
      </w:r>
    </w:p>
    <w:p w:rsidR="000A65FF" w:rsidRDefault="000A65FF" w:rsidP="000A65FF">
      <w:pPr>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визначення місць та будівництво (технічне облаштування) регіональних полігонів (сміттєпереробних заводів), що відповідають сучасним стандартам та санітарним нормам;</w:t>
      </w:r>
    </w:p>
    <w:p w:rsidR="000A65FF" w:rsidRDefault="000A65FF" w:rsidP="000A65FF">
      <w:pPr>
        <w:ind w:firstLine="567"/>
        <w:jc w:val="both"/>
        <w:rPr>
          <w:rFonts w:ascii="Times New Roman" w:hAnsi="Times New Roman" w:cs="Times New Roman"/>
          <w:i/>
          <w:color w:val="00B050"/>
          <w:sz w:val="28"/>
          <w:szCs w:val="28"/>
          <w:lang w:val="uk-UA"/>
        </w:rPr>
      </w:pPr>
      <w:r>
        <w:rPr>
          <w:rFonts w:ascii="Times New Roman" w:hAnsi="Times New Roman" w:cs="Times New Roman"/>
          <w:color w:val="000000"/>
          <w:sz w:val="28"/>
          <w:szCs w:val="28"/>
          <w:lang w:val="uk-UA"/>
        </w:rPr>
        <w:t>- розробка схем санітарної очистки територій міст та районів, сільських населених пунктів, ОТГ області з урахуванням приведення нормативів утворення відходів у відповідність з їх фактичним утворенням</w:t>
      </w:r>
      <w:r>
        <w:rPr>
          <w:rFonts w:ascii="Times New Roman" w:hAnsi="Times New Roman" w:cs="Times New Roman"/>
          <w:sz w:val="28"/>
          <w:szCs w:val="28"/>
          <w:lang w:val="uk-UA"/>
        </w:rPr>
        <w:t>;</w:t>
      </w:r>
      <w:r>
        <w:rPr>
          <w:rFonts w:ascii="Times New Roman" w:hAnsi="Times New Roman" w:cs="Times New Roman"/>
          <w:i/>
          <w:color w:val="00B050"/>
          <w:sz w:val="28"/>
          <w:szCs w:val="28"/>
          <w:lang w:val="uk-UA"/>
        </w:rPr>
        <w:t xml:space="preserve"> </w:t>
      </w:r>
    </w:p>
    <w:p w:rsidR="000A65FF" w:rsidRDefault="000A65FF" w:rsidP="000A65FF">
      <w:pPr>
        <w:ind w:firstLine="567"/>
        <w:jc w:val="both"/>
        <w:rPr>
          <w:rFonts w:ascii="Times New Roman" w:hAnsi="Times New Roman" w:cs="Times New Roman"/>
          <w:sz w:val="28"/>
          <w:szCs w:val="28"/>
          <w:lang w:val="uk-UA"/>
        </w:rPr>
      </w:pPr>
      <w:r>
        <w:rPr>
          <w:rFonts w:ascii="Times New Roman" w:hAnsi="Times New Roman" w:cs="Times New Roman"/>
          <w:i/>
          <w:color w:val="00B050"/>
          <w:sz w:val="28"/>
          <w:szCs w:val="28"/>
          <w:lang w:val="uk-UA"/>
        </w:rPr>
        <w:lastRenderedPageBreak/>
        <w:t xml:space="preserve"> </w:t>
      </w:r>
      <w:r>
        <w:rPr>
          <w:rFonts w:ascii="Times New Roman" w:hAnsi="Times New Roman" w:cs="Times New Roman"/>
          <w:color w:val="000000"/>
          <w:sz w:val="28"/>
          <w:szCs w:val="28"/>
          <w:lang w:val="uk-UA"/>
        </w:rPr>
        <w:t>- розвиток мережі підприємств, що здійснюють збір, переробку та знешкодження відходів;</w:t>
      </w:r>
    </w:p>
    <w:p w:rsidR="000A65FF" w:rsidRDefault="000A65FF" w:rsidP="000A65F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впровадження нової тарифної політики у сфері поводження з відходами;</w:t>
      </w:r>
    </w:p>
    <w:p w:rsidR="000A65FF" w:rsidRDefault="000A65FF" w:rsidP="000A65FF">
      <w:pPr>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розробка рекомендацій щодо удосконалення діючої системи моніторингу, зокрема щодо ведення фонового моніторингу;</w:t>
      </w:r>
    </w:p>
    <w:p w:rsidR="000A65FF" w:rsidRDefault="000A65FF" w:rsidP="000A65FF">
      <w:pPr>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shd w:val="clear" w:color="auto" w:fill="FFFFFF"/>
          <w:lang w:val="uk-UA"/>
        </w:rPr>
        <w:t>проведення інформаційно-просвітницької кампанії з метою підвищення рівня поінформованості населення, а також для забезпечення усвідомлення сучасної системи поводження з побутовими відходами, її переваг та необхідного їх внеску.</w:t>
      </w:r>
    </w:p>
    <w:p w:rsidR="000A65FF" w:rsidRDefault="000A65FF" w:rsidP="000A65FF">
      <w:pPr>
        <w:tabs>
          <w:tab w:val="left" w:pos="993"/>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Фінансування заходів Програми передбачається здійснювати за рахунок коштів державного і місцевих бюджетів, державного та </w:t>
      </w:r>
      <w:r>
        <w:rPr>
          <w:rFonts w:ascii="Times New Roman" w:hAnsi="Times New Roman" w:cs="Times New Roman"/>
          <w:color w:val="000000"/>
          <w:sz w:val="28"/>
          <w:szCs w:val="28"/>
          <w:lang w:val="uk-UA"/>
        </w:rPr>
        <w:t>місцевих фондів охорони навколишнього природного середовища</w:t>
      </w:r>
      <w:r>
        <w:rPr>
          <w:rFonts w:ascii="Times New Roman" w:hAnsi="Times New Roman" w:cs="Times New Roman"/>
          <w:sz w:val="28"/>
          <w:szCs w:val="28"/>
          <w:lang w:val="uk-UA"/>
        </w:rPr>
        <w:t xml:space="preserve">, а також інших джерел. </w:t>
      </w:r>
    </w:p>
    <w:p w:rsidR="000A65FF" w:rsidRDefault="000A65FF" w:rsidP="000A65FF">
      <w:pPr>
        <w:tabs>
          <w:tab w:val="left" w:pos="993"/>
        </w:tabs>
        <w:ind w:firstLine="709"/>
        <w:jc w:val="both"/>
      </w:pPr>
      <w:r>
        <w:rPr>
          <w:rFonts w:ascii="Times New Roman" w:hAnsi="Times New Roman" w:cs="Times New Roman"/>
          <w:sz w:val="28"/>
          <w:szCs w:val="28"/>
          <w:lang w:val="uk-UA"/>
        </w:rPr>
        <w:t>Обсяг бюджетного фінансування визначатиметься щороку під час затвердження Програми соціального-економічного розвитку Хмельницької області.</w:t>
      </w:r>
    </w:p>
    <w:p w:rsidR="000A65FF" w:rsidRDefault="000A65FF" w:rsidP="000A65FF">
      <w:pPr>
        <w:ind w:firstLine="708"/>
        <w:jc w:val="both"/>
      </w:pPr>
    </w:p>
    <w:p w:rsidR="000A65FF" w:rsidRDefault="000A65FF" w:rsidP="000A65FF">
      <w:pPr>
        <w:ind w:firstLine="708"/>
        <w:jc w:val="center"/>
        <w:rPr>
          <w:rFonts w:ascii="Times New Roman" w:hAnsi="Times New Roman" w:cs="Times New Roman"/>
          <w:sz w:val="28"/>
          <w:szCs w:val="28"/>
          <w:lang w:val="uk-UA"/>
        </w:rPr>
      </w:pPr>
      <w:r>
        <w:rPr>
          <w:rFonts w:ascii="Times New Roman" w:hAnsi="Times New Roman" w:cs="Times New Roman"/>
          <w:b/>
          <w:caps/>
          <w:sz w:val="28"/>
          <w:szCs w:val="24"/>
          <w:lang w:val="uk-UA"/>
        </w:rPr>
        <w:t>3. Обґрунтування напрямів розв'язання завдань у сфері поводження з відходами та основних заходів Програми</w:t>
      </w:r>
    </w:p>
    <w:p w:rsidR="000A65FF" w:rsidRDefault="000A65FF" w:rsidP="000A65FF">
      <w:pPr>
        <w:ind w:firstLine="720"/>
        <w:jc w:val="both"/>
        <w:rPr>
          <w:rFonts w:ascii="Times New Roman" w:hAnsi="Times New Roman" w:cs="Times New Roman"/>
          <w:sz w:val="28"/>
          <w:szCs w:val="28"/>
          <w:lang w:val="uk-UA"/>
        </w:rPr>
      </w:pPr>
    </w:p>
    <w:p w:rsidR="000A65FF" w:rsidRDefault="000A65FF" w:rsidP="000A65FF">
      <w:pPr>
        <w:autoSpaceDE w:val="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Програмою визначаються загальні і спеціальні заходи у сфері поводження з відходами, які включають:</w:t>
      </w:r>
    </w:p>
    <w:p w:rsidR="000A65FF" w:rsidRDefault="000A65FF" w:rsidP="000A65FF">
      <w:pPr>
        <w:numPr>
          <w:ilvl w:val="0"/>
          <w:numId w:val="27"/>
        </w:numPr>
        <w:suppressAutoHyphens/>
        <w:autoSpaceDE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організацію роздільного збору окремих компонентів відходів;</w:t>
      </w:r>
    </w:p>
    <w:p w:rsidR="000A65FF" w:rsidRDefault="000A65FF" w:rsidP="000A65FF">
      <w:pPr>
        <w:numPr>
          <w:ilvl w:val="0"/>
          <w:numId w:val="27"/>
        </w:numPr>
        <w:suppressAutoHyphens/>
        <w:autoSpaceDE w:val="0"/>
        <w:spacing w:after="0"/>
        <w:ind w:left="0" w:firstLine="1095"/>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створення системи двоетапного перевезення побутових відходів (з будівництвом сміттєперевантажувальних станцій);</w:t>
      </w:r>
    </w:p>
    <w:p w:rsidR="000A65FF" w:rsidRDefault="000A65FF" w:rsidP="000A65FF">
      <w:pPr>
        <w:numPr>
          <w:ilvl w:val="0"/>
          <w:numId w:val="27"/>
        </w:numPr>
        <w:suppressAutoHyphens/>
        <w:autoSpaceDE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переробку відходів з наступною утилізацією та (або) захороненням;</w:t>
      </w:r>
    </w:p>
    <w:p w:rsidR="000A65FF" w:rsidRDefault="000A65FF" w:rsidP="000A65FF">
      <w:pPr>
        <w:numPr>
          <w:ilvl w:val="0"/>
          <w:numId w:val="27"/>
        </w:numPr>
        <w:suppressAutoHyphens/>
        <w:autoSpaceDE w:val="0"/>
        <w:spacing w:after="0"/>
        <w:ind w:left="0" w:firstLine="1095"/>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створення сучасних регіональних полігонів побутових відходів (</w:t>
      </w:r>
      <w:r>
        <w:rPr>
          <w:rFonts w:ascii="Times New Roman" w:hAnsi="Times New Roman" w:cs="Times New Roman"/>
          <w:color w:val="000000"/>
          <w:sz w:val="28"/>
          <w:szCs w:val="24"/>
          <w:lang w:val="uk-UA"/>
        </w:rPr>
        <w:t>регіональних комплексів поводження з відходами</w:t>
      </w:r>
      <w:r>
        <w:rPr>
          <w:rFonts w:ascii="Times New Roman" w:hAnsi="Times New Roman" w:cs="Times New Roman"/>
          <w:color w:val="000000"/>
          <w:sz w:val="28"/>
          <w:szCs w:val="28"/>
          <w:shd w:val="clear" w:color="auto" w:fill="FFFFFF"/>
          <w:lang w:val="uk-UA"/>
        </w:rPr>
        <w:t>) із знешкодженням фільтрату та утилізацією біогазу;</w:t>
      </w:r>
    </w:p>
    <w:p w:rsidR="000A65FF" w:rsidRDefault="000A65FF" w:rsidP="000A65FF">
      <w:pPr>
        <w:numPr>
          <w:ilvl w:val="0"/>
          <w:numId w:val="27"/>
        </w:numPr>
        <w:suppressAutoHyphens/>
        <w:autoSpaceDE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будівництво регіональних </w:t>
      </w:r>
      <w:r>
        <w:rPr>
          <w:rFonts w:ascii="Times New Roman" w:hAnsi="Times New Roman" w:cs="Times New Roman"/>
          <w:color w:val="000000"/>
          <w:sz w:val="28"/>
          <w:szCs w:val="24"/>
          <w:lang w:val="uk-UA"/>
        </w:rPr>
        <w:t xml:space="preserve">сміттєпереробних заводів; </w:t>
      </w:r>
    </w:p>
    <w:p w:rsidR="000A65FF" w:rsidRDefault="000A65FF" w:rsidP="000A65FF">
      <w:pPr>
        <w:numPr>
          <w:ilvl w:val="0"/>
          <w:numId w:val="27"/>
        </w:numPr>
        <w:suppressAutoHyphens/>
        <w:autoSpaceDE w:val="0"/>
        <w:spacing w:after="0"/>
        <w:ind w:left="0" w:firstLine="1095"/>
        <w:jc w:val="both"/>
        <w:rPr>
          <w:rFonts w:ascii="Times New Roman" w:eastAsia="Times New Roman" w:hAnsi="Times New Roman" w:cs="Times New Roman"/>
          <w:color w:val="00B050"/>
          <w:sz w:val="28"/>
          <w:szCs w:val="28"/>
          <w:lang w:val="uk-UA"/>
        </w:rPr>
      </w:pPr>
      <w:r>
        <w:rPr>
          <w:rFonts w:ascii="Times New Roman" w:hAnsi="Times New Roman" w:cs="Times New Roman"/>
          <w:color w:val="000000"/>
          <w:sz w:val="28"/>
          <w:szCs w:val="28"/>
          <w:shd w:val="clear" w:color="auto" w:fill="FFFFFF"/>
          <w:lang w:val="uk-UA"/>
        </w:rPr>
        <w:t>забезпечення локалізації негативного впливу на довкілля виведених з експлуатації полігонів побутових відходів.</w:t>
      </w:r>
    </w:p>
    <w:p w:rsidR="000A65FF" w:rsidRDefault="000A65FF" w:rsidP="000A65FF">
      <w:pPr>
        <w:autoSpaceDE w:val="0"/>
        <w:ind w:firstLine="567"/>
        <w:jc w:val="both"/>
        <w:rPr>
          <w:rFonts w:ascii="Times New Roman" w:eastAsia="Times New Roman" w:hAnsi="Times New Roman" w:cs="Times New Roman"/>
          <w:color w:val="00B050"/>
          <w:sz w:val="28"/>
          <w:szCs w:val="28"/>
          <w:lang w:val="uk-UA"/>
        </w:rPr>
      </w:pPr>
    </w:p>
    <w:p w:rsidR="000A65FF" w:rsidRDefault="000A65FF" w:rsidP="000A65FF">
      <w:pPr>
        <w:ind w:firstLine="567"/>
        <w:jc w:val="center"/>
        <w:rPr>
          <w:rFonts w:ascii="Times New Roman" w:hAnsi="Times New Roman" w:cs="Times New Roman"/>
          <w:b/>
          <w:sz w:val="28"/>
          <w:szCs w:val="28"/>
          <w:lang w:val="uk-UA"/>
        </w:rPr>
      </w:pPr>
    </w:p>
    <w:p w:rsidR="000A65FF" w:rsidRDefault="000A65FF" w:rsidP="000A65FF">
      <w:pPr>
        <w:ind w:firstLine="567"/>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3.1. Розробка (корегування) схем санітарної очистки території </w:t>
      </w:r>
      <w:r>
        <w:rPr>
          <w:rFonts w:ascii="Times New Roman" w:hAnsi="Times New Roman" w:cs="Times New Roman"/>
          <w:b/>
          <w:color w:val="000000"/>
          <w:sz w:val="28"/>
          <w:szCs w:val="28"/>
          <w:lang w:val="uk-UA"/>
        </w:rPr>
        <w:t>міст, районів, об’єднаних територіальних громад області</w:t>
      </w:r>
    </w:p>
    <w:p w:rsidR="000A65FF" w:rsidRDefault="000A65FF" w:rsidP="000A65FF">
      <w:pPr>
        <w:ind w:firstLine="567"/>
        <w:jc w:val="both"/>
        <w:rPr>
          <w:rFonts w:ascii="Times New Roman" w:hAnsi="Times New Roman" w:cs="Times New Roman"/>
          <w:sz w:val="28"/>
          <w:szCs w:val="28"/>
          <w:lang w:val="uk-UA"/>
        </w:rPr>
      </w:pPr>
    </w:p>
    <w:p w:rsidR="000A65FF" w:rsidRDefault="000A65FF" w:rsidP="000A65FF">
      <w:pPr>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Схема санітарної очистки є програмним документом органів місцевого самоврядування  щодо першого етапу поводження з відходами – їх збиранням. </w:t>
      </w:r>
    </w:p>
    <w:p w:rsidR="000A65FF" w:rsidRDefault="000A65FF" w:rsidP="000A65F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Основною метою схеми  санітарної очистки населеного пункту є розробка системи санітарної очистки та прибирання територій населених місць, яка передбачає раціональне збирання, швидке видалення, надійне знешкодження, економічно доцільну утилізацію побутових відходів. Схема визначає черговість здійснення заходів, обсяги робіт із усіх видів очистки і прибирання, системи і методи збирання, зберігання, видалення, знешкодження, перероблення, утилізації та захоронення відходів, необхідну кількість збиральних машин, механізмів, устаткування й інвентарю, доцільність проектування, будівництва чи реконструкції розширення об'єктів системи санітарної очистки, їх основні параметри і розміщення, орієнтовані капіталовкладення на будівництво і придбання технічних засобів.</w:t>
      </w:r>
    </w:p>
    <w:p w:rsidR="000A65FF" w:rsidRDefault="000A65FF" w:rsidP="000A65FF">
      <w:pPr>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Виходячи з наведеного, місцеві схеми санітарної очистки допоможуть у</w:t>
      </w:r>
      <w:r w:rsidR="00482F21">
        <w:rPr>
          <w:rFonts w:ascii="Times New Roman" w:hAnsi="Times New Roman" w:cs="Times New Roman"/>
          <w:sz w:val="28"/>
          <w:szCs w:val="28"/>
          <w:lang w:val="uk-UA"/>
        </w:rPr>
        <w:t> </w:t>
      </w:r>
      <w:r>
        <w:rPr>
          <w:rFonts w:ascii="Times New Roman" w:hAnsi="Times New Roman" w:cs="Times New Roman"/>
          <w:sz w:val="28"/>
          <w:szCs w:val="28"/>
          <w:lang w:val="uk-UA"/>
        </w:rPr>
        <w:t>побудові ефективної  регіональної системи управління відходами в області.</w:t>
      </w:r>
    </w:p>
    <w:p w:rsidR="000A65FF" w:rsidRPr="00C00ACC" w:rsidRDefault="000A65FF" w:rsidP="000A65FF">
      <w:pPr>
        <w:ind w:firstLine="567"/>
        <w:jc w:val="both"/>
        <w:rPr>
          <w:rFonts w:ascii="Times New Roman" w:eastAsia="TimesNewRomanPSMT" w:hAnsi="Times New Roman" w:cs="Times New Roman"/>
          <w:sz w:val="28"/>
          <w:szCs w:val="28"/>
          <w:lang w:val="uk-UA"/>
        </w:rPr>
      </w:pPr>
      <w:r>
        <w:rPr>
          <w:rFonts w:ascii="Times New Roman" w:hAnsi="Times New Roman" w:cs="Times New Roman"/>
          <w:color w:val="000000"/>
          <w:sz w:val="28"/>
          <w:szCs w:val="28"/>
          <w:lang w:val="uk-UA"/>
        </w:rPr>
        <w:t>На сьогодні в області практично відсутні схеми санітарної очистки населених пунктів. Проте, навіть у випадку їх наявності, вони потребують корегування, оскільки в них</w:t>
      </w:r>
      <w:r>
        <w:rPr>
          <w:rFonts w:ascii="Times New Roman" w:eastAsia="TimesNewRomanPSMT" w:hAnsi="Times New Roman" w:cs="Times New Roman"/>
          <w:color w:val="000000"/>
          <w:sz w:val="28"/>
          <w:szCs w:val="28"/>
          <w:lang w:val="uk-UA"/>
        </w:rPr>
        <w:t xml:space="preserve"> не передбачено такого елементу, як роздільний збір ресурсоцінних відходів від населення у спеціальні контейнери, а також </w:t>
      </w:r>
      <w:r>
        <w:rPr>
          <w:rFonts w:ascii="Times New Roman" w:hAnsi="Times New Roman" w:cs="Times New Roman"/>
          <w:color w:val="000000"/>
          <w:sz w:val="28"/>
          <w:szCs w:val="28"/>
          <w:lang w:val="uk-UA"/>
        </w:rPr>
        <w:t xml:space="preserve">система збору небезпечних компонентів побутових відходів для запобігання </w:t>
      </w:r>
      <w:r w:rsidRPr="00C00ACC">
        <w:rPr>
          <w:rFonts w:ascii="Times New Roman" w:hAnsi="Times New Roman" w:cs="Times New Roman"/>
          <w:sz w:val="28"/>
          <w:szCs w:val="28"/>
          <w:lang w:val="uk-UA"/>
        </w:rPr>
        <w:t>їх потраплянню у</w:t>
      </w:r>
      <w:r w:rsidR="00482F21">
        <w:rPr>
          <w:rFonts w:ascii="Times New Roman" w:hAnsi="Times New Roman" w:cs="Times New Roman"/>
          <w:sz w:val="28"/>
          <w:szCs w:val="28"/>
          <w:lang w:val="uk-UA"/>
        </w:rPr>
        <w:t xml:space="preserve"> </w:t>
      </w:r>
      <w:r>
        <w:rPr>
          <w:rFonts w:ascii="Times New Roman" w:hAnsi="Times New Roman" w:cs="Times New Roman"/>
          <w:sz w:val="28"/>
          <w:szCs w:val="28"/>
          <w:lang w:val="uk-UA"/>
        </w:rPr>
        <w:t>навколишнє природне середовище</w:t>
      </w:r>
      <w:r w:rsidRPr="00C00ACC">
        <w:rPr>
          <w:rFonts w:ascii="Times New Roman" w:eastAsia="TimesNewRomanPSMT" w:hAnsi="Times New Roman" w:cs="Times New Roman"/>
          <w:sz w:val="28"/>
          <w:szCs w:val="28"/>
          <w:lang w:val="uk-UA"/>
        </w:rPr>
        <w:t>.</w:t>
      </w:r>
    </w:p>
    <w:p w:rsidR="000A65FF" w:rsidRDefault="000A65FF" w:rsidP="000A65FF">
      <w:pPr>
        <w:autoSpaceDE w:val="0"/>
        <w:jc w:val="both"/>
        <w:rPr>
          <w:rFonts w:ascii="Times New Roman" w:eastAsia="TimesNewRomanPSMT" w:hAnsi="Times New Roman" w:cs="Times New Roman"/>
          <w:sz w:val="28"/>
          <w:szCs w:val="28"/>
          <w:lang w:val="uk-UA"/>
        </w:rPr>
      </w:pPr>
    </w:p>
    <w:p w:rsidR="00482F21" w:rsidRDefault="00482F21" w:rsidP="000A65FF">
      <w:pPr>
        <w:autoSpaceDE w:val="0"/>
        <w:jc w:val="both"/>
        <w:rPr>
          <w:rFonts w:ascii="Times New Roman" w:eastAsia="TimesNewRomanPSMT" w:hAnsi="Times New Roman" w:cs="Times New Roman"/>
          <w:sz w:val="28"/>
          <w:szCs w:val="28"/>
          <w:lang w:val="uk-UA"/>
        </w:rPr>
      </w:pPr>
    </w:p>
    <w:p w:rsidR="000A65FF" w:rsidRDefault="000A65FF" w:rsidP="000A65FF">
      <w:pPr>
        <w:ind w:firstLine="567"/>
        <w:jc w:val="center"/>
        <w:rPr>
          <w:rFonts w:ascii="Times New Roman" w:hAnsi="Times New Roman" w:cs="Times New Roman"/>
          <w:sz w:val="28"/>
          <w:szCs w:val="24"/>
          <w:lang w:val="uk-UA"/>
        </w:rPr>
      </w:pPr>
      <w:r>
        <w:rPr>
          <w:rFonts w:ascii="Times New Roman" w:hAnsi="Times New Roman" w:cs="Times New Roman"/>
          <w:b/>
          <w:sz w:val="28"/>
          <w:szCs w:val="24"/>
          <w:lang w:val="uk-UA"/>
        </w:rPr>
        <w:t>3.2. Організація роздільного збирання відходів для вилучення ресурсоцінних компонентів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Роздільне збирання відходів здійснюється з метою зменшення їх кількості, що видаляється на полігонах захоронення відходів, одержання вторинної сировини та вилучення ресурсоцінних компонентів</w:t>
      </w:r>
      <w:r w:rsidRPr="00C00ACC">
        <w:rPr>
          <w:rFonts w:ascii="Times New Roman" w:hAnsi="Times New Roman" w:cs="Times New Roman"/>
          <w:sz w:val="28"/>
          <w:szCs w:val="24"/>
          <w:lang w:val="uk-UA"/>
        </w:rPr>
        <w:t>, що є у складі відходів</w:t>
      </w:r>
      <w:r>
        <w:rPr>
          <w:rFonts w:ascii="Times New Roman" w:hAnsi="Times New Roman" w:cs="Times New Roman"/>
          <w:sz w:val="28"/>
          <w:szCs w:val="24"/>
          <w:lang w:val="uk-UA"/>
        </w:rPr>
        <w:t>, поліпшення екологічного стану довкілля.</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За період 2018-202</w:t>
      </w:r>
      <w:r>
        <w:rPr>
          <w:rFonts w:ascii="Times New Roman" w:hAnsi="Times New Roman" w:cs="Times New Roman"/>
          <w:color w:val="000000"/>
          <w:sz w:val="28"/>
          <w:szCs w:val="24"/>
          <w:lang w:val="uk-UA"/>
        </w:rPr>
        <w:t>2</w:t>
      </w:r>
      <w:r>
        <w:rPr>
          <w:rFonts w:ascii="Times New Roman" w:hAnsi="Times New Roman" w:cs="Times New Roman"/>
          <w:sz w:val="28"/>
          <w:szCs w:val="24"/>
          <w:lang w:val="uk-UA"/>
        </w:rPr>
        <w:t xml:space="preserve"> роки передбачається здійснити наступні заходи щодо організації роздільного збирання ресурсоцінних компонентів:</w:t>
      </w:r>
    </w:p>
    <w:p w:rsidR="000A65FF" w:rsidRDefault="000A65FF" w:rsidP="000A65FF">
      <w:pPr>
        <w:ind w:firstLine="708"/>
        <w:jc w:val="both"/>
        <w:rPr>
          <w:rFonts w:ascii="Times New Roman" w:hAnsi="Times New Roman" w:cs="Times New Roman"/>
          <w:color w:val="000000"/>
          <w:sz w:val="28"/>
          <w:szCs w:val="24"/>
          <w:lang w:val="uk-UA"/>
        </w:rPr>
      </w:pPr>
      <w:r>
        <w:rPr>
          <w:rFonts w:ascii="Times New Roman" w:hAnsi="Times New Roman" w:cs="Times New Roman"/>
          <w:sz w:val="28"/>
          <w:szCs w:val="24"/>
          <w:lang w:val="uk-UA"/>
        </w:rPr>
        <w:lastRenderedPageBreak/>
        <w:t>- розширення зони роздільного збирання відходів;</w:t>
      </w:r>
    </w:p>
    <w:p w:rsidR="000A65FF" w:rsidRDefault="000A65FF" w:rsidP="000A65FF">
      <w:pPr>
        <w:ind w:firstLine="708"/>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xml:space="preserve">- організація роботи мобільних пунктів для збирання </w:t>
      </w:r>
      <w:r>
        <w:rPr>
          <w:rFonts w:ascii="Times New Roman" w:hAnsi="Times New Roman" w:cs="Times New Roman"/>
          <w:color w:val="000000"/>
          <w:sz w:val="28"/>
          <w:szCs w:val="28"/>
          <w:lang w:val="uk-UA"/>
        </w:rPr>
        <w:t>небезпечних компонентів побутових відходів;</w:t>
      </w:r>
      <w:r>
        <w:rPr>
          <w:rFonts w:ascii="Times New Roman" w:hAnsi="Times New Roman" w:cs="Times New Roman"/>
          <w:color w:val="000000"/>
          <w:sz w:val="28"/>
          <w:szCs w:val="24"/>
          <w:lang w:val="uk-UA"/>
        </w:rPr>
        <w:t xml:space="preserve"> </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color w:val="000000"/>
          <w:sz w:val="28"/>
          <w:szCs w:val="24"/>
          <w:lang w:val="uk-UA"/>
        </w:rPr>
        <w:t>- придбання сучасних контейнерів для унітарного та роздільного збирання відходів.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Розширення зони роздільного збирання відходів буде виконуватись по мірі введення в експлуатацію сміттєперевантажувальних станцій із системою сортування відходів.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Технологічні схеми роздільного збирання відходів визначаються органами місцевого самоврядування з урахуванням річної норми надання послуг з вивезення відходів, складових, що входять до побутових відходів, потреби у вторинних енергетичних та матеріальних ресурсах, органічних добривах, економічних факторів та інших вимог.</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Великогабаритні та будівельні відходи збираються окремо в контейнерах місткістю 8 м</w:t>
      </w:r>
      <w:r>
        <w:rPr>
          <w:rFonts w:ascii="Times New Roman" w:hAnsi="Times New Roman" w:cs="Times New Roman"/>
          <w:sz w:val="28"/>
          <w:szCs w:val="24"/>
          <w:vertAlign w:val="superscript"/>
          <w:lang w:val="uk-UA"/>
        </w:rPr>
        <w:t>3</w:t>
      </w:r>
      <w:r>
        <w:rPr>
          <w:rFonts w:ascii="Times New Roman" w:hAnsi="Times New Roman" w:cs="Times New Roman"/>
          <w:sz w:val="28"/>
          <w:szCs w:val="24"/>
          <w:lang w:val="uk-UA"/>
        </w:rPr>
        <w:t xml:space="preserve"> і більше, які розташовуються на спеціальних майданчиках з твердим покриттям.</w:t>
      </w:r>
    </w:p>
    <w:p w:rsidR="000A65FF" w:rsidRDefault="000A65FF" w:rsidP="000A65FF">
      <w:pPr>
        <w:ind w:firstLine="708"/>
        <w:jc w:val="both"/>
        <w:rPr>
          <w:rFonts w:ascii="Times New Roman" w:hAnsi="Times New Roman" w:cs="Times New Roman"/>
          <w:color w:val="000000"/>
          <w:sz w:val="28"/>
          <w:szCs w:val="24"/>
          <w:lang w:val="uk-UA"/>
        </w:rPr>
      </w:pPr>
      <w:r>
        <w:rPr>
          <w:rFonts w:ascii="Times New Roman" w:hAnsi="Times New Roman" w:cs="Times New Roman"/>
          <w:sz w:val="28"/>
          <w:szCs w:val="24"/>
          <w:lang w:val="uk-UA"/>
        </w:rPr>
        <w:t>Небезпечні відходи у складі побутових відходів, які визначені постановою Кабінету Міністрів України від 13.07.2000 р.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 збираються окремо від інших видів побутових відходів у мобільних пунктах або у спеціальних контейнерах червоного кольору. На  етапі збирання чи сортування вони відокремлюються і передаються спеціалізованим підприємствам – виконавцями послуг з вивезення побутових відходів, що одержали ліцензії на здійснення операцій у сфері поводження з небезпечними відходами.</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color w:val="000000"/>
          <w:sz w:val="28"/>
          <w:szCs w:val="24"/>
          <w:lang w:val="uk-UA"/>
        </w:rPr>
        <w:t>Впровадження роздільного збирання відходів включає такі етапи:</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визначення обсягів надання послуг з вивезення відходів, охоплення населених пунктів системою збирання і вивезення відходів;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визначення компонентів, що входять до складу відходів, та проведення розрахунків середньодобового та середньорічного утворення відходів як вторинної сировини у складі твердих побутових відходів;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 визначення споживачів вторинної сировини та/або обґрунтування необхідності будівництва спеціальних установок з перероблення відходів як вторинної сировини;</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визначення вимог споживачів вторинної сировини до якості відходів як вторинної сировини та вартості їх приймання на перероблення;</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вибір технологічної схеми роздільного збирання відходів;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вибір типів і розрахунок кількості контейнерів для збирання відходів як вторинної сировини, придбання контейнерів;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вибір раціональної схеми розташування контейнерів та будівництво у разі необхідності контейнерних майданчиків;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визначення системи та режиму перевезення відходів як вторинної сировини;</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вибір типів і кількості спеціального обладнання транспортних засобів для перевезення відходів як вторинної сировини.</w:t>
      </w:r>
    </w:p>
    <w:p w:rsidR="000A65FF" w:rsidRDefault="000A65FF" w:rsidP="000A65FF">
      <w:pPr>
        <w:ind w:firstLine="708"/>
        <w:jc w:val="both"/>
        <w:rPr>
          <w:rFonts w:ascii="Times New Roman" w:hAnsi="Times New Roman" w:cs="Times New Roman"/>
          <w:b/>
          <w:color w:val="FF3333"/>
          <w:sz w:val="28"/>
          <w:szCs w:val="24"/>
          <w:lang w:val="uk-UA"/>
        </w:rPr>
      </w:pPr>
      <w:r>
        <w:rPr>
          <w:rFonts w:ascii="Times New Roman" w:hAnsi="Times New Roman" w:cs="Times New Roman"/>
          <w:sz w:val="28"/>
          <w:szCs w:val="24"/>
          <w:lang w:val="uk-UA"/>
        </w:rPr>
        <w:t>Споживачі вторинної сировини будуть визначені в ході реалізації заходів Програми кожним суб’єктом господарювання окремо.</w:t>
      </w:r>
    </w:p>
    <w:p w:rsidR="000A65FF" w:rsidRDefault="000A65FF" w:rsidP="000A65FF">
      <w:pPr>
        <w:ind w:firstLine="708"/>
        <w:jc w:val="both"/>
        <w:rPr>
          <w:rFonts w:ascii="Times New Roman" w:hAnsi="Times New Roman" w:cs="Times New Roman"/>
          <w:b/>
          <w:color w:val="FF3333"/>
          <w:sz w:val="28"/>
          <w:szCs w:val="24"/>
          <w:lang w:val="uk-UA"/>
        </w:rPr>
      </w:pPr>
    </w:p>
    <w:p w:rsidR="00482F21" w:rsidRDefault="00482F21" w:rsidP="000A65FF">
      <w:pPr>
        <w:ind w:firstLine="708"/>
        <w:jc w:val="both"/>
        <w:rPr>
          <w:rFonts w:ascii="Times New Roman" w:hAnsi="Times New Roman" w:cs="Times New Roman"/>
          <w:b/>
          <w:color w:val="FF3333"/>
          <w:sz w:val="28"/>
          <w:szCs w:val="24"/>
          <w:lang w:val="uk-UA"/>
        </w:rPr>
      </w:pPr>
    </w:p>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b/>
          <w:color w:val="000000"/>
          <w:sz w:val="28"/>
          <w:szCs w:val="24"/>
          <w:lang w:val="uk-UA"/>
        </w:rPr>
        <w:t>3.3. Оновлення парку сміттєвозів</w:t>
      </w:r>
    </w:p>
    <w:p w:rsidR="000A65FF" w:rsidRDefault="000A65FF" w:rsidP="000A65FF">
      <w:pPr>
        <w:ind w:firstLine="567"/>
        <w:jc w:val="both"/>
        <w:rPr>
          <w:rFonts w:ascii="Times New Roman" w:hAnsi="Times New Roman" w:cs="Times New Roman"/>
          <w:color w:val="000000"/>
          <w:sz w:val="28"/>
          <w:szCs w:val="24"/>
          <w:lang w:val="uk-UA"/>
        </w:rPr>
      </w:pPr>
      <w:r>
        <w:rPr>
          <w:rFonts w:ascii="Times New Roman" w:hAnsi="Times New Roman" w:cs="Times New Roman"/>
          <w:sz w:val="28"/>
          <w:szCs w:val="24"/>
          <w:lang w:val="uk-UA"/>
        </w:rPr>
        <w:t>На сьогоднішній день рухомий склад підприємств, що надають послуги з вивезення відходів, є морально і фізично застарілим, оскільки близько 70 % автомобілів відпрацювали свій ресурс.</w:t>
      </w:r>
    </w:p>
    <w:p w:rsidR="000A65FF" w:rsidRDefault="000A65FF" w:rsidP="000A65FF">
      <w:pPr>
        <w:ind w:firstLine="567"/>
        <w:jc w:val="both"/>
        <w:rPr>
          <w:rFonts w:ascii="Times New Roman" w:eastAsia="Times New Roman" w:hAnsi="Times New Roman" w:cs="Times New Roman"/>
          <w:b/>
          <w:bCs/>
          <w:color w:val="00B050"/>
          <w:sz w:val="28"/>
          <w:szCs w:val="28"/>
          <w:lang w:val="uk-UA"/>
        </w:rPr>
      </w:pPr>
      <w:r w:rsidRPr="003F7504">
        <w:rPr>
          <w:rFonts w:ascii="Times New Roman" w:hAnsi="Times New Roman" w:cs="Times New Roman"/>
          <w:sz w:val="28"/>
          <w:szCs w:val="24"/>
          <w:lang w:val="uk-UA"/>
        </w:rPr>
        <w:t>Програмою передбачається поетапне оновлення та забезпечення спецтехнікою за кошти державного і місцевих бюджетів, підприємств та інвестиційних проектів</w:t>
      </w:r>
      <w:r>
        <w:rPr>
          <w:rFonts w:ascii="Times New Roman" w:hAnsi="Times New Roman" w:cs="Times New Roman"/>
          <w:color w:val="000000"/>
          <w:sz w:val="28"/>
          <w:szCs w:val="24"/>
          <w:lang w:val="uk-UA"/>
        </w:rPr>
        <w:t>. Вибір оптимальної кількості та марок сміттєзбиральної техніки повинен здійснюватись на основі логістичних схем маршрутів руху цієї техніки на рівні органів місцевого самоврядування.</w:t>
      </w:r>
    </w:p>
    <w:p w:rsidR="000A65FF" w:rsidRDefault="000A65FF" w:rsidP="000A65FF">
      <w:pPr>
        <w:autoSpaceDE w:val="0"/>
        <w:ind w:firstLine="567"/>
        <w:jc w:val="both"/>
        <w:rPr>
          <w:rFonts w:ascii="Times New Roman" w:eastAsia="Times New Roman" w:hAnsi="Times New Roman" w:cs="Times New Roman"/>
          <w:b/>
          <w:bCs/>
          <w:color w:val="00B050"/>
          <w:sz w:val="28"/>
          <w:szCs w:val="28"/>
          <w:lang w:val="uk-UA"/>
        </w:rPr>
      </w:pPr>
    </w:p>
    <w:p w:rsidR="00482F21" w:rsidRDefault="00482F21" w:rsidP="000A65FF">
      <w:pPr>
        <w:autoSpaceDE w:val="0"/>
        <w:ind w:firstLine="567"/>
        <w:jc w:val="both"/>
        <w:rPr>
          <w:rFonts w:ascii="Times New Roman" w:eastAsia="Times New Roman" w:hAnsi="Times New Roman" w:cs="Times New Roman"/>
          <w:b/>
          <w:bCs/>
          <w:color w:val="00B050"/>
          <w:sz w:val="28"/>
          <w:szCs w:val="28"/>
          <w:lang w:val="uk-UA"/>
        </w:rPr>
      </w:pPr>
    </w:p>
    <w:p w:rsidR="00482F21" w:rsidRDefault="00482F21" w:rsidP="000A65FF">
      <w:pPr>
        <w:autoSpaceDE w:val="0"/>
        <w:ind w:firstLine="567"/>
        <w:jc w:val="both"/>
        <w:rPr>
          <w:rFonts w:ascii="Times New Roman" w:eastAsia="Times New Roman" w:hAnsi="Times New Roman" w:cs="Times New Roman"/>
          <w:b/>
          <w:bCs/>
          <w:color w:val="00B050"/>
          <w:sz w:val="28"/>
          <w:szCs w:val="28"/>
          <w:lang w:val="uk-UA"/>
        </w:rPr>
      </w:pPr>
    </w:p>
    <w:p w:rsidR="000A65FF" w:rsidRDefault="000A65FF" w:rsidP="000A65FF">
      <w:pPr>
        <w:ind w:firstLine="567"/>
        <w:jc w:val="center"/>
        <w:rPr>
          <w:rFonts w:ascii="Times New Roman" w:hAnsi="Times New Roman" w:cs="Times New Roman"/>
          <w:sz w:val="28"/>
          <w:szCs w:val="24"/>
          <w:lang w:val="uk-UA"/>
        </w:rPr>
      </w:pPr>
      <w:r>
        <w:rPr>
          <w:rFonts w:ascii="Times New Roman" w:hAnsi="Times New Roman" w:cs="Times New Roman"/>
          <w:b/>
          <w:sz w:val="28"/>
          <w:szCs w:val="24"/>
          <w:lang w:val="uk-UA"/>
        </w:rPr>
        <w:lastRenderedPageBreak/>
        <w:t>3.4. Потреба в контейнерах, оновлення (закупівля) контейнерного парку</w:t>
      </w:r>
    </w:p>
    <w:p w:rsidR="000A65FF" w:rsidRDefault="000A65FF" w:rsidP="000A65FF">
      <w:pPr>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Відсутність необхідної кількості контейнерів сприяє накопиченню великих об'ємів відходів на майданчиках, які</w:t>
      </w:r>
      <w:r>
        <w:rPr>
          <w:rFonts w:ascii="Times New Roman" w:hAnsi="Times New Roman" w:cs="Times New Roman"/>
          <w:color w:val="000000"/>
          <w:sz w:val="28"/>
          <w:szCs w:val="24"/>
          <w:lang w:val="uk-UA"/>
        </w:rPr>
        <w:t>, як наслідок</w:t>
      </w:r>
      <w:r>
        <w:rPr>
          <w:rFonts w:ascii="Times New Roman" w:hAnsi="Times New Roman" w:cs="Times New Roman"/>
          <w:sz w:val="28"/>
          <w:szCs w:val="24"/>
          <w:lang w:val="uk-UA"/>
        </w:rPr>
        <w:t>, не відповідають санітарним нормам.</w:t>
      </w:r>
    </w:p>
    <w:p w:rsidR="000A65FF" w:rsidRDefault="000A65FF" w:rsidP="000A65FF">
      <w:pPr>
        <w:ind w:firstLine="567"/>
        <w:jc w:val="both"/>
        <w:rPr>
          <w:rFonts w:ascii="Times New Roman" w:eastAsia="Times New Roman" w:hAnsi="Times New Roman" w:cs="Times New Roman"/>
          <w:b/>
          <w:bCs/>
          <w:sz w:val="28"/>
          <w:szCs w:val="28"/>
          <w:lang w:val="uk-UA"/>
        </w:rPr>
      </w:pPr>
      <w:r>
        <w:rPr>
          <w:rFonts w:ascii="Times New Roman" w:hAnsi="Times New Roman" w:cs="Times New Roman"/>
          <w:sz w:val="28"/>
          <w:szCs w:val="24"/>
          <w:lang w:val="uk-UA"/>
        </w:rPr>
        <w:t xml:space="preserve">Парк контейнерів знаходиться у незадовільному стані, оскільки більшість з них не відповідає санітарним вимогам. На території сільських населених пунктів контейнери відсутні. Програмою передбачається поетапне оновлення контейнерного парку. </w:t>
      </w:r>
      <w:r>
        <w:rPr>
          <w:rFonts w:ascii="Times New Roman" w:hAnsi="Times New Roman" w:cs="Times New Roman"/>
          <w:color w:val="000000"/>
          <w:sz w:val="28"/>
          <w:szCs w:val="24"/>
          <w:lang w:val="uk-UA"/>
        </w:rPr>
        <w:t>Потреба у</w:t>
      </w:r>
      <w:r>
        <w:rPr>
          <w:rFonts w:ascii="Times New Roman" w:eastAsia="TimesNewRomanPSMT" w:hAnsi="Times New Roman" w:cs="Times New Roman"/>
          <w:color w:val="000000"/>
          <w:sz w:val="28"/>
          <w:szCs w:val="28"/>
          <w:lang w:val="uk-UA"/>
        </w:rPr>
        <w:t xml:space="preserve"> контейнерах визначається з урахуванням вимог наказу Міністерства охорони здоров’я України від </w:t>
      </w:r>
      <w:r>
        <w:rPr>
          <w:rFonts w:ascii="Times New Roman" w:eastAsia="Times New Roman" w:hAnsi="Times New Roman" w:cs="Times New Roman"/>
          <w:color w:val="000000"/>
          <w:sz w:val="28"/>
          <w:szCs w:val="28"/>
          <w:lang w:val="uk-UA"/>
        </w:rPr>
        <w:t xml:space="preserve">17.03.2011 </w:t>
      </w:r>
      <w:r>
        <w:rPr>
          <w:rFonts w:ascii="Times New Roman" w:eastAsia="TimesNewRomanPSMT" w:hAnsi="Times New Roman" w:cs="Times New Roman"/>
          <w:color w:val="000000"/>
          <w:sz w:val="28"/>
          <w:szCs w:val="28"/>
          <w:lang w:val="uk-UA"/>
        </w:rPr>
        <w:t>№ 145 „Про затвердження державних санітарних норм та правил утримання територій населених місць”, наказу Міністерства регіонального розвитку, будівництва та житлово</w:t>
      </w:r>
      <w:r>
        <w:rPr>
          <w:rFonts w:ascii="Times New Roman" w:eastAsia="Times New Roman"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 xml:space="preserve">комунального господарства України від </w:t>
      </w:r>
      <w:r>
        <w:rPr>
          <w:rFonts w:ascii="Times New Roman" w:eastAsia="Times New Roman" w:hAnsi="Times New Roman" w:cs="Times New Roman"/>
          <w:color w:val="000000"/>
          <w:sz w:val="28"/>
          <w:szCs w:val="28"/>
          <w:lang w:val="uk-UA"/>
        </w:rPr>
        <w:t xml:space="preserve">01.08.2011 </w:t>
      </w:r>
      <w:r>
        <w:rPr>
          <w:rFonts w:ascii="Times New Roman" w:eastAsia="TimesNewRomanPSMT" w:hAnsi="Times New Roman" w:cs="Times New Roman"/>
          <w:color w:val="000000"/>
          <w:sz w:val="28"/>
          <w:szCs w:val="28"/>
          <w:lang w:val="uk-UA"/>
        </w:rPr>
        <w:t xml:space="preserve">№ 133 „Про затвердження Методики роздільного збирання побутових відходів” та </w:t>
      </w:r>
      <w:r>
        <w:rPr>
          <w:rFonts w:ascii="Times New Roman" w:eastAsia="TimesNewRomanPSMT" w:hAnsi="Times New Roman" w:cs="Times New Roman"/>
          <w:bCs/>
          <w:color w:val="000000"/>
          <w:sz w:val="28"/>
          <w:szCs w:val="28"/>
          <w:lang w:val="uk-UA"/>
        </w:rPr>
        <w:t>затверджених органами місцевого самоврядування норм накопичення ТПВ на 1 людину в рік й виконаних на їх основі розрахунків обсягів утворення змішаних твердих побутових відходів.</w:t>
      </w:r>
    </w:p>
    <w:p w:rsidR="000A65FF" w:rsidRDefault="000A65FF" w:rsidP="000A65FF">
      <w:pPr>
        <w:ind w:firstLine="567"/>
        <w:jc w:val="both"/>
        <w:rPr>
          <w:rFonts w:ascii="Times New Roman" w:eastAsia="Times New Roman" w:hAnsi="Times New Roman" w:cs="Times New Roman"/>
          <w:b/>
          <w:bCs/>
          <w:sz w:val="28"/>
          <w:szCs w:val="28"/>
          <w:lang w:val="uk-UA"/>
        </w:rPr>
      </w:pPr>
    </w:p>
    <w:p w:rsidR="000A65FF" w:rsidRDefault="000A65FF" w:rsidP="000A65FF">
      <w:pPr>
        <w:ind w:firstLine="567"/>
        <w:jc w:val="center"/>
        <w:rPr>
          <w:rFonts w:ascii="Times New Roman" w:hAnsi="Times New Roman" w:cs="Times New Roman"/>
          <w:sz w:val="28"/>
          <w:szCs w:val="24"/>
          <w:lang w:val="uk-UA"/>
        </w:rPr>
      </w:pPr>
      <w:r>
        <w:rPr>
          <w:rFonts w:ascii="Times New Roman" w:hAnsi="Times New Roman" w:cs="Times New Roman"/>
          <w:b/>
          <w:sz w:val="28"/>
          <w:szCs w:val="24"/>
          <w:lang w:val="uk-UA"/>
        </w:rPr>
        <w:t>3.5. Система двоетапного транспортування відходів</w:t>
      </w:r>
    </w:p>
    <w:p w:rsidR="000A65FF" w:rsidRDefault="000A65FF" w:rsidP="000A65FF">
      <w:pPr>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При будівництві регіональних комплексів, регіональних центрів з утилізації відходів та закритті існуючих звалищ відстань від полігону до багатьох населених пунктів </w:t>
      </w:r>
      <w:r w:rsidRPr="00E2081A">
        <w:rPr>
          <w:rFonts w:ascii="Times New Roman" w:hAnsi="Times New Roman" w:cs="Times New Roman"/>
          <w:sz w:val="28"/>
          <w:szCs w:val="24"/>
          <w:lang w:val="uk-UA"/>
        </w:rPr>
        <w:t>збільшується</w:t>
      </w:r>
      <w:r>
        <w:rPr>
          <w:rFonts w:ascii="Times New Roman" w:hAnsi="Times New Roman" w:cs="Times New Roman"/>
          <w:sz w:val="28"/>
          <w:szCs w:val="24"/>
          <w:lang w:val="uk-UA"/>
        </w:rPr>
        <w:t xml:space="preserve">. </w:t>
      </w:r>
      <w:r w:rsidRPr="00E2081A">
        <w:rPr>
          <w:rFonts w:ascii="Times New Roman" w:hAnsi="Times New Roman" w:cs="Times New Roman"/>
          <w:sz w:val="28"/>
          <w:szCs w:val="24"/>
          <w:lang w:val="uk-UA"/>
        </w:rPr>
        <w:t>У</w:t>
      </w:r>
      <w:r w:rsidRPr="00CB0F90">
        <w:rPr>
          <w:rFonts w:ascii="Times New Roman" w:hAnsi="Times New Roman" w:cs="Times New Roman"/>
          <w:color w:val="FF0000"/>
          <w:sz w:val="28"/>
          <w:szCs w:val="24"/>
          <w:lang w:val="uk-UA"/>
        </w:rPr>
        <w:t xml:space="preserve"> </w:t>
      </w:r>
      <w:r w:rsidRPr="00E2081A">
        <w:rPr>
          <w:rFonts w:ascii="Times New Roman" w:hAnsi="Times New Roman" w:cs="Times New Roman"/>
          <w:sz w:val="28"/>
          <w:szCs w:val="24"/>
          <w:lang w:val="uk-UA"/>
        </w:rPr>
        <w:t>випадку перевищення відстані</w:t>
      </w:r>
      <w:r w:rsidRPr="00CB0F90">
        <w:rPr>
          <w:rFonts w:ascii="Times New Roman" w:hAnsi="Times New Roman" w:cs="Times New Roman"/>
          <w:color w:val="FF0000"/>
          <w:sz w:val="28"/>
          <w:szCs w:val="24"/>
          <w:lang w:val="uk-UA"/>
        </w:rPr>
        <w:t xml:space="preserve"> </w:t>
      </w:r>
      <w:r w:rsidRPr="00E2081A">
        <w:rPr>
          <w:rFonts w:ascii="Times New Roman" w:hAnsi="Times New Roman" w:cs="Times New Roman"/>
          <w:sz w:val="28"/>
          <w:szCs w:val="24"/>
          <w:lang w:val="uk-UA"/>
        </w:rPr>
        <w:t>більше, ніж на 25 км від населеного пункту до полігону</w:t>
      </w:r>
      <w:r>
        <w:rPr>
          <w:rFonts w:ascii="Times New Roman" w:hAnsi="Times New Roman" w:cs="Times New Roman"/>
          <w:color w:val="000000"/>
          <w:sz w:val="28"/>
          <w:szCs w:val="24"/>
          <w:lang w:val="uk-UA"/>
        </w:rPr>
        <w:t>, доцільно запровадити систему двоетапного транспортування відходів.</w:t>
      </w:r>
    </w:p>
    <w:p w:rsidR="000A65FF" w:rsidRDefault="000A65FF" w:rsidP="000A65FF">
      <w:pPr>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Сміттєвози з відносно невеликою вантажопідйомністю та ємністю контейнерів працюють на невеликих відстанях та виконують функції збирання, перевантаження та накопичення великої кількості відходів на станціях перевантаження.</w:t>
      </w:r>
    </w:p>
    <w:p w:rsidR="000A65FF" w:rsidRDefault="000A65FF" w:rsidP="000A65FF">
      <w:pPr>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Після цього на сміттєперевантажувальній станції з елементами сортування здійснюється процес відбирання ресурсоцінних компонентів, а відходи, що залишилися, пресуються та сміттєвозами великої місткості (40 м</w:t>
      </w:r>
      <w:r>
        <w:rPr>
          <w:rFonts w:ascii="Times New Roman" w:hAnsi="Times New Roman" w:cs="Times New Roman"/>
          <w:sz w:val="28"/>
          <w:szCs w:val="24"/>
          <w:vertAlign w:val="superscript"/>
          <w:lang w:val="uk-UA"/>
        </w:rPr>
        <w:t>3</w:t>
      </w:r>
      <w:r>
        <w:rPr>
          <w:rFonts w:ascii="Times New Roman" w:hAnsi="Times New Roman" w:cs="Times New Roman"/>
          <w:sz w:val="28"/>
          <w:szCs w:val="24"/>
          <w:lang w:val="uk-UA"/>
        </w:rPr>
        <w:t>) транспортуються зі станції перевантаження до місць утилізації і видалення.</w:t>
      </w:r>
    </w:p>
    <w:p w:rsidR="000A65FF" w:rsidRDefault="000A65FF" w:rsidP="000A65FF">
      <w:pPr>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Впровадження двоетапного транспортування відходів дозволить:</w:t>
      </w:r>
    </w:p>
    <w:p w:rsidR="000A65FF" w:rsidRDefault="000A65FF" w:rsidP="000A65FF">
      <w:pPr>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 знизити до 20 % постачання відходів на полігони за рахунок відбору ресурсоцінних компонентів та збільшити термін експлуатації полігонів;</w:t>
      </w:r>
    </w:p>
    <w:p w:rsidR="000A65FF" w:rsidRDefault="000A65FF" w:rsidP="000A65FF">
      <w:pPr>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 більш раціонально використовувати площу полігону за рахунок упорядкованого розміщення на ньому пресованих брикетів;</w:t>
      </w:r>
    </w:p>
    <w:p w:rsidR="000A65FF" w:rsidRDefault="000A65FF" w:rsidP="000A65FF">
      <w:pPr>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4"/>
          <w:lang w:val="uk-UA"/>
        </w:rPr>
        <w:t>- скоротити транспортні витрати на вивезення відходів.</w:t>
      </w:r>
    </w:p>
    <w:p w:rsidR="000A65FF" w:rsidRDefault="000A65FF" w:rsidP="000A65FF">
      <w:pPr>
        <w:autoSpaceDE w:val="0"/>
        <w:jc w:val="both"/>
        <w:rPr>
          <w:rFonts w:ascii="Times New Roman" w:eastAsia="Times New Roman" w:hAnsi="Times New Roman" w:cs="Times New Roman"/>
          <w:sz w:val="28"/>
          <w:szCs w:val="28"/>
          <w:lang w:val="uk-UA"/>
        </w:rPr>
      </w:pPr>
    </w:p>
    <w:p w:rsidR="000A65FF" w:rsidRDefault="000A65FF" w:rsidP="000A65FF">
      <w:pPr>
        <w:ind w:firstLine="567"/>
        <w:jc w:val="center"/>
        <w:rPr>
          <w:rFonts w:ascii="Times New Roman" w:hAnsi="Times New Roman" w:cs="Times New Roman"/>
          <w:color w:val="000000"/>
          <w:sz w:val="28"/>
          <w:szCs w:val="24"/>
          <w:lang w:val="uk-UA"/>
        </w:rPr>
      </w:pPr>
      <w:r>
        <w:rPr>
          <w:rFonts w:ascii="Times New Roman" w:hAnsi="Times New Roman" w:cs="Times New Roman"/>
          <w:b/>
          <w:color w:val="000000"/>
          <w:sz w:val="28"/>
          <w:szCs w:val="24"/>
          <w:lang w:val="uk-UA"/>
        </w:rPr>
        <w:t>3.6. Будівництво регіональних полігонів (регіональних комплексів поводження з відходами)</w:t>
      </w:r>
    </w:p>
    <w:p w:rsidR="000A65FF" w:rsidRPr="00EC6643" w:rsidRDefault="000A65FF" w:rsidP="000A65FF">
      <w:pPr>
        <w:ind w:firstLine="567"/>
        <w:jc w:val="both"/>
        <w:rPr>
          <w:rFonts w:ascii="Times New Roman" w:hAnsi="Times New Roman" w:cs="Times New Roman"/>
          <w:b/>
          <w:color w:val="000000"/>
          <w:sz w:val="28"/>
          <w:szCs w:val="24"/>
          <w:lang w:val="uk-UA"/>
        </w:rPr>
      </w:pPr>
      <w:r w:rsidRPr="00EC6643">
        <w:rPr>
          <w:rFonts w:ascii="Times New Roman" w:hAnsi="Times New Roman" w:cs="Times New Roman"/>
          <w:color w:val="000000"/>
          <w:sz w:val="28"/>
          <w:szCs w:val="24"/>
          <w:lang w:val="uk-UA"/>
        </w:rPr>
        <w:t>Регіональний комплекс поводження з відходами включає сміттєсортувальну станцію та полігон відходів, що разраховані на обслуговування кількох районів, ОТГ.</w:t>
      </w:r>
    </w:p>
    <w:p w:rsidR="000A65FF" w:rsidRPr="00EC6643" w:rsidRDefault="000A65FF" w:rsidP="000A65FF">
      <w:pPr>
        <w:ind w:firstLine="567"/>
        <w:jc w:val="both"/>
        <w:rPr>
          <w:rFonts w:ascii="Times New Roman" w:hAnsi="Times New Roman" w:cs="Times New Roman"/>
          <w:color w:val="000000"/>
          <w:sz w:val="28"/>
          <w:szCs w:val="24"/>
          <w:lang w:val="uk-UA"/>
        </w:rPr>
      </w:pPr>
      <w:r w:rsidRPr="00EC6643">
        <w:rPr>
          <w:rFonts w:ascii="Times New Roman" w:hAnsi="Times New Roman" w:cs="Times New Roman"/>
          <w:color w:val="000000"/>
          <w:sz w:val="28"/>
          <w:szCs w:val="24"/>
          <w:lang w:val="uk-UA"/>
        </w:rPr>
        <w:t>Регіональний полігон – це частина комплексу поводження з відходами, який експлуатується згідно з будівельними, санітарно-екологічними нормами, та обслуговує декілька населених пунктів, ОТГ,  районів.</w:t>
      </w:r>
    </w:p>
    <w:p w:rsidR="000A65FF" w:rsidRPr="00EC6643" w:rsidRDefault="000A65FF" w:rsidP="000A65FF">
      <w:pPr>
        <w:ind w:firstLine="567"/>
        <w:jc w:val="both"/>
        <w:rPr>
          <w:rFonts w:ascii="Times New Roman" w:hAnsi="Times New Roman" w:cs="Times New Roman"/>
          <w:color w:val="000000"/>
          <w:sz w:val="28"/>
          <w:szCs w:val="24"/>
          <w:lang w:val="uk-UA"/>
        </w:rPr>
      </w:pPr>
      <w:r w:rsidRPr="00EC6643">
        <w:rPr>
          <w:rFonts w:ascii="Times New Roman" w:hAnsi="Times New Roman" w:cs="Times New Roman"/>
          <w:color w:val="000000"/>
          <w:sz w:val="28"/>
          <w:szCs w:val="24"/>
          <w:lang w:val="uk-UA"/>
        </w:rPr>
        <w:t>Будівництво сучасних регіональних полігонів дозволить:</w:t>
      </w:r>
    </w:p>
    <w:p w:rsidR="000A65FF" w:rsidRPr="00EC6643" w:rsidRDefault="000A65FF" w:rsidP="000A65FF">
      <w:pPr>
        <w:ind w:firstLine="567"/>
        <w:jc w:val="both"/>
        <w:rPr>
          <w:rFonts w:ascii="Times New Roman" w:hAnsi="Times New Roman" w:cs="Times New Roman"/>
          <w:color w:val="000000"/>
          <w:sz w:val="28"/>
          <w:szCs w:val="24"/>
          <w:lang w:val="uk-UA"/>
        </w:rPr>
      </w:pPr>
      <w:r w:rsidRPr="00EC6643">
        <w:rPr>
          <w:rFonts w:ascii="Times New Roman" w:hAnsi="Times New Roman" w:cs="Times New Roman"/>
          <w:color w:val="000000"/>
          <w:sz w:val="28"/>
          <w:szCs w:val="24"/>
          <w:lang w:val="uk-UA"/>
        </w:rPr>
        <w:t>- скоротити площу земельних ділянок, що зайняті під захоронення відходів в населених пунктах;</w:t>
      </w:r>
    </w:p>
    <w:p w:rsidR="000A65FF" w:rsidRPr="00EC6643" w:rsidRDefault="000A65FF" w:rsidP="000A65FF">
      <w:pPr>
        <w:ind w:firstLine="567"/>
        <w:jc w:val="both"/>
        <w:rPr>
          <w:rFonts w:ascii="Times New Roman" w:hAnsi="Times New Roman" w:cs="Times New Roman"/>
          <w:color w:val="000000"/>
          <w:sz w:val="28"/>
          <w:szCs w:val="24"/>
          <w:lang w:val="uk-UA"/>
        </w:rPr>
      </w:pPr>
      <w:r w:rsidRPr="00EC6643">
        <w:rPr>
          <w:rFonts w:ascii="Times New Roman" w:hAnsi="Times New Roman" w:cs="Times New Roman"/>
          <w:color w:val="000000"/>
          <w:sz w:val="28"/>
          <w:szCs w:val="24"/>
          <w:lang w:val="uk-UA"/>
        </w:rPr>
        <w:t>- організувати збір біогазу та збір фільтрату з товщі полігону;</w:t>
      </w:r>
    </w:p>
    <w:p w:rsidR="000A65FF" w:rsidRPr="00EC6643" w:rsidRDefault="000A65FF" w:rsidP="000A65FF">
      <w:pPr>
        <w:ind w:firstLine="567"/>
        <w:jc w:val="both"/>
        <w:rPr>
          <w:rFonts w:ascii="Times New Roman" w:hAnsi="Times New Roman" w:cs="Times New Roman"/>
          <w:color w:val="000000"/>
          <w:sz w:val="28"/>
          <w:szCs w:val="24"/>
          <w:lang w:val="uk-UA"/>
        </w:rPr>
      </w:pPr>
      <w:r w:rsidRPr="00EC6643">
        <w:rPr>
          <w:rFonts w:ascii="Times New Roman" w:hAnsi="Times New Roman" w:cs="Times New Roman"/>
          <w:color w:val="000000"/>
          <w:sz w:val="28"/>
          <w:szCs w:val="24"/>
          <w:lang w:val="uk-UA"/>
        </w:rPr>
        <w:t>- запобігти  негативному впливу на навколишн</w:t>
      </w:r>
      <w:r>
        <w:rPr>
          <w:rFonts w:ascii="Times New Roman" w:hAnsi="Times New Roman" w:cs="Times New Roman"/>
          <w:color w:val="000000"/>
          <w:sz w:val="28"/>
          <w:szCs w:val="24"/>
          <w:lang w:val="uk-UA"/>
        </w:rPr>
        <w:t>є природне середовище та здоров’</w:t>
      </w:r>
      <w:r w:rsidRPr="00EC6643">
        <w:rPr>
          <w:rFonts w:ascii="Times New Roman" w:hAnsi="Times New Roman" w:cs="Times New Roman"/>
          <w:color w:val="000000"/>
          <w:sz w:val="28"/>
          <w:szCs w:val="24"/>
          <w:lang w:val="uk-UA"/>
        </w:rPr>
        <w:t>я населення.</w:t>
      </w:r>
    </w:p>
    <w:p w:rsidR="000A65FF" w:rsidRPr="003B1063" w:rsidRDefault="000A65FF" w:rsidP="000A65FF">
      <w:pPr>
        <w:pStyle w:val="ListParagraph"/>
        <w:shd w:val="clear" w:color="auto" w:fill="FFFFFF"/>
        <w:tabs>
          <w:tab w:val="left" w:pos="-3544"/>
          <w:tab w:val="left" w:pos="0"/>
        </w:tabs>
        <w:spacing w:after="0"/>
        <w:ind w:left="0" w:firstLine="709"/>
        <w:jc w:val="both"/>
        <w:rPr>
          <w:rFonts w:ascii="Times New Roman" w:hAnsi="Times New Roman" w:cs="Times New Roman"/>
          <w:color w:val="00B050"/>
          <w:sz w:val="28"/>
          <w:szCs w:val="28"/>
          <w:lang w:val="uk-UA"/>
        </w:rPr>
      </w:pPr>
      <w:r w:rsidRPr="00EC6643">
        <w:rPr>
          <w:rFonts w:ascii="Times New Roman" w:hAnsi="Times New Roman" w:cs="Times New Roman"/>
          <w:color w:val="000000"/>
          <w:sz w:val="28"/>
          <w:szCs w:val="24"/>
          <w:lang w:val="uk-UA"/>
        </w:rPr>
        <w:t xml:space="preserve">Програмою передбачено поетапне скорочення загальної кількості звалищ і в перспективі будівництво на території області двох сучасних регіональних полігонів, що відповідають вимогам </w:t>
      </w:r>
      <w:r w:rsidRPr="00EC6643">
        <w:rPr>
          <w:rFonts w:ascii="Times New Roman" w:eastAsia="Arial" w:hAnsi="Times New Roman" w:cs="Times New Roman"/>
          <w:color w:val="231F20"/>
          <w:sz w:val="28"/>
          <w:szCs w:val="28"/>
          <w:lang w:val="uk-UA" w:eastAsia="en-US"/>
        </w:rPr>
        <w:t xml:space="preserve">Директиви Ради 1999/31/ЄС від 26 квітня 1999 року </w:t>
      </w:r>
      <w:r>
        <w:rPr>
          <w:rFonts w:ascii="Times New Roman" w:eastAsia="TimesNewRomanPSMT" w:hAnsi="Times New Roman" w:cs="Times New Roman"/>
          <w:color w:val="000000"/>
          <w:sz w:val="28"/>
          <w:szCs w:val="28"/>
          <w:lang w:val="uk-UA"/>
        </w:rPr>
        <w:t>„</w:t>
      </w:r>
      <w:r w:rsidRPr="00EC6643">
        <w:rPr>
          <w:rFonts w:ascii="Times New Roman" w:eastAsia="Arial" w:hAnsi="Times New Roman" w:cs="Times New Roman"/>
          <w:color w:val="231F20"/>
          <w:sz w:val="28"/>
          <w:szCs w:val="28"/>
          <w:lang w:val="uk-UA" w:eastAsia="en-US"/>
        </w:rPr>
        <w:t>Про</w:t>
      </w:r>
      <w:r w:rsidRPr="00EC6643">
        <w:rPr>
          <w:rFonts w:ascii="Times New Roman" w:eastAsia="Arial" w:hAnsi="Times New Roman" w:cs="Times New Roman"/>
          <w:color w:val="231F20"/>
          <w:spacing w:val="-8"/>
          <w:sz w:val="28"/>
          <w:szCs w:val="28"/>
          <w:lang w:val="uk-UA" w:eastAsia="en-US"/>
        </w:rPr>
        <w:t xml:space="preserve"> </w:t>
      </w:r>
      <w:r w:rsidRPr="00EC6643">
        <w:rPr>
          <w:rFonts w:ascii="Times New Roman" w:eastAsia="Arial" w:hAnsi="Times New Roman" w:cs="Times New Roman"/>
          <w:color w:val="231F20"/>
          <w:sz w:val="28"/>
          <w:szCs w:val="28"/>
          <w:lang w:val="uk-UA" w:eastAsia="en-US"/>
        </w:rPr>
        <w:t>захоронення</w:t>
      </w:r>
      <w:r w:rsidRPr="00EC6643">
        <w:rPr>
          <w:rFonts w:ascii="Times New Roman" w:eastAsia="Arial" w:hAnsi="Times New Roman" w:cs="Times New Roman"/>
          <w:color w:val="231F20"/>
          <w:spacing w:val="-8"/>
          <w:sz w:val="28"/>
          <w:szCs w:val="28"/>
          <w:lang w:val="uk-UA" w:eastAsia="en-US"/>
        </w:rPr>
        <w:t xml:space="preserve"> </w:t>
      </w:r>
      <w:r w:rsidRPr="00EC6643">
        <w:rPr>
          <w:rFonts w:ascii="Times New Roman" w:eastAsia="Arial" w:hAnsi="Times New Roman" w:cs="Times New Roman"/>
          <w:color w:val="231F20"/>
          <w:sz w:val="28"/>
          <w:szCs w:val="28"/>
          <w:lang w:val="uk-UA" w:eastAsia="en-US"/>
        </w:rPr>
        <w:t>відходів</w:t>
      </w:r>
      <w:r>
        <w:rPr>
          <w:rFonts w:ascii="Times New Roman" w:eastAsia="TimesNewRomanPSMT" w:hAnsi="Times New Roman" w:cs="Times New Roman"/>
          <w:color w:val="000000"/>
          <w:sz w:val="28"/>
          <w:szCs w:val="28"/>
          <w:lang w:val="uk-UA"/>
        </w:rPr>
        <w:t>”</w:t>
      </w:r>
      <w:r w:rsidRPr="00EC6643">
        <w:rPr>
          <w:rFonts w:ascii="Times New Roman" w:eastAsia="Arial" w:hAnsi="Times New Roman" w:cs="Times New Roman"/>
          <w:color w:val="231F20"/>
          <w:spacing w:val="-8"/>
          <w:sz w:val="28"/>
          <w:szCs w:val="28"/>
          <w:lang w:val="uk-UA" w:eastAsia="en-US"/>
        </w:rPr>
        <w:t xml:space="preserve"> </w:t>
      </w:r>
      <w:r w:rsidRPr="00EC6643">
        <w:rPr>
          <w:rFonts w:ascii="Times New Roman" w:eastAsia="Arial" w:hAnsi="Times New Roman" w:cs="Times New Roman"/>
          <w:color w:val="231F20"/>
          <w:sz w:val="28"/>
          <w:szCs w:val="28"/>
          <w:lang w:val="uk-UA" w:eastAsia="en-US"/>
        </w:rPr>
        <w:t>зі</w:t>
      </w:r>
      <w:r w:rsidRPr="00EC6643">
        <w:rPr>
          <w:rFonts w:ascii="Times New Roman" w:eastAsia="Arial" w:hAnsi="Times New Roman" w:cs="Times New Roman"/>
          <w:color w:val="231F20"/>
          <w:spacing w:val="-8"/>
          <w:sz w:val="28"/>
          <w:szCs w:val="28"/>
          <w:lang w:val="uk-UA" w:eastAsia="en-US"/>
        </w:rPr>
        <w:t xml:space="preserve"> </w:t>
      </w:r>
      <w:r w:rsidRPr="00EC6643">
        <w:rPr>
          <w:rFonts w:ascii="Times New Roman" w:eastAsia="Arial" w:hAnsi="Times New Roman" w:cs="Times New Roman"/>
          <w:color w:val="231F20"/>
          <w:sz w:val="28"/>
          <w:szCs w:val="28"/>
          <w:lang w:val="uk-UA" w:eastAsia="en-US"/>
        </w:rPr>
        <w:t>змінами</w:t>
      </w:r>
      <w:r w:rsidRPr="00EC6643">
        <w:rPr>
          <w:rFonts w:ascii="Times New Roman" w:eastAsia="Arial" w:hAnsi="Times New Roman" w:cs="Times New Roman"/>
          <w:color w:val="231F20"/>
          <w:spacing w:val="-7"/>
          <w:sz w:val="28"/>
          <w:szCs w:val="28"/>
          <w:lang w:val="uk-UA" w:eastAsia="en-US"/>
        </w:rPr>
        <w:t xml:space="preserve"> </w:t>
      </w:r>
      <w:r w:rsidRPr="00EC6643">
        <w:rPr>
          <w:rFonts w:ascii="Times New Roman" w:eastAsia="Arial" w:hAnsi="Times New Roman" w:cs="Times New Roman"/>
          <w:color w:val="231F20"/>
          <w:sz w:val="28"/>
          <w:szCs w:val="28"/>
          <w:lang w:val="uk-UA" w:eastAsia="en-US"/>
        </w:rPr>
        <w:t>і</w:t>
      </w:r>
      <w:r w:rsidRPr="00EC6643">
        <w:rPr>
          <w:rFonts w:ascii="Times New Roman" w:eastAsia="Arial" w:hAnsi="Times New Roman" w:cs="Times New Roman"/>
          <w:color w:val="231F20"/>
          <w:spacing w:val="-8"/>
          <w:sz w:val="28"/>
          <w:szCs w:val="28"/>
          <w:lang w:val="uk-UA" w:eastAsia="en-US"/>
        </w:rPr>
        <w:t xml:space="preserve"> </w:t>
      </w:r>
      <w:r w:rsidRPr="00EC6643">
        <w:rPr>
          <w:rFonts w:ascii="Times New Roman" w:eastAsia="Arial" w:hAnsi="Times New Roman" w:cs="Times New Roman"/>
          <w:color w:val="231F20"/>
          <w:sz w:val="28"/>
          <w:szCs w:val="28"/>
          <w:lang w:val="uk-UA" w:eastAsia="en-US"/>
        </w:rPr>
        <w:t>доповненнями,</w:t>
      </w:r>
      <w:r w:rsidRPr="00EC6643">
        <w:rPr>
          <w:rFonts w:ascii="Times New Roman" w:eastAsia="Arial" w:hAnsi="Times New Roman" w:cs="Times New Roman"/>
          <w:color w:val="231F20"/>
          <w:spacing w:val="-8"/>
          <w:sz w:val="28"/>
          <w:szCs w:val="28"/>
          <w:lang w:val="uk-UA" w:eastAsia="en-US"/>
        </w:rPr>
        <w:t xml:space="preserve"> </w:t>
      </w:r>
      <w:r w:rsidRPr="00EC6643">
        <w:rPr>
          <w:rFonts w:ascii="Times New Roman" w:eastAsia="Arial" w:hAnsi="Times New Roman" w:cs="Times New Roman"/>
          <w:color w:val="231F20"/>
          <w:sz w:val="28"/>
          <w:szCs w:val="28"/>
          <w:lang w:val="uk-UA" w:eastAsia="en-US"/>
        </w:rPr>
        <w:t>внесеними</w:t>
      </w:r>
      <w:r w:rsidRPr="00EC6643">
        <w:rPr>
          <w:rFonts w:ascii="Times New Roman" w:eastAsia="Arial" w:hAnsi="Times New Roman" w:cs="Times New Roman"/>
          <w:color w:val="231F20"/>
          <w:spacing w:val="-8"/>
          <w:sz w:val="28"/>
          <w:szCs w:val="28"/>
          <w:lang w:val="uk-UA" w:eastAsia="en-US"/>
        </w:rPr>
        <w:t xml:space="preserve"> </w:t>
      </w:r>
      <w:r w:rsidRPr="00EC6643">
        <w:rPr>
          <w:rFonts w:ascii="Times New Roman" w:eastAsia="Arial" w:hAnsi="Times New Roman" w:cs="Times New Roman"/>
          <w:color w:val="231F20"/>
          <w:sz w:val="28"/>
          <w:szCs w:val="28"/>
          <w:lang w:val="uk-UA" w:eastAsia="en-US"/>
        </w:rPr>
        <w:t>Регламентом (ЄС)</w:t>
      </w:r>
      <w:r w:rsidRPr="00EC6643">
        <w:rPr>
          <w:rFonts w:ascii="Times New Roman" w:eastAsia="Arial" w:hAnsi="Times New Roman" w:cs="Times New Roman"/>
          <w:color w:val="231F20"/>
          <w:spacing w:val="-3"/>
          <w:sz w:val="28"/>
          <w:szCs w:val="28"/>
          <w:lang w:val="uk-UA" w:eastAsia="en-US"/>
        </w:rPr>
        <w:t xml:space="preserve"> </w:t>
      </w:r>
      <w:r w:rsidRPr="00EC6643">
        <w:rPr>
          <w:rFonts w:ascii="Times New Roman" w:eastAsia="Arial" w:hAnsi="Times New Roman" w:cs="Times New Roman"/>
          <w:color w:val="231F20"/>
          <w:sz w:val="28"/>
          <w:szCs w:val="28"/>
          <w:lang w:val="uk-UA" w:eastAsia="en-US"/>
        </w:rPr>
        <w:t>1882/2003.</w:t>
      </w:r>
    </w:p>
    <w:p w:rsidR="000A65FF" w:rsidRDefault="000A65FF" w:rsidP="000A65FF">
      <w:pPr>
        <w:ind w:firstLine="567"/>
        <w:jc w:val="both"/>
        <w:rPr>
          <w:rFonts w:ascii="Times New Roman" w:hAnsi="Times New Roman" w:cs="Times New Roman"/>
          <w:b/>
          <w:color w:val="000000"/>
          <w:sz w:val="28"/>
          <w:szCs w:val="24"/>
          <w:lang w:val="uk-UA"/>
        </w:rPr>
      </w:pPr>
    </w:p>
    <w:p w:rsidR="000A65FF" w:rsidRDefault="000A65FF" w:rsidP="000A65FF">
      <w:pPr>
        <w:ind w:firstLine="567"/>
        <w:jc w:val="center"/>
        <w:rPr>
          <w:rFonts w:ascii="Times New Roman" w:hAnsi="Times New Roman" w:cs="Times New Roman"/>
          <w:color w:val="000000"/>
          <w:sz w:val="28"/>
          <w:szCs w:val="24"/>
          <w:lang w:val="uk-UA"/>
        </w:rPr>
      </w:pPr>
      <w:r>
        <w:rPr>
          <w:rFonts w:ascii="Times New Roman" w:hAnsi="Times New Roman" w:cs="Times New Roman"/>
          <w:b/>
          <w:color w:val="000000"/>
          <w:sz w:val="28"/>
          <w:szCs w:val="24"/>
          <w:lang w:val="uk-UA"/>
        </w:rPr>
        <w:t>3.7.  Будівництво сміттєпереробних заводів</w:t>
      </w:r>
    </w:p>
    <w:p w:rsidR="000A65FF" w:rsidRPr="006724A2" w:rsidRDefault="000A65FF" w:rsidP="000A65FF">
      <w:pPr>
        <w:ind w:firstLine="567"/>
        <w:jc w:val="both"/>
        <w:rPr>
          <w:rFonts w:ascii="Times New Roman" w:eastAsia="Times New Roman" w:hAnsi="Times New Roman" w:cs="Times New Roman"/>
          <w:sz w:val="28"/>
          <w:szCs w:val="28"/>
          <w:lang w:val="uk-UA" w:eastAsia="ru-RU"/>
        </w:rPr>
      </w:pPr>
      <w:r w:rsidRPr="006724A2">
        <w:rPr>
          <w:rFonts w:ascii="Times New Roman" w:hAnsi="Times New Roman" w:cs="Times New Roman"/>
          <w:sz w:val="28"/>
          <w:szCs w:val="24"/>
          <w:lang w:val="uk-UA"/>
        </w:rPr>
        <w:t xml:space="preserve">В основу стратегії будівництва сміттєпереробних заводів покладено регіональний (кластерний) підхід, у рамках якого пропонується створення  двох регіональних сміттєпереробних центрів. </w:t>
      </w:r>
      <w:r w:rsidRPr="006724A2">
        <w:rPr>
          <w:rFonts w:ascii="Times New Roman" w:eastAsia="Times New Roman" w:hAnsi="Times New Roman" w:cs="Times New Roman"/>
          <w:sz w:val="28"/>
          <w:szCs w:val="28"/>
          <w:lang w:val="uk-UA" w:eastAsia="ru-RU"/>
        </w:rPr>
        <w:t xml:space="preserve">Вибір технології переробки сміття на цих об’єктах залежатиме від територіальних особливостей. </w:t>
      </w:r>
    </w:p>
    <w:p w:rsidR="000A65FF" w:rsidRPr="006724A2" w:rsidRDefault="000A65FF" w:rsidP="000A65FF">
      <w:pPr>
        <w:ind w:firstLine="567"/>
        <w:jc w:val="both"/>
        <w:rPr>
          <w:rFonts w:ascii="Times New Roman" w:eastAsia="Times New Roman" w:hAnsi="Times New Roman" w:cs="Times New Roman"/>
          <w:sz w:val="28"/>
          <w:szCs w:val="28"/>
          <w:lang w:val="uk-UA" w:eastAsia="ru-RU"/>
        </w:rPr>
      </w:pPr>
      <w:r w:rsidRPr="006724A2">
        <w:rPr>
          <w:rFonts w:ascii="Times New Roman" w:eastAsia="Times New Roman" w:hAnsi="Times New Roman" w:cs="Times New Roman"/>
          <w:sz w:val="28"/>
          <w:szCs w:val="28"/>
          <w:lang w:val="uk-UA" w:eastAsia="ru-RU"/>
        </w:rPr>
        <w:t xml:space="preserve">З метою організації системи потужних та екологічно безпечних об’єктів поводження з відходами  та їх раціонального розміщення, враховуючи кількість жителів та обсяги утворення відходів, а також логістику руху відходів, територію області доцільно поділити на чотири кластери (регіони):  </w:t>
      </w:r>
    </w:p>
    <w:p w:rsidR="000A65FF" w:rsidRPr="006724A2" w:rsidRDefault="000A65FF" w:rsidP="000A65FF">
      <w:pPr>
        <w:numPr>
          <w:ilvl w:val="0"/>
          <w:numId w:val="25"/>
        </w:numPr>
        <w:suppressAutoHyphens/>
        <w:spacing w:after="0"/>
        <w:ind w:left="0" w:firstLine="567"/>
        <w:jc w:val="both"/>
        <w:rPr>
          <w:rFonts w:ascii="Times New Roman" w:eastAsia="Times New Roman" w:hAnsi="Times New Roman" w:cs="Times New Roman"/>
          <w:sz w:val="28"/>
          <w:szCs w:val="28"/>
          <w:lang w:val="uk-UA" w:eastAsia="ru-RU"/>
        </w:rPr>
      </w:pPr>
      <w:r w:rsidRPr="006724A2">
        <w:rPr>
          <w:rFonts w:ascii="Times New Roman" w:eastAsia="Times New Roman" w:hAnsi="Times New Roman" w:cs="Times New Roman"/>
          <w:sz w:val="28"/>
          <w:szCs w:val="28"/>
          <w:lang w:val="uk-UA" w:eastAsia="ru-RU"/>
        </w:rPr>
        <w:lastRenderedPageBreak/>
        <w:t>північний –</w:t>
      </w:r>
      <w:r>
        <w:rPr>
          <w:rFonts w:ascii="Times New Roman" w:eastAsia="Times New Roman" w:hAnsi="Times New Roman" w:cs="Times New Roman"/>
          <w:sz w:val="28"/>
          <w:szCs w:val="28"/>
          <w:lang w:val="uk-UA" w:eastAsia="ru-RU"/>
        </w:rPr>
        <w:t xml:space="preserve"> охоплює території міст Нетішин, Славута,</w:t>
      </w:r>
      <w:r w:rsidRPr="00E3373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Шепетівка</w:t>
      </w:r>
      <w:r w:rsidRPr="006724A2">
        <w:rPr>
          <w:rFonts w:ascii="Times New Roman" w:eastAsia="Times New Roman" w:hAnsi="Times New Roman" w:cs="Times New Roman"/>
          <w:sz w:val="28"/>
          <w:szCs w:val="28"/>
          <w:lang w:val="uk-UA" w:eastAsia="ru-RU"/>
        </w:rPr>
        <w:t>, а також Ізяславського, Полонського, Славутсь</w:t>
      </w:r>
      <w:r>
        <w:rPr>
          <w:rFonts w:ascii="Times New Roman" w:eastAsia="Times New Roman" w:hAnsi="Times New Roman" w:cs="Times New Roman"/>
          <w:sz w:val="28"/>
          <w:szCs w:val="28"/>
          <w:lang w:val="uk-UA" w:eastAsia="ru-RU"/>
        </w:rPr>
        <w:t>кого та Шепетівського районів (у</w:t>
      </w:r>
      <w:r w:rsidRPr="006724A2">
        <w:rPr>
          <w:rFonts w:ascii="Times New Roman" w:eastAsia="Times New Roman" w:hAnsi="Times New Roman" w:cs="Times New Roman"/>
          <w:sz w:val="28"/>
          <w:szCs w:val="28"/>
          <w:lang w:val="uk-UA" w:eastAsia="ru-RU"/>
        </w:rPr>
        <w:t xml:space="preserve"> перспективі </w:t>
      </w:r>
      <w:r>
        <w:rPr>
          <w:rFonts w:ascii="Times New Roman" w:eastAsia="Times New Roman" w:hAnsi="Times New Roman" w:cs="Times New Roman"/>
          <w:sz w:val="28"/>
          <w:szCs w:val="28"/>
          <w:lang w:val="uk-UA" w:eastAsia="ru-RU"/>
        </w:rPr>
        <w:t xml:space="preserve">– </w:t>
      </w:r>
      <w:r w:rsidRPr="006724A2">
        <w:rPr>
          <w:rFonts w:ascii="Times New Roman" w:eastAsia="Times New Roman" w:hAnsi="Times New Roman" w:cs="Times New Roman"/>
          <w:sz w:val="28"/>
          <w:szCs w:val="28"/>
          <w:lang w:val="uk-UA" w:eastAsia="ru-RU"/>
        </w:rPr>
        <w:t>будівництво р</w:t>
      </w:r>
      <w:r w:rsidRPr="006724A2">
        <w:rPr>
          <w:rFonts w:ascii="Times New Roman" w:hAnsi="Times New Roman" w:cs="Times New Roman"/>
          <w:sz w:val="28"/>
          <w:szCs w:val="24"/>
          <w:lang w:val="uk-UA"/>
        </w:rPr>
        <w:t>егіонального комплексу поводження з відходами</w:t>
      </w:r>
      <w:r w:rsidRPr="006724A2">
        <w:rPr>
          <w:rFonts w:ascii="Times New Roman" w:eastAsia="Times New Roman" w:hAnsi="Times New Roman" w:cs="Times New Roman"/>
          <w:sz w:val="28"/>
          <w:szCs w:val="28"/>
          <w:lang w:val="uk-UA" w:eastAsia="ru-RU"/>
        </w:rPr>
        <w:t>);</w:t>
      </w:r>
    </w:p>
    <w:p w:rsidR="000A65FF" w:rsidRPr="006724A2" w:rsidRDefault="000A65FF" w:rsidP="000A65FF">
      <w:pPr>
        <w:numPr>
          <w:ilvl w:val="0"/>
          <w:numId w:val="25"/>
        </w:numPr>
        <w:suppressAutoHyphens/>
        <w:spacing w:after="0"/>
        <w:ind w:left="0" w:firstLine="567"/>
        <w:jc w:val="both"/>
        <w:rPr>
          <w:rFonts w:ascii="Times New Roman" w:eastAsia="Times New Roman" w:hAnsi="Times New Roman" w:cs="Times New Roman"/>
          <w:sz w:val="28"/>
          <w:szCs w:val="28"/>
          <w:lang w:val="uk-UA" w:eastAsia="ru-RU"/>
        </w:rPr>
      </w:pPr>
      <w:r w:rsidRPr="006724A2">
        <w:rPr>
          <w:rFonts w:ascii="Times New Roman" w:eastAsia="Times New Roman" w:hAnsi="Times New Roman" w:cs="Times New Roman"/>
          <w:sz w:val="28"/>
          <w:szCs w:val="28"/>
          <w:lang w:val="uk-UA" w:eastAsia="ru-RU"/>
        </w:rPr>
        <w:t>центральний – охоплю</w:t>
      </w:r>
      <w:r>
        <w:rPr>
          <w:rFonts w:ascii="Times New Roman" w:eastAsia="Times New Roman" w:hAnsi="Times New Roman" w:cs="Times New Roman"/>
          <w:sz w:val="28"/>
          <w:szCs w:val="28"/>
          <w:lang w:val="uk-UA" w:eastAsia="ru-RU"/>
        </w:rPr>
        <w:t>є території міст Старокостянтинів, Хмельницький</w:t>
      </w:r>
      <w:r w:rsidRPr="006724A2">
        <w:rPr>
          <w:rFonts w:ascii="Times New Roman" w:eastAsia="Times New Roman" w:hAnsi="Times New Roman" w:cs="Times New Roman"/>
          <w:sz w:val="28"/>
          <w:szCs w:val="28"/>
          <w:lang w:val="uk-UA" w:eastAsia="ru-RU"/>
        </w:rPr>
        <w:t>, а також Городоцького, Деражнянського, Красилівського, Летичівського, Старокостянтинівського, Старосинявського, Хмельницького та Ярмолинецького районів (найбільшій кластер в області, зручна логістика</w:t>
      </w:r>
      <w:r>
        <w:rPr>
          <w:rFonts w:ascii="Times New Roman" w:eastAsia="Times New Roman" w:hAnsi="Times New Roman" w:cs="Times New Roman"/>
          <w:sz w:val="28"/>
          <w:szCs w:val="28"/>
          <w:lang w:val="uk-UA" w:eastAsia="ru-RU"/>
        </w:rPr>
        <w:t xml:space="preserve"> та обсяги відходів дозволяють у</w:t>
      </w:r>
      <w:r w:rsidRPr="006724A2">
        <w:rPr>
          <w:rFonts w:ascii="Times New Roman" w:eastAsia="Times New Roman" w:hAnsi="Times New Roman" w:cs="Times New Roman"/>
          <w:sz w:val="28"/>
          <w:szCs w:val="28"/>
          <w:lang w:val="uk-UA" w:eastAsia="ru-RU"/>
        </w:rPr>
        <w:t xml:space="preserve"> перспективі організувати потужний </w:t>
      </w:r>
      <w:r w:rsidRPr="006724A2">
        <w:rPr>
          <w:rFonts w:ascii="Times New Roman" w:hAnsi="Times New Roman" w:cs="Times New Roman"/>
          <w:sz w:val="28"/>
          <w:szCs w:val="24"/>
          <w:lang w:val="uk-UA"/>
        </w:rPr>
        <w:t xml:space="preserve">сміттєпереробних </w:t>
      </w:r>
      <w:r w:rsidRPr="006724A2">
        <w:rPr>
          <w:rFonts w:ascii="Times New Roman" w:eastAsia="Times New Roman" w:hAnsi="Times New Roman" w:cs="Times New Roman"/>
          <w:sz w:val="28"/>
          <w:szCs w:val="28"/>
          <w:lang w:val="uk-UA" w:eastAsia="ru-RU"/>
        </w:rPr>
        <w:t>центр, що включає сміттєпереобний завод);</w:t>
      </w:r>
    </w:p>
    <w:p w:rsidR="000A65FF" w:rsidRPr="006724A2" w:rsidRDefault="000A65FF" w:rsidP="000A65FF">
      <w:pPr>
        <w:numPr>
          <w:ilvl w:val="0"/>
          <w:numId w:val="25"/>
        </w:numPr>
        <w:suppressAutoHyphens/>
        <w:spacing w:after="0"/>
        <w:ind w:left="0" w:firstLine="567"/>
        <w:jc w:val="both"/>
        <w:rPr>
          <w:rFonts w:ascii="Times New Roman" w:eastAsia="Times New Roman" w:hAnsi="Times New Roman" w:cs="Times New Roman"/>
          <w:sz w:val="28"/>
          <w:szCs w:val="28"/>
          <w:lang w:val="uk-UA" w:eastAsia="ru-RU"/>
        </w:rPr>
      </w:pPr>
      <w:r w:rsidRPr="006724A2">
        <w:rPr>
          <w:rFonts w:ascii="Times New Roman" w:eastAsia="Times New Roman" w:hAnsi="Times New Roman" w:cs="Times New Roman"/>
          <w:sz w:val="28"/>
          <w:szCs w:val="28"/>
          <w:lang w:val="uk-UA" w:eastAsia="ru-RU"/>
        </w:rPr>
        <w:t>південний – охоплює терито</w:t>
      </w:r>
      <w:r>
        <w:rPr>
          <w:rFonts w:ascii="Times New Roman" w:eastAsia="Times New Roman" w:hAnsi="Times New Roman" w:cs="Times New Roman"/>
          <w:sz w:val="28"/>
          <w:szCs w:val="28"/>
          <w:lang w:val="uk-UA" w:eastAsia="ru-RU"/>
        </w:rPr>
        <w:t>рії міста Кам’янець-Подільський</w:t>
      </w:r>
      <w:r w:rsidRPr="006724A2">
        <w:rPr>
          <w:rFonts w:ascii="Times New Roman" w:eastAsia="Times New Roman" w:hAnsi="Times New Roman" w:cs="Times New Roman"/>
          <w:sz w:val="28"/>
          <w:szCs w:val="28"/>
          <w:lang w:val="uk-UA" w:eastAsia="ru-RU"/>
        </w:rPr>
        <w:t>, а також Віньковецького, Дунаєвецького, Кам’янець-Подільського, Новоушицьк</w:t>
      </w:r>
      <w:r>
        <w:rPr>
          <w:rFonts w:ascii="Times New Roman" w:eastAsia="Times New Roman" w:hAnsi="Times New Roman" w:cs="Times New Roman"/>
          <w:sz w:val="28"/>
          <w:szCs w:val="28"/>
          <w:lang w:val="uk-UA" w:eastAsia="ru-RU"/>
        </w:rPr>
        <w:t>ого та Чемеровецького районів (у</w:t>
      </w:r>
      <w:r w:rsidRPr="006724A2">
        <w:rPr>
          <w:rFonts w:ascii="Times New Roman" w:eastAsia="Times New Roman" w:hAnsi="Times New Roman" w:cs="Times New Roman"/>
          <w:sz w:val="28"/>
          <w:szCs w:val="28"/>
          <w:lang w:val="uk-UA" w:eastAsia="ru-RU"/>
        </w:rPr>
        <w:t xml:space="preserve"> перспективі</w:t>
      </w:r>
      <w:r>
        <w:rPr>
          <w:rFonts w:ascii="Times New Roman" w:eastAsia="Times New Roman" w:hAnsi="Times New Roman" w:cs="Times New Roman"/>
          <w:sz w:val="28"/>
          <w:szCs w:val="28"/>
          <w:lang w:val="uk-UA" w:eastAsia="ru-RU"/>
        </w:rPr>
        <w:t xml:space="preserve"> –</w:t>
      </w:r>
      <w:r w:rsidRPr="006724A2">
        <w:rPr>
          <w:rFonts w:ascii="Times New Roman" w:eastAsia="Times New Roman" w:hAnsi="Times New Roman" w:cs="Times New Roman"/>
          <w:sz w:val="28"/>
          <w:szCs w:val="28"/>
          <w:lang w:val="uk-UA" w:eastAsia="ru-RU"/>
        </w:rPr>
        <w:t xml:space="preserve"> будівництво</w:t>
      </w:r>
      <w:r w:rsidRPr="006724A2">
        <w:rPr>
          <w:rFonts w:ascii="Times New Roman" w:hAnsi="Times New Roman" w:cs="Times New Roman"/>
          <w:sz w:val="28"/>
          <w:szCs w:val="24"/>
          <w:lang w:val="uk-UA"/>
        </w:rPr>
        <w:t xml:space="preserve"> сміттєпереробного </w:t>
      </w:r>
      <w:r w:rsidRPr="006724A2">
        <w:rPr>
          <w:rFonts w:ascii="Times New Roman" w:eastAsia="Times New Roman" w:hAnsi="Times New Roman" w:cs="Times New Roman"/>
          <w:sz w:val="28"/>
          <w:szCs w:val="28"/>
          <w:lang w:val="uk-UA" w:eastAsia="ru-RU"/>
        </w:rPr>
        <w:t>центру, що включає сміттєпереобний завод, за умови двоетапного транспортування відходів з Віньковецького та Новоушицького районів);</w:t>
      </w:r>
    </w:p>
    <w:p w:rsidR="000A65FF" w:rsidRPr="006724A2" w:rsidRDefault="000A65FF" w:rsidP="000A65FF">
      <w:pPr>
        <w:numPr>
          <w:ilvl w:val="0"/>
          <w:numId w:val="25"/>
        </w:numPr>
        <w:suppressAutoHyphens/>
        <w:spacing w:after="0"/>
        <w:ind w:left="0" w:firstLine="567"/>
        <w:jc w:val="both"/>
        <w:rPr>
          <w:rFonts w:ascii="Times New Roman" w:eastAsia="Times New Roman" w:hAnsi="Times New Roman" w:cs="Times New Roman"/>
          <w:sz w:val="28"/>
          <w:szCs w:val="28"/>
          <w:lang w:val="uk-UA" w:eastAsia="ru-RU"/>
        </w:rPr>
      </w:pPr>
      <w:r w:rsidRPr="006724A2">
        <w:rPr>
          <w:rFonts w:ascii="Times New Roman" w:eastAsia="Times New Roman" w:hAnsi="Times New Roman" w:cs="Times New Roman"/>
          <w:sz w:val="28"/>
          <w:szCs w:val="28"/>
          <w:lang w:val="uk-UA" w:eastAsia="ru-RU"/>
        </w:rPr>
        <w:t>західний – охоплює території Білогірського, Волочиського та Теофіпольського районів (найменший кластер в області, територіально відносно віддалений від інших центрів, передбачає сучасний сміттєсортувальний комплекс з компостуванням і видаленням залишків відходів на інші полігони), при налагодженні перевезення сміття можливе приєднання його територій до північного та центрального кластерів.</w:t>
      </w:r>
    </w:p>
    <w:p w:rsidR="000A65FF" w:rsidRPr="00C20A65" w:rsidRDefault="000A65FF" w:rsidP="000A65FF">
      <w:pPr>
        <w:ind w:firstLine="567"/>
        <w:jc w:val="both"/>
        <w:rPr>
          <w:rFonts w:ascii="Times New Roman" w:hAnsi="Times New Roman" w:cs="Times New Roman"/>
          <w:b/>
          <w:sz w:val="28"/>
          <w:szCs w:val="24"/>
          <w:lang w:val="uk-UA"/>
        </w:rPr>
      </w:pPr>
      <w:r>
        <w:rPr>
          <w:rFonts w:ascii="Times New Roman" w:eastAsia="Times New Roman" w:hAnsi="Times New Roman" w:cs="Times New Roman"/>
          <w:sz w:val="28"/>
          <w:szCs w:val="28"/>
          <w:lang w:val="uk-UA" w:eastAsia="ru-RU"/>
        </w:rPr>
        <w:t>Таке зонування дозволить у</w:t>
      </w:r>
      <w:r w:rsidRPr="006724A2">
        <w:rPr>
          <w:rFonts w:ascii="Times New Roman" w:eastAsia="Times New Roman" w:hAnsi="Times New Roman" w:cs="Times New Roman"/>
          <w:sz w:val="28"/>
          <w:szCs w:val="28"/>
          <w:lang w:val="uk-UA" w:eastAsia="ru-RU"/>
        </w:rPr>
        <w:t xml:space="preserve"> подальшому органам місцевого самоврядування, територіальним громадам приймати економічно обгрунтовані та екологічно доцільні рішення у сфері поводження з відходами. Водночас з</w:t>
      </w:r>
      <w:r w:rsidRPr="006724A2">
        <w:rPr>
          <w:rFonts w:ascii="Times New Roman" w:hAnsi="Times New Roman" w:cs="Times New Roman"/>
          <w:sz w:val="28"/>
          <w:szCs w:val="24"/>
          <w:lang w:val="uk-UA"/>
        </w:rPr>
        <w:t>апропонована структуризація потребує узгодження на рівні органів місцевого самоврядування й</w:t>
      </w:r>
      <w:r>
        <w:rPr>
          <w:rFonts w:ascii="Times New Roman" w:hAnsi="Times New Roman" w:cs="Times New Roman"/>
          <w:sz w:val="28"/>
          <w:szCs w:val="24"/>
          <w:lang w:val="uk-UA"/>
        </w:rPr>
        <w:t>,</w:t>
      </w:r>
      <w:r w:rsidRPr="006724A2">
        <w:rPr>
          <w:rFonts w:ascii="Times New Roman" w:hAnsi="Times New Roman" w:cs="Times New Roman"/>
          <w:sz w:val="28"/>
          <w:szCs w:val="24"/>
          <w:lang w:val="uk-UA"/>
        </w:rPr>
        <w:t xml:space="preserve"> відповідно</w:t>
      </w:r>
      <w:r>
        <w:rPr>
          <w:rFonts w:ascii="Times New Roman" w:hAnsi="Times New Roman" w:cs="Times New Roman"/>
          <w:sz w:val="28"/>
          <w:szCs w:val="24"/>
          <w:lang w:val="uk-UA"/>
        </w:rPr>
        <w:t>,</w:t>
      </w:r>
      <w:r w:rsidRPr="006724A2">
        <w:rPr>
          <w:rFonts w:ascii="Times New Roman" w:hAnsi="Times New Roman" w:cs="Times New Roman"/>
          <w:sz w:val="28"/>
          <w:szCs w:val="24"/>
          <w:lang w:val="uk-UA"/>
        </w:rPr>
        <w:t xml:space="preserve"> може бути скорегована.</w:t>
      </w:r>
    </w:p>
    <w:p w:rsidR="000A65FF" w:rsidRDefault="000A65FF" w:rsidP="000A65FF">
      <w:pPr>
        <w:jc w:val="both"/>
        <w:rPr>
          <w:rFonts w:ascii="Times New Roman" w:hAnsi="Times New Roman" w:cs="Times New Roman"/>
          <w:b/>
          <w:color w:val="000000"/>
          <w:sz w:val="28"/>
          <w:szCs w:val="24"/>
          <w:lang w:val="uk-UA"/>
        </w:rPr>
      </w:pPr>
    </w:p>
    <w:p w:rsidR="000A65FF" w:rsidRDefault="000A65FF" w:rsidP="000A65FF">
      <w:pPr>
        <w:ind w:firstLine="567"/>
        <w:jc w:val="center"/>
        <w:rPr>
          <w:rFonts w:ascii="Times New Roman" w:hAnsi="Times New Roman" w:cs="Times New Roman"/>
          <w:color w:val="000000"/>
          <w:sz w:val="28"/>
          <w:szCs w:val="24"/>
          <w:lang w:val="uk-UA"/>
        </w:rPr>
      </w:pPr>
      <w:r>
        <w:rPr>
          <w:rFonts w:ascii="Times New Roman" w:hAnsi="Times New Roman" w:cs="Times New Roman"/>
          <w:b/>
          <w:color w:val="000000"/>
          <w:sz w:val="28"/>
          <w:szCs w:val="24"/>
          <w:lang w:val="uk-UA"/>
        </w:rPr>
        <w:t>3.8. Система заходів інформаційно-просвітницької кампанії</w:t>
      </w:r>
    </w:p>
    <w:p w:rsidR="000A65FF" w:rsidRDefault="000A65FF" w:rsidP="000A65FF">
      <w:pPr>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Основними напрямами реалізації Програми є проведення заходів з</w:t>
      </w:r>
      <w:r w:rsidR="00482F21">
        <w:rPr>
          <w:rFonts w:ascii="Times New Roman" w:hAnsi="Times New Roman" w:cs="Times New Roman"/>
          <w:color w:val="000000"/>
          <w:sz w:val="28"/>
          <w:szCs w:val="24"/>
          <w:lang w:val="uk-UA"/>
        </w:rPr>
        <w:t> </w:t>
      </w:r>
      <w:r>
        <w:rPr>
          <w:rFonts w:ascii="Times New Roman" w:hAnsi="Times New Roman" w:cs="Times New Roman"/>
          <w:color w:val="000000"/>
          <w:sz w:val="28"/>
          <w:szCs w:val="24"/>
          <w:lang w:val="uk-UA"/>
        </w:rPr>
        <w:t>інформування населення щодо проблем поводження з відходами, а саме:</w:t>
      </w:r>
    </w:p>
    <w:p w:rsidR="000A65FF" w:rsidRDefault="000A65FF" w:rsidP="000A65FF">
      <w:pPr>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інформування населення приватного сектору про необхідність укладання договорів із підприємствами на вивезення відходів;</w:t>
      </w:r>
    </w:p>
    <w:p w:rsidR="000A65FF" w:rsidRDefault="000A65FF" w:rsidP="000A65FF">
      <w:pPr>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проведення інформаційної роботи серед населення з формування їх ставлення до відходів як до вторинної сировини;</w:t>
      </w:r>
    </w:p>
    <w:p w:rsidR="000A65FF" w:rsidRDefault="000A65FF" w:rsidP="000A65FF">
      <w:pPr>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агітаційно-просвітницька кампанія серед населення з роздільного збирання побутових відходів;</w:t>
      </w:r>
    </w:p>
    <w:p w:rsidR="000A65FF" w:rsidRDefault="000A65FF" w:rsidP="000A65FF">
      <w:pPr>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lastRenderedPageBreak/>
        <w:t>- впровадження заходів у шкільних та дошкільних закладах щодо  набуття навичок з поводження з побутовими відходами;</w:t>
      </w:r>
    </w:p>
    <w:p w:rsidR="000A65FF" w:rsidRDefault="000A65FF" w:rsidP="000A65FF">
      <w:pPr>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впровадження стимулюючих заходів для всіх верст населення щодо необхідності роздільного збирання відходів;</w:t>
      </w:r>
    </w:p>
    <w:p w:rsidR="000A65FF" w:rsidRDefault="000A65FF" w:rsidP="000A65FF">
      <w:pPr>
        <w:ind w:firstLine="567"/>
        <w:jc w:val="both"/>
        <w:rPr>
          <w:rFonts w:ascii="Times New Roman" w:hAnsi="Times New Roman" w:cs="Times New Roman"/>
          <w:b/>
          <w:color w:val="000000"/>
          <w:sz w:val="28"/>
          <w:szCs w:val="24"/>
          <w:lang w:val="uk-UA"/>
        </w:rPr>
      </w:pPr>
      <w:r>
        <w:rPr>
          <w:rFonts w:ascii="Times New Roman" w:hAnsi="Times New Roman" w:cs="Times New Roman"/>
          <w:color w:val="000000"/>
          <w:sz w:val="28"/>
          <w:szCs w:val="24"/>
          <w:lang w:val="uk-UA"/>
        </w:rPr>
        <w:t xml:space="preserve">- </w:t>
      </w:r>
      <w:r>
        <w:rPr>
          <w:rFonts w:ascii="Times New Roman" w:eastAsia="Times New Roman" w:hAnsi="Times New Roman" w:cs="Times New Roman"/>
          <w:color w:val="000000"/>
          <w:sz w:val="28"/>
          <w:szCs w:val="28"/>
          <w:lang w:val="uk-UA"/>
        </w:rPr>
        <w:t xml:space="preserve">висвітлення у засобах масової інформації теми поводження з відходами.  </w:t>
      </w:r>
    </w:p>
    <w:p w:rsidR="000A65FF" w:rsidRDefault="000A65FF" w:rsidP="000A65FF">
      <w:pPr>
        <w:ind w:firstLine="567"/>
        <w:jc w:val="center"/>
        <w:rPr>
          <w:rFonts w:ascii="Times New Roman" w:hAnsi="Times New Roman" w:cs="Times New Roman"/>
          <w:b/>
          <w:color w:val="000000"/>
          <w:sz w:val="28"/>
          <w:szCs w:val="24"/>
          <w:lang w:val="uk-UA"/>
        </w:rPr>
      </w:pPr>
    </w:p>
    <w:p w:rsidR="000A65FF" w:rsidRDefault="000A65FF" w:rsidP="000A65FF">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ЗАВДАННЯ І ЗАХОДИ </w:t>
      </w:r>
      <w:r w:rsidRPr="00E2081A">
        <w:rPr>
          <w:rFonts w:ascii="Times New Roman" w:hAnsi="Times New Roman" w:cs="Times New Roman"/>
          <w:b/>
          <w:sz w:val="28"/>
          <w:szCs w:val="28"/>
          <w:lang w:val="uk-UA"/>
        </w:rPr>
        <w:t>ПРОГРАМИ</w:t>
      </w:r>
    </w:p>
    <w:p w:rsidR="000A65FF" w:rsidRDefault="000A65FF" w:rsidP="000A65FF">
      <w:pPr>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Вирішення проблеми поводження з відходами передбачає розроблення та впровадження відповідних програмних заходів, які повинні забезпечити концентрацію фінансових ресурсів держави, міста та суб'єктів господарюван-ня, а також спонукати до збільшення інвестицій у цю сферу. Заходи Програми, а також обсяги і джерела фінансування наведено в табл. 4.1 – 4.2.</w:t>
      </w:r>
    </w:p>
    <w:p w:rsidR="000A65FF" w:rsidRDefault="000A65FF" w:rsidP="000A65FF">
      <w:pPr>
        <w:ind w:firstLine="567"/>
        <w:jc w:val="right"/>
        <w:rPr>
          <w:rFonts w:ascii="Times New Roman" w:hAnsi="Times New Roman" w:cs="Times New Roman"/>
          <w:b/>
          <w:i/>
          <w:sz w:val="28"/>
          <w:szCs w:val="28"/>
          <w:lang w:val="uk-UA"/>
        </w:rPr>
      </w:pPr>
    </w:p>
    <w:p w:rsidR="000A65FF" w:rsidRPr="00E2081A" w:rsidRDefault="000A65FF" w:rsidP="000A65FF">
      <w:pPr>
        <w:ind w:firstLine="567"/>
        <w:jc w:val="right"/>
        <w:rPr>
          <w:rFonts w:ascii="Times New Roman" w:hAnsi="Times New Roman" w:cs="Times New Roman"/>
          <w:b/>
          <w:sz w:val="28"/>
          <w:szCs w:val="28"/>
          <w:lang w:val="uk-UA"/>
        </w:rPr>
      </w:pPr>
      <w:r w:rsidRPr="00E2081A">
        <w:rPr>
          <w:rFonts w:ascii="Times New Roman" w:hAnsi="Times New Roman" w:cs="Times New Roman"/>
          <w:b/>
          <w:sz w:val="28"/>
          <w:szCs w:val="28"/>
          <w:lang w:val="uk-UA"/>
        </w:rPr>
        <w:t>Таблиця 4.1</w:t>
      </w:r>
    </w:p>
    <w:p w:rsidR="000A65FF" w:rsidRDefault="000A65FF" w:rsidP="000A65FF">
      <w:pPr>
        <w:ind w:firstLine="567"/>
        <w:jc w:val="center"/>
        <w:rPr>
          <w:rFonts w:ascii="Times New Roman" w:hAnsi="Times New Roman" w:cs="Times New Roman"/>
          <w:sz w:val="24"/>
          <w:szCs w:val="24"/>
          <w:lang w:val="uk-UA"/>
        </w:rPr>
      </w:pPr>
      <w:r>
        <w:rPr>
          <w:rFonts w:ascii="Times New Roman" w:hAnsi="Times New Roman" w:cs="Times New Roman"/>
          <w:sz w:val="28"/>
          <w:szCs w:val="28"/>
          <w:lang w:val="uk-UA"/>
        </w:rPr>
        <w:t>Завдання і заходи програми</w:t>
      </w:r>
    </w:p>
    <w:tbl>
      <w:tblPr>
        <w:tblW w:w="0" w:type="auto"/>
        <w:tblInd w:w="-20" w:type="dxa"/>
        <w:tblLayout w:type="fixed"/>
        <w:tblCellMar>
          <w:top w:w="28" w:type="dxa"/>
          <w:left w:w="57" w:type="dxa"/>
          <w:bottom w:w="28" w:type="dxa"/>
          <w:right w:w="57" w:type="dxa"/>
        </w:tblCellMar>
        <w:tblLook w:val="0000"/>
      </w:tblPr>
      <w:tblGrid>
        <w:gridCol w:w="368"/>
        <w:gridCol w:w="2828"/>
        <w:gridCol w:w="2333"/>
        <w:gridCol w:w="1066"/>
        <w:gridCol w:w="1066"/>
        <w:gridCol w:w="2065"/>
      </w:tblGrid>
      <w:tr w:rsidR="000A65FF" w:rsidTr="000A65FF">
        <w:tc>
          <w:tcPr>
            <w:tcW w:w="3196" w:type="dxa"/>
            <w:gridSpan w:val="2"/>
            <w:vMerge w:val="restart"/>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Заходи програми</w:t>
            </w:r>
          </w:p>
        </w:tc>
        <w:tc>
          <w:tcPr>
            <w:tcW w:w="2333" w:type="dxa"/>
            <w:vMerge w:val="restart"/>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Відповідальні виконавці, співвиконавці</w:t>
            </w:r>
          </w:p>
        </w:tc>
        <w:tc>
          <w:tcPr>
            <w:tcW w:w="2132" w:type="dxa"/>
            <w:gridSpan w:val="2"/>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Терміни виконання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pPr>
            <w:r>
              <w:rPr>
                <w:rFonts w:ascii="Times New Roman" w:hAnsi="Times New Roman" w:cs="Times New Roman"/>
                <w:sz w:val="24"/>
                <w:szCs w:val="24"/>
                <w:lang w:val="uk-UA"/>
              </w:rPr>
              <w:t>Джерела фінансування</w:t>
            </w:r>
          </w:p>
        </w:tc>
      </w:tr>
      <w:tr w:rsidR="000A65FF" w:rsidTr="000A65FF">
        <w:tc>
          <w:tcPr>
            <w:tcW w:w="3196" w:type="dxa"/>
            <w:gridSpan w:val="2"/>
            <w:vMerge/>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p>
        </w:tc>
        <w:tc>
          <w:tcPr>
            <w:tcW w:w="2333" w:type="dxa"/>
            <w:vMerge/>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початок</w:t>
            </w:r>
          </w:p>
          <w:p w:rsidR="000A65FF" w:rsidRDefault="000A65FF" w:rsidP="000A65FF">
            <w:pPr>
              <w:jc w:val="center"/>
              <w:rPr>
                <w:rFonts w:ascii="Times New Roman" w:hAnsi="Times New Roman" w:cs="Times New Roman"/>
                <w:spacing w:val="-8"/>
                <w:sz w:val="24"/>
                <w:szCs w:val="24"/>
                <w:lang w:val="uk-UA"/>
              </w:rPr>
            </w:pPr>
            <w:r>
              <w:rPr>
                <w:rFonts w:ascii="Times New Roman" w:hAnsi="Times New Roman" w:cs="Times New Roman"/>
                <w:sz w:val="24"/>
                <w:szCs w:val="24"/>
                <w:lang w:val="uk-UA"/>
              </w:rPr>
              <w:t>(рік)</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pacing w:val="-8"/>
                <w:sz w:val="24"/>
                <w:szCs w:val="24"/>
                <w:lang w:val="uk-UA"/>
              </w:rPr>
              <w:t>закінчен-ня</w:t>
            </w:r>
          </w:p>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(рік)</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p>
        </w:tc>
      </w:tr>
      <w:tr w:rsidR="000A65FF" w:rsidTr="000A65FF">
        <w:tc>
          <w:tcPr>
            <w:tcW w:w="3196" w:type="dxa"/>
            <w:gridSpan w:val="2"/>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333"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6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66" w:type="dxa"/>
            <w:tcBorders>
              <w:top w:val="single" w:sz="4" w:space="0" w:color="000000"/>
              <w:left w:val="single" w:sz="4" w:space="0" w:color="000000"/>
              <w:bottom w:val="single" w:sz="4" w:space="0" w:color="000000"/>
            </w:tcBorders>
            <w:shd w:val="clear" w:color="auto" w:fill="auto"/>
            <w:vAlign w:val="center"/>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5FF" w:rsidRDefault="000A65FF" w:rsidP="000A65FF">
            <w:pPr>
              <w:jc w:val="center"/>
            </w:pPr>
            <w:r>
              <w:rPr>
                <w:rFonts w:ascii="Times New Roman" w:hAnsi="Times New Roman" w:cs="Times New Roman"/>
                <w:sz w:val="24"/>
                <w:szCs w:val="24"/>
                <w:lang w:val="uk-UA"/>
              </w:rPr>
              <w:t>5</w:t>
            </w:r>
          </w:p>
        </w:tc>
      </w:tr>
      <w:tr w:rsidR="000A65FF"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1</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Проектування та будів-ництво полігонів, </w:t>
            </w:r>
          </w:p>
          <w:p w:rsidR="000A65FF" w:rsidRDefault="000A65FF" w:rsidP="000A65FF">
            <w:pPr>
              <w:rPr>
                <w:rFonts w:ascii="Times New Roman" w:hAnsi="Times New Roman" w:cs="Times New Roman"/>
                <w:sz w:val="24"/>
                <w:szCs w:val="24"/>
                <w:lang w:val="uk-UA"/>
              </w:rPr>
            </w:pPr>
            <w:r>
              <w:rPr>
                <w:rFonts w:ascii="Times New Roman" w:hAnsi="Times New Roman" w:cs="Times New Roman"/>
                <w:color w:val="000000"/>
                <w:sz w:val="24"/>
                <w:szCs w:val="24"/>
                <w:lang w:val="uk-UA"/>
              </w:rPr>
              <w:t>регіональних комплек-сів поводження з відхо-дами, сміттєпереробних заводів</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Органи місцевого самоврядування, управління житлово-комунального господарства облдержадміністрації</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Кошти місцевих бюджетів,</w:t>
            </w:r>
          </w:p>
          <w:p w:rsidR="000A65FF" w:rsidRDefault="000A65FF" w:rsidP="000A65FF">
            <w:pPr>
              <w:jc w:val="center"/>
            </w:pPr>
            <w:r>
              <w:rPr>
                <w:rFonts w:ascii="Times New Roman" w:hAnsi="Times New Roman" w:cs="Times New Roman"/>
                <w:sz w:val="24"/>
                <w:szCs w:val="24"/>
                <w:lang w:val="uk-UA"/>
              </w:rPr>
              <w:t>місцевих фондів охорони навколишнього природного середовища, інші джерела</w:t>
            </w:r>
          </w:p>
        </w:tc>
      </w:tr>
      <w:tr w:rsidR="000A65FF"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Розробка схем санітар-ного очищення населе-них пунктів та правил благоустрою населених </w:t>
            </w:r>
            <w:r>
              <w:rPr>
                <w:rFonts w:ascii="Times New Roman" w:hAnsi="Times New Roman" w:cs="Times New Roman"/>
                <w:sz w:val="24"/>
                <w:szCs w:val="24"/>
                <w:lang w:val="uk-UA"/>
              </w:rPr>
              <w:lastRenderedPageBreak/>
              <w:t>пунктів. Перегляд і зат-вердження норм накопи-чення твердих відходів для жилої забудови та підприємств виробничої і невиробничої сфер</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Органи місцевого самоврядування</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color w:val="000000"/>
                <w:sz w:val="24"/>
                <w:szCs w:val="24"/>
                <w:lang w:val="uk-UA"/>
              </w:rPr>
            </w:pPr>
            <w:r>
              <w:rPr>
                <w:rFonts w:ascii="Times New Roman" w:hAnsi="Times New Roman" w:cs="Times New Roman"/>
                <w:sz w:val="24"/>
                <w:szCs w:val="24"/>
                <w:lang w:val="uk-UA"/>
              </w:rPr>
              <w:t>2019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pPr>
            <w:r>
              <w:rPr>
                <w:rFonts w:ascii="Times New Roman" w:hAnsi="Times New Roman" w:cs="Times New Roman"/>
                <w:color w:val="000000"/>
                <w:sz w:val="24"/>
                <w:szCs w:val="24"/>
                <w:lang w:val="uk-UA"/>
              </w:rPr>
              <w:t>-</w:t>
            </w:r>
          </w:p>
        </w:tc>
      </w:tr>
      <w:tr w:rsidR="000A65FF"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Перегляд і затвердження тарифів на послуги з вивезення відходів</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Органи місцевого самоврядування</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pPr>
            <w:r>
              <w:rPr>
                <w:rFonts w:ascii="Times New Roman" w:hAnsi="Times New Roman" w:cs="Times New Roman"/>
                <w:sz w:val="24"/>
                <w:szCs w:val="24"/>
                <w:lang w:val="uk-UA"/>
              </w:rPr>
              <w:t xml:space="preserve">- </w:t>
            </w:r>
          </w:p>
        </w:tc>
      </w:tr>
      <w:tr w:rsidR="000A65FF"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Розробка місцевих програм поводження з відходами</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Органи місцевого самоврядування</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pPr>
            <w:r>
              <w:rPr>
                <w:rFonts w:ascii="Times New Roman" w:hAnsi="Times New Roman" w:cs="Times New Roman"/>
                <w:sz w:val="24"/>
                <w:szCs w:val="24"/>
                <w:lang w:val="uk-UA"/>
              </w:rPr>
              <w:t xml:space="preserve">- </w:t>
            </w:r>
          </w:p>
        </w:tc>
      </w:tr>
      <w:tr w:rsidR="000A65FF"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5</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Визначення виконавців послуг з вивезення відходів </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Органи місцевого самоврядування</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pPr>
            <w:r>
              <w:rPr>
                <w:rFonts w:ascii="Times New Roman" w:hAnsi="Times New Roman" w:cs="Times New Roman"/>
                <w:sz w:val="24"/>
                <w:szCs w:val="24"/>
                <w:lang w:val="uk-UA"/>
              </w:rPr>
              <w:t>-</w:t>
            </w:r>
          </w:p>
        </w:tc>
      </w:tr>
      <w:tr w:rsidR="000A65FF" w:rsidRPr="00137EA0"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6</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color w:val="000000"/>
                <w:sz w:val="24"/>
                <w:szCs w:val="24"/>
                <w:lang w:val="uk-UA"/>
              </w:rPr>
              <w:t>Запровадження двоетапного транспортування відходів</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Органи місцевого самоврядування, управління житлово-комунального господарства облдержадміністра-ції, підприємства</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Кошти місцевих бюджетів,</w:t>
            </w:r>
          </w:p>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місцевих фондів охорони навколишнього природного середовища, інші джерела</w:t>
            </w:r>
          </w:p>
          <w:p w:rsidR="000A65FF" w:rsidRPr="00137EA0" w:rsidRDefault="000A65FF" w:rsidP="000A65FF">
            <w:pPr>
              <w:jc w:val="center"/>
              <w:rPr>
                <w:rFonts w:ascii="Times New Roman" w:hAnsi="Times New Roman" w:cs="Times New Roman"/>
                <w:sz w:val="24"/>
                <w:szCs w:val="24"/>
                <w:lang w:val="uk-UA"/>
              </w:rPr>
            </w:pPr>
          </w:p>
        </w:tc>
      </w:tr>
      <w:tr w:rsidR="000A65FF" w:rsidRPr="00FE59A2"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Забезпечення роздільного збирання відходів</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Органи місцевого самоврядування, підприємства різної форми власності</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Кошти місцевих бюджетів,</w:t>
            </w:r>
          </w:p>
          <w:p w:rsidR="000A65FF" w:rsidRPr="00FE59A2" w:rsidRDefault="000A65FF" w:rsidP="000A65FF">
            <w:pPr>
              <w:rPr>
                <w:lang w:val="uk-UA"/>
              </w:rPr>
            </w:pPr>
            <w:r>
              <w:rPr>
                <w:rFonts w:ascii="Times New Roman" w:hAnsi="Times New Roman" w:cs="Times New Roman"/>
                <w:sz w:val="24"/>
                <w:szCs w:val="24"/>
                <w:lang w:val="uk-UA"/>
              </w:rPr>
              <w:t xml:space="preserve"> інші джерела</w:t>
            </w:r>
          </w:p>
        </w:tc>
      </w:tr>
      <w:tr w:rsidR="000A65FF" w:rsidRPr="00FE59A2"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Розробка проектно-кошторисної документації на полігони сміттєзвалища.</w:t>
            </w:r>
          </w:p>
          <w:p w:rsidR="000A65FF" w:rsidRDefault="000A65FF" w:rsidP="000A65FF">
            <w:pPr>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Оформлення </w:t>
            </w:r>
            <w:r>
              <w:rPr>
                <w:rStyle w:val="aa"/>
                <w:rFonts w:ascii="Times New Roman" w:hAnsi="Times New Roman" w:cs="Times New Roman"/>
                <w:bCs/>
                <w:i w:val="0"/>
                <w:iCs w:val="0"/>
                <w:color w:val="000000"/>
                <w:sz w:val="24"/>
                <w:szCs w:val="24"/>
                <w:shd w:val="clear" w:color="auto" w:fill="FFFFFF"/>
              </w:rPr>
              <w:t>правовстановлюючих документів</w:t>
            </w:r>
            <w:r>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на право постійного користування земельною ділянкою</w:t>
            </w:r>
            <w:r>
              <w:rPr>
                <w:rFonts w:ascii="Times New Roman" w:hAnsi="Times New Roman" w:cs="Times New Roman"/>
                <w:color w:val="000000"/>
                <w:sz w:val="24"/>
                <w:szCs w:val="24"/>
                <w:lang w:val="uk-UA"/>
              </w:rPr>
              <w:t xml:space="preserve">, на якій знаходиться полігон твердих побутових </w:t>
            </w:r>
            <w:r>
              <w:rPr>
                <w:rFonts w:ascii="Times New Roman" w:hAnsi="Times New Roman" w:cs="Times New Roman"/>
                <w:color w:val="000000"/>
                <w:sz w:val="24"/>
                <w:szCs w:val="24"/>
                <w:lang w:val="uk-UA"/>
              </w:rPr>
              <w:lastRenderedPageBreak/>
              <w:t>відходів</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Органи місцевого самоврядування </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Pr="00FE59A2" w:rsidRDefault="000A65FF" w:rsidP="000A65FF">
            <w:pPr>
              <w:jc w:val="center"/>
              <w:rPr>
                <w:lang w:val="uk-UA"/>
              </w:rPr>
            </w:pPr>
            <w:r>
              <w:rPr>
                <w:rFonts w:ascii="Times New Roman" w:hAnsi="Times New Roman" w:cs="Times New Roman"/>
                <w:sz w:val="24"/>
                <w:szCs w:val="24"/>
                <w:lang w:val="uk-UA"/>
              </w:rPr>
              <w:t>Кошти місцевих бюджетів, інші джерела</w:t>
            </w:r>
          </w:p>
        </w:tc>
      </w:tr>
      <w:tr w:rsidR="000A65FF"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lastRenderedPageBreak/>
              <w:t>12</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Своєчасне та ефективне збирання та вивезення  відходів</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Органи місцевого самоврядування</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pPr>
            <w:r>
              <w:rPr>
                <w:rFonts w:ascii="Times New Roman" w:hAnsi="Times New Roman" w:cs="Times New Roman"/>
                <w:color w:val="000000"/>
                <w:sz w:val="24"/>
                <w:szCs w:val="24"/>
                <w:lang w:val="uk-UA"/>
              </w:rPr>
              <w:t>Інші джерела</w:t>
            </w:r>
          </w:p>
        </w:tc>
      </w:tr>
      <w:tr w:rsidR="000A65FF" w:rsidRPr="00FE59A2"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Ліквідація  несанкціонованих сміттєзвалищ</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Органи місцевого самоврядування</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Pr="00FE59A2" w:rsidRDefault="000A65FF" w:rsidP="000A65FF">
            <w:pPr>
              <w:jc w:val="center"/>
              <w:rPr>
                <w:lang w:val="uk-UA"/>
              </w:rPr>
            </w:pPr>
            <w:r>
              <w:rPr>
                <w:rFonts w:ascii="Times New Roman" w:hAnsi="Times New Roman" w:cs="Times New Roman"/>
                <w:sz w:val="24"/>
                <w:szCs w:val="24"/>
                <w:lang w:val="uk-UA"/>
              </w:rPr>
              <w:t>Кошти місцевих бюджетів‚ інші джерела</w:t>
            </w:r>
          </w:p>
        </w:tc>
      </w:tr>
      <w:tr w:rsidR="000A65FF" w:rsidRPr="00FE59A2"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Створення нових та припинення експлуатації, закриття та рекультивація полігонів, термін експлуатації яких закінчився</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Органи місцевого самоврядування</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Pr="00FE59A2" w:rsidRDefault="000A65FF" w:rsidP="000A65FF">
            <w:pPr>
              <w:jc w:val="center"/>
              <w:rPr>
                <w:lang w:val="uk-UA"/>
              </w:rPr>
            </w:pPr>
            <w:r>
              <w:rPr>
                <w:rFonts w:ascii="Times New Roman" w:hAnsi="Times New Roman" w:cs="Times New Roman"/>
                <w:sz w:val="24"/>
                <w:szCs w:val="24"/>
                <w:lang w:val="uk-UA"/>
              </w:rPr>
              <w:t>Кошти місцевих бюджетів‚ інші джерела</w:t>
            </w:r>
          </w:p>
        </w:tc>
      </w:tr>
      <w:tr w:rsidR="000A65FF"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Забезпечення 100 % -відсоткового охоплення населених пунктів приватного сектора централізованим вивезенням відходів</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Органи місцевого самоврядування</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pPr>
            <w:r>
              <w:rPr>
                <w:rFonts w:ascii="Times New Roman" w:hAnsi="Times New Roman" w:cs="Times New Roman"/>
                <w:sz w:val="24"/>
                <w:szCs w:val="24"/>
                <w:lang w:val="uk-UA"/>
              </w:rPr>
              <w:t>Інші джерела</w:t>
            </w:r>
          </w:p>
        </w:tc>
      </w:tr>
      <w:tr w:rsidR="000A65FF" w:rsidRPr="00F41F2B"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Створення сортувальних центрів, мереж приймальних пунктів вторинної сировини в населених пунктах області</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Органи місцевого самоврядування, О</w:t>
            </w:r>
            <w:r>
              <w:rPr>
                <w:rFonts w:ascii="Times New Roman" w:hAnsi="Times New Roman" w:cs="Times New Roman"/>
                <w:sz w:val="24"/>
                <w:szCs w:val="24"/>
                <w:lang w:val="uk-UA"/>
              </w:rPr>
              <w:t>ТГ, підприємства різної форми власності</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Pr="00F41F2B" w:rsidRDefault="000A65FF" w:rsidP="000A65FF">
            <w:pPr>
              <w:jc w:val="center"/>
              <w:rPr>
                <w:lang w:val="uk-UA"/>
              </w:rPr>
            </w:pPr>
            <w:r>
              <w:rPr>
                <w:rFonts w:ascii="Times New Roman" w:hAnsi="Times New Roman" w:cs="Times New Roman"/>
                <w:sz w:val="24"/>
                <w:szCs w:val="24"/>
                <w:lang w:val="uk-UA"/>
              </w:rPr>
              <w:t>Інші джерела</w:t>
            </w:r>
          </w:p>
        </w:tc>
      </w:tr>
      <w:tr w:rsidR="000A65FF" w:rsidRPr="00FE59A2"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Оновлення, закупівля спецтехніки та контейнерного парку</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Органи місцевого самоврядування, О</w:t>
            </w:r>
            <w:r>
              <w:rPr>
                <w:rFonts w:ascii="Times New Roman" w:hAnsi="Times New Roman" w:cs="Times New Roman"/>
                <w:sz w:val="24"/>
                <w:szCs w:val="24"/>
                <w:lang w:val="uk-UA"/>
              </w:rPr>
              <w:t>ТГ</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Кошти місцевих бюджетів, інші джерела</w:t>
            </w:r>
          </w:p>
          <w:p w:rsidR="000A65FF" w:rsidRDefault="000A65FF" w:rsidP="000A65FF">
            <w:pPr>
              <w:jc w:val="center"/>
              <w:rPr>
                <w:rFonts w:ascii="Times New Roman" w:hAnsi="Times New Roman" w:cs="Times New Roman"/>
                <w:sz w:val="24"/>
                <w:szCs w:val="24"/>
                <w:lang w:val="uk-UA"/>
              </w:rPr>
            </w:pPr>
          </w:p>
          <w:p w:rsidR="000A65FF" w:rsidRPr="00FE59A2" w:rsidRDefault="000A65FF" w:rsidP="000A65FF">
            <w:pPr>
              <w:jc w:val="center"/>
              <w:rPr>
                <w:rFonts w:ascii="Times New Roman" w:hAnsi="Times New Roman" w:cs="Times New Roman"/>
                <w:sz w:val="24"/>
                <w:szCs w:val="24"/>
                <w:lang w:val="uk-UA"/>
              </w:rPr>
            </w:pPr>
          </w:p>
        </w:tc>
      </w:tr>
      <w:tr w:rsidR="000A65FF" w:rsidTr="000A65FF">
        <w:tc>
          <w:tcPr>
            <w:tcW w:w="36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sz w:val="24"/>
                <w:szCs w:val="24"/>
                <w:lang w:val="uk-UA"/>
              </w:rPr>
              <w:t>18</w:t>
            </w:r>
          </w:p>
        </w:tc>
        <w:tc>
          <w:tcPr>
            <w:tcW w:w="2828" w:type="dxa"/>
            <w:tcBorders>
              <w:top w:val="single" w:sz="4" w:space="0" w:color="000000"/>
              <w:left w:val="single" w:sz="4" w:space="0" w:color="000000"/>
              <w:bottom w:val="single" w:sz="4" w:space="0" w:color="000000"/>
            </w:tcBorders>
            <w:shd w:val="clear" w:color="auto" w:fill="auto"/>
          </w:tcPr>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Проведення заходів з інформування населення з метою роз’яснення вимог законодавства щодо управління відходами; виготовлення та розміщення реклами (роликів) щодо роздільного збирання </w:t>
            </w:r>
            <w:r>
              <w:rPr>
                <w:rFonts w:ascii="Times New Roman" w:hAnsi="Times New Roman" w:cs="Times New Roman"/>
                <w:color w:val="000000"/>
                <w:sz w:val="24"/>
                <w:szCs w:val="24"/>
                <w:lang w:val="uk-UA"/>
              </w:rPr>
              <w:lastRenderedPageBreak/>
              <w:t>вторинної сировини; підготовка та видання поліграфічної продукції з природоохоронної тематики; виступи у ЗМІ (газети, радіо, телебачення);</w:t>
            </w:r>
          </w:p>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розробка та друк наоч-них агітаційних матеріалів;</w:t>
            </w:r>
          </w:p>
          <w:p w:rsidR="000A65FF" w:rsidRDefault="000A65FF" w:rsidP="000A65F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тематичні заходи у закладах освіти (проведення уроків, конкурсів, семінарів конференцій та інших заходів).</w:t>
            </w:r>
          </w:p>
        </w:tc>
        <w:tc>
          <w:tcPr>
            <w:tcW w:w="2333"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Органи місцевого самоврядування, ОТГ комунальні підприємства,  заклади освіти, громадські організації</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2018</w:t>
            </w:r>
          </w:p>
        </w:tc>
        <w:tc>
          <w:tcPr>
            <w:tcW w:w="1066"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jc w:val="center"/>
            </w:pPr>
            <w:r>
              <w:rPr>
                <w:rFonts w:ascii="Times New Roman" w:hAnsi="Times New Roman" w:cs="Times New Roman"/>
                <w:color w:val="000000"/>
                <w:sz w:val="24"/>
                <w:szCs w:val="24"/>
                <w:lang w:val="uk-UA"/>
              </w:rPr>
              <w:t>Кошти місцевих бюджетів, місцевих фондів охорони навколишнього природного середовища</w:t>
            </w:r>
          </w:p>
        </w:tc>
      </w:tr>
    </w:tbl>
    <w:p w:rsidR="000A65FF" w:rsidRDefault="000A65FF" w:rsidP="000A65FF">
      <w:pPr>
        <w:rPr>
          <w:rFonts w:ascii="Times New Roman" w:hAnsi="Times New Roman" w:cs="Times New Roman"/>
          <w:sz w:val="28"/>
          <w:szCs w:val="28"/>
          <w:lang w:val="uk-UA"/>
        </w:rPr>
      </w:pPr>
    </w:p>
    <w:p w:rsidR="000A65FF" w:rsidRPr="002003C1" w:rsidRDefault="000A65FF" w:rsidP="000A65FF">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Обсяги та джерела фінансування </w:t>
      </w:r>
    </w:p>
    <w:p w:rsidR="000A65FF" w:rsidRDefault="000A65FF" w:rsidP="000A65FF">
      <w:pPr>
        <w:ind w:firstLine="708"/>
        <w:jc w:val="both"/>
        <w:rPr>
          <w:rFonts w:ascii="Times New Roman" w:hAnsi="Times New Roman" w:cs="Times New Roman"/>
          <w:sz w:val="28"/>
          <w:szCs w:val="28"/>
        </w:rPr>
      </w:pPr>
      <w:r>
        <w:rPr>
          <w:rFonts w:ascii="Times New Roman" w:hAnsi="Times New Roman" w:cs="Times New Roman"/>
          <w:sz w:val="28"/>
          <w:szCs w:val="28"/>
          <w:lang w:val="uk-UA"/>
        </w:rPr>
        <w:t>Для реалізації Програми необхідно фінансування у розмірі − 248005‚15 тис. грн., з них:</w:t>
      </w:r>
    </w:p>
    <w:p w:rsidR="000A65FF" w:rsidRDefault="000A65FF" w:rsidP="000A65FF">
      <w:pPr>
        <w:pStyle w:val="21"/>
        <w:numPr>
          <w:ilvl w:val="0"/>
          <w:numId w:val="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 державного бюджету  − 30236,0 тис. грн. ;</w:t>
      </w:r>
    </w:p>
    <w:p w:rsidR="000A65FF" w:rsidRDefault="000A65FF" w:rsidP="000A65FF">
      <w:pPr>
        <w:numPr>
          <w:ilvl w:val="0"/>
          <w:numId w:val="9"/>
        </w:numPr>
        <w:suppressAutoHyphen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місцевих бюджетів – 113996,65 тис. грн. ;</w:t>
      </w:r>
    </w:p>
    <w:p w:rsidR="000A65FF" w:rsidRDefault="000A65FF" w:rsidP="000A65FF">
      <w:pPr>
        <w:numPr>
          <w:ilvl w:val="0"/>
          <w:numId w:val="9"/>
        </w:numPr>
        <w:suppressAutoHyphen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інших джерел фінансування  − 103772,5 тис. гривень.</w:t>
      </w:r>
    </w:p>
    <w:p w:rsidR="000A65FF" w:rsidRDefault="000A65FF" w:rsidP="000A65FF">
      <w:pPr>
        <w:rPr>
          <w:rFonts w:ascii="Times New Roman" w:hAnsi="Times New Roman" w:cs="Times New Roman"/>
          <w:b/>
          <w:i/>
          <w:sz w:val="28"/>
          <w:szCs w:val="28"/>
          <w:lang w:val="uk-UA"/>
        </w:rPr>
      </w:pPr>
    </w:p>
    <w:p w:rsidR="000A65FF" w:rsidRPr="003370B5" w:rsidRDefault="000A65FF" w:rsidP="000A65FF">
      <w:pPr>
        <w:ind w:left="708"/>
        <w:jc w:val="right"/>
        <w:rPr>
          <w:rFonts w:ascii="Times New Roman" w:hAnsi="Times New Roman" w:cs="Times New Roman"/>
          <w:sz w:val="28"/>
          <w:szCs w:val="28"/>
          <w:lang w:val="uk-UA"/>
        </w:rPr>
      </w:pPr>
      <w:r w:rsidRPr="003370B5">
        <w:rPr>
          <w:rFonts w:ascii="Times New Roman" w:hAnsi="Times New Roman" w:cs="Times New Roman"/>
          <w:b/>
          <w:sz w:val="28"/>
          <w:szCs w:val="28"/>
          <w:lang w:val="uk-UA"/>
        </w:rPr>
        <w:t>Таблиця 4.2</w:t>
      </w:r>
    </w:p>
    <w:p w:rsidR="000A65FF" w:rsidRPr="004463DE" w:rsidRDefault="000A65FF" w:rsidP="000A65FF">
      <w:pPr>
        <w:jc w:val="center"/>
        <w:rPr>
          <w:rFonts w:ascii="Times New Roman" w:hAnsi="Times New Roman" w:cs="Times New Roman"/>
          <w:sz w:val="28"/>
          <w:szCs w:val="28"/>
          <w:lang w:val="uk-UA"/>
        </w:rPr>
      </w:pPr>
      <w:r>
        <w:rPr>
          <w:rFonts w:ascii="Times New Roman" w:hAnsi="Times New Roman" w:cs="Times New Roman"/>
          <w:sz w:val="28"/>
          <w:szCs w:val="28"/>
          <w:lang w:val="uk-UA"/>
        </w:rPr>
        <w:t>Обсяги та джерела фінансування</w:t>
      </w:r>
    </w:p>
    <w:tbl>
      <w:tblPr>
        <w:tblW w:w="0" w:type="auto"/>
        <w:tblInd w:w="-20" w:type="dxa"/>
        <w:tblLayout w:type="fixed"/>
        <w:tblLook w:val="0000"/>
      </w:tblPr>
      <w:tblGrid>
        <w:gridCol w:w="2235"/>
        <w:gridCol w:w="1467"/>
        <w:gridCol w:w="1467"/>
        <w:gridCol w:w="1467"/>
        <w:gridCol w:w="1467"/>
        <w:gridCol w:w="1508"/>
      </w:tblGrid>
      <w:tr w:rsidR="000A65FF" w:rsidTr="000A65FF">
        <w:tc>
          <w:tcPr>
            <w:tcW w:w="2235" w:type="dxa"/>
            <w:tcBorders>
              <w:top w:val="single" w:sz="4" w:space="0" w:color="000000"/>
              <w:left w:val="single" w:sz="4" w:space="0" w:color="000000"/>
              <w:bottom w:val="single" w:sz="4" w:space="0" w:color="000000"/>
            </w:tcBorders>
            <w:shd w:val="clear" w:color="auto" w:fill="auto"/>
          </w:tcPr>
          <w:p w:rsidR="000A65FF" w:rsidRDefault="000A65FF" w:rsidP="000A65FF">
            <w:pPr>
              <w:jc w:val="both"/>
              <w:rPr>
                <w:rFonts w:ascii="Times New Roman" w:hAnsi="Times New Roman" w:cs="Times New Roman"/>
                <w:sz w:val="24"/>
                <w:szCs w:val="24"/>
                <w:lang w:val="uk-UA"/>
              </w:rPr>
            </w:pPr>
            <w:r>
              <w:rPr>
                <w:rFonts w:ascii="Times New Roman" w:hAnsi="Times New Roman" w:cs="Times New Roman"/>
                <w:sz w:val="24"/>
                <w:szCs w:val="24"/>
                <w:lang w:val="uk-UA"/>
              </w:rPr>
              <w:t>Джерела фінансування</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A65FF" w:rsidRPr="003370B5" w:rsidRDefault="000A65FF" w:rsidP="000A65FF">
            <w:pPr>
              <w:jc w:val="center"/>
              <w:rPr>
                <w:lang w:val="uk-UA"/>
              </w:rPr>
            </w:pPr>
            <w:r>
              <w:rPr>
                <w:rFonts w:ascii="Times New Roman" w:hAnsi="Times New Roman" w:cs="Times New Roman"/>
                <w:sz w:val="24"/>
                <w:szCs w:val="24"/>
                <w:lang w:val="uk-UA"/>
              </w:rPr>
              <w:t>2022</w:t>
            </w:r>
          </w:p>
        </w:tc>
      </w:tr>
      <w:tr w:rsidR="000A65FF" w:rsidTr="000A65FF">
        <w:tc>
          <w:tcPr>
            <w:tcW w:w="2235" w:type="dxa"/>
            <w:tcBorders>
              <w:top w:val="single" w:sz="4" w:space="0" w:color="000000"/>
              <w:left w:val="single" w:sz="4" w:space="0" w:color="000000"/>
              <w:bottom w:val="single" w:sz="4" w:space="0" w:color="000000"/>
            </w:tcBorders>
            <w:shd w:val="clear" w:color="auto" w:fill="auto"/>
          </w:tcPr>
          <w:p w:rsidR="000A65FF" w:rsidRDefault="000A65FF" w:rsidP="000A65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державний </w:t>
            </w:r>
          </w:p>
          <w:p w:rsidR="000A65FF" w:rsidRDefault="000A65FF" w:rsidP="000A65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бюджет  </w:t>
            </w:r>
          </w:p>
        </w:tc>
        <w:tc>
          <w:tcPr>
            <w:tcW w:w="1467" w:type="dxa"/>
            <w:tcBorders>
              <w:top w:val="single" w:sz="4" w:space="0" w:color="000000"/>
              <w:left w:val="single" w:sz="4" w:space="0" w:color="000000"/>
              <w:bottom w:val="single" w:sz="4" w:space="0" w:color="000000"/>
            </w:tcBorders>
            <w:shd w:val="clear" w:color="auto" w:fill="auto"/>
          </w:tcPr>
          <w:p w:rsidR="000A65FF" w:rsidRPr="00E5265A"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850,0</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10118,5</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6127,5</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4020,0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9120,0</w:t>
            </w:r>
          </w:p>
        </w:tc>
      </w:tr>
      <w:tr w:rsidR="000A65FF" w:rsidRPr="0032767A" w:rsidTr="000A65FF">
        <w:tc>
          <w:tcPr>
            <w:tcW w:w="2235" w:type="dxa"/>
            <w:tcBorders>
              <w:top w:val="single" w:sz="4" w:space="0" w:color="000000"/>
              <w:left w:val="single" w:sz="4" w:space="0" w:color="000000"/>
              <w:bottom w:val="single" w:sz="4" w:space="0" w:color="000000"/>
            </w:tcBorders>
            <w:shd w:val="clear" w:color="auto" w:fill="auto"/>
          </w:tcPr>
          <w:p w:rsidR="000A65FF" w:rsidRDefault="000A65FF" w:rsidP="000A65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місцевий бюджет </w:t>
            </w:r>
          </w:p>
          <w:p w:rsidR="000A65FF" w:rsidRDefault="000A65FF" w:rsidP="000A65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тому фонди охорони навколишнього природного </w:t>
            </w:r>
            <w:r>
              <w:rPr>
                <w:rFonts w:ascii="Times New Roman" w:hAnsi="Times New Roman" w:cs="Times New Roman"/>
                <w:sz w:val="24"/>
                <w:szCs w:val="24"/>
                <w:lang w:val="uk-UA"/>
              </w:rPr>
              <w:lastRenderedPageBreak/>
              <w:t>середовища)</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15287‚5</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13160‚4</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8808‚8</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10729‚1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66010‚85</w:t>
            </w:r>
          </w:p>
        </w:tc>
      </w:tr>
      <w:tr w:rsidR="000A65FF" w:rsidTr="000A65FF">
        <w:tc>
          <w:tcPr>
            <w:tcW w:w="2235" w:type="dxa"/>
            <w:tcBorders>
              <w:top w:val="single" w:sz="4" w:space="0" w:color="000000"/>
              <w:left w:val="single" w:sz="4" w:space="0" w:color="000000"/>
              <w:bottom w:val="single" w:sz="4" w:space="0" w:color="000000"/>
            </w:tcBorders>
            <w:shd w:val="clear" w:color="auto" w:fill="auto"/>
          </w:tcPr>
          <w:p w:rsidR="000A65FF" w:rsidRDefault="000A65FF" w:rsidP="000A65FF">
            <w:pPr>
              <w:numPr>
                <w:ilvl w:val="0"/>
                <w:numId w:val="9"/>
              </w:numPr>
              <w:suppressAutoHyphens/>
              <w:spacing w:after="0"/>
              <w:ind w:left="0" w:hanging="106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інші джерела (в т. ч. кошти комунальних підприємств)</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81483‚5</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10578‚5</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10536,0</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557,0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617,5</w:t>
            </w:r>
          </w:p>
        </w:tc>
      </w:tr>
      <w:tr w:rsidR="000A65FF" w:rsidTr="000A65FF">
        <w:tc>
          <w:tcPr>
            <w:tcW w:w="2235" w:type="dxa"/>
            <w:tcBorders>
              <w:top w:val="single" w:sz="4" w:space="0" w:color="000000"/>
              <w:left w:val="single" w:sz="4" w:space="0" w:color="000000"/>
              <w:bottom w:val="single" w:sz="4" w:space="0" w:color="000000"/>
            </w:tcBorders>
            <w:shd w:val="clear" w:color="auto" w:fill="auto"/>
          </w:tcPr>
          <w:p w:rsidR="000A65FF" w:rsidRDefault="000A65FF" w:rsidP="000A65FF">
            <w:pPr>
              <w:jc w:val="both"/>
              <w:rPr>
                <w:rFonts w:ascii="Times New Roman" w:hAnsi="Times New Roman" w:cs="Times New Roman"/>
                <w:sz w:val="24"/>
                <w:szCs w:val="24"/>
                <w:lang w:val="uk-UA"/>
              </w:rPr>
            </w:pPr>
            <w:r>
              <w:rPr>
                <w:rFonts w:ascii="Times New Roman" w:hAnsi="Times New Roman" w:cs="Times New Roman"/>
                <w:sz w:val="24"/>
                <w:szCs w:val="24"/>
                <w:lang w:val="uk-UA"/>
              </w:rPr>
              <w:t>Усього :</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97621‚0</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33857‚4</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25472‚3</w:t>
            </w:r>
          </w:p>
        </w:tc>
        <w:tc>
          <w:tcPr>
            <w:tcW w:w="1467" w:type="dxa"/>
            <w:tcBorders>
              <w:top w:val="single" w:sz="4" w:space="0" w:color="000000"/>
              <w:left w:val="single" w:sz="4" w:space="0" w:color="000000"/>
              <w:bottom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15306‚1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A65FF" w:rsidRDefault="000A65FF" w:rsidP="000A65FF">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75748‚35</w:t>
            </w:r>
          </w:p>
        </w:tc>
      </w:tr>
    </w:tbl>
    <w:p w:rsidR="000A65FF" w:rsidRDefault="000A65FF" w:rsidP="000A65FF">
      <w:pPr>
        <w:jc w:val="both"/>
        <w:rPr>
          <w:rFonts w:ascii="Times New Roman" w:hAnsi="Times New Roman" w:cs="Times New Roman"/>
          <w:sz w:val="24"/>
          <w:szCs w:val="24"/>
          <w:lang w:val="uk-UA"/>
        </w:rPr>
      </w:pPr>
    </w:p>
    <w:p w:rsidR="000A65FF" w:rsidRPr="007410EA" w:rsidRDefault="000A65FF" w:rsidP="000A65FF">
      <w:pPr>
        <w:jc w:val="both"/>
        <w:rPr>
          <w:rFonts w:ascii="Times New Roman" w:hAnsi="Times New Roman" w:cs="Times New Roman"/>
          <w:sz w:val="28"/>
          <w:szCs w:val="28"/>
          <w:lang w:val="uk-UA"/>
        </w:rPr>
      </w:pPr>
      <w:r>
        <w:rPr>
          <w:rFonts w:ascii="Times New Roman" w:hAnsi="Times New Roman" w:cs="Times New Roman"/>
          <w:sz w:val="24"/>
          <w:szCs w:val="24"/>
          <w:lang w:val="uk-UA"/>
        </w:rPr>
        <w:tab/>
      </w:r>
      <w:r w:rsidRPr="007410EA">
        <w:rPr>
          <w:rFonts w:ascii="Times New Roman" w:hAnsi="Times New Roman" w:cs="Times New Roman"/>
          <w:sz w:val="28"/>
          <w:szCs w:val="28"/>
          <w:lang w:val="uk-UA"/>
        </w:rPr>
        <w:t>Джерела обсяги та джерела фінансування по районах та містах наведені у додатку 3.</w:t>
      </w:r>
    </w:p>
    <w:p w:rsidR="000A65FF" w:rsidRDefault="000A65FF" w:rsidP="000A65FF">
      <w:pPr>
        <w:ind w:firstLine="708"/>
        <w:jc w:val="both"/>
        <w:rPr>
          <w:rFonts w:ascii="Times New Roman" w:hAnsi="Times New Roman" w:cs="Times New Roman"/>
          <w:sz w:val="28"/>
          <w:szCs w:val="24"/>
          <w:lang w:val="uk-UA"/>
        </w:rPr>
      </w:pP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Джерела фінансування Програми:</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доходи, отримані від надання послуг у сфері збирання, перевезення, перероблення та утилізації відходів;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кошти від оренди майна, що надається суб</w:t>
      </w:r>
      <w:r>
        <w:rPr>
          <w:rFonts w:ascii="Times New Roman" w:hAnsi="Times New Roman" w:cs="Times New Roman"/>
          <w:sz w:val="28"/>
          <w:szCs w:val="24"/>
        </w:rPr>
        <w:t>’</w:t>
      </w:r>
      <w:r>
        <w:rPr>
          <w:rFonts w:ascii="Times New Roman" w:hAnsi="Times New Roman" w:cs="Times New Roman"/>
          <w:sz w:val="28"/>
          <w:szCs w:val="24"/>
          <w:lang w:val="uk-UA"/>
        </w:rPr>
        <w:t>єктам у сфері поводження з відходами;</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бюджетні асигнування різних рівнів;</w:t>
      </w:r>
    </w:p>
    <w:p w:rsidR="000A65FF" w:rsidRDefault="000A65FF" w:rsidP="000A65FF">
      <w:pPr>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 кошти від фінансово-господарської діяльності.</w:t>
      </w:r>
    </w:p>
    <w:p w:rsidR="000A65FF" w:rsidRDefault="000A65FF" w:rsidP="000A65FF">
      <w:pPr>
        <w:ind w:firstLine="708"/>
        <w:jc w:val="center"/>
        <w:rPr>
          <w:rFonts w:ascii="Times New Roman" w:hAnsi="Times New Roman" w:cs="Times New Roman"/>
          <w:sz w:val="28"/>
          <w:szCs w:val="24"/>
          <w:lang w:val="uk-UA"/>
        </w:rPr>
      </w:pPr>
    </w:p>
    <w:p w:rsidR="000A65FF" w:rsidRDefault="000A65FF" w:rsidP="000A65FF">
      <w:pPr>
        <w:ind w:firstLine="708"/>
        <w:jc w:val="center"/>
        <w:rPr>
          <w:rFonts w:ascii="Times New Roman" w:hAnsi="Times New Roman" w:cs="Times New Roman"/>
          <w:sz w:val="28"/>
          <w:szCs w:val="24"/>
          <w:lang w:val="uk-UA"/>
        </w:rPr>
      </w:pPr>
      <w:r>
        <w:rPr>
          <w:rFonts w:ascii="Times New Roman" w:hAnsi="Times New Roman" w:cs="Times New Roman"/>
          <w:b/>
          <w:sz w:val="28"/>
          <w:szCs w:val="24"/>
          <w:lang w:val="uk-UA"/>
        </w:rPr>
        <w:t>5. КООРДИНАЦІЯ ТА КОНТРОЛЬ І ЗВІТНІСТЬ ПРО ВИКОНАННЯ ПРОГРАМИ</w:t>
      </w:r>
    </w:p>
    <w:p w:rsidR="000A65FF" w:rsidRDefault="000A65FF" w:rsidP="000A65FF">
      <w:pPr>
        <w:ind w:firstLine="708"/>
        <w:jc w:val="both"/>
        <w:rPr>
          <w:rFonts w:ascii="Times New Roman" w:hAnsi="Times New Roman" w:cs="Times New Roman"/>
          <w:color w:val="000000"/>
          <w:sz w:val="28"/>
          <w:szCs w:val="24"/>
          <w:lang w:val="uk-UA"/>
        </w:rPr>
      </w:pPr>
      <w:r>
        <w:rPr>
          <w:rFonts w:ascii="Times New Roman" w:hAnsi="Times New Roman" w:cs="Times New Roman"/>
          <w:sz w:val="28"/>
          <w:szCs w:val="24"/>
          <w:lang w:val="uk-UA"/>
        </w:rPr>
        <w:t>Контроль за виконанням цієї Програми в</w:t>
      </w:r>
      <w:r w:rsidR="00482F21">
        <w:rPr>
          <w:rFonts w:ascii="Times New Roman" w:hAnsi="Times New Roman" w:cs="Times New Roman"/>
          <w:sz w:val="28"/>
          <w:szCs w:val="24"/>
          <w:lang w:val="uk-UA"/>
        </w:rPr>
        <w:t xml:space="preserve"> якості відповідального виконав</w:t>
      </w:r>
      <w:r>
        <w:rPr>
          <w:rFonts w:ascii="Times New Roman" w:hAnsi="Times New Roman" w:cs="Times New Roman"/>
          <w:sz w:val="28"/>
          <w:szCs w:val="24"/>
          <w:lang w:val="uk-UA"/>
        </w:rPr>
        <w:t>ця, здійснюється</w:t>
      </w:r>
      <w:r>
        <w:rPr>
          <w:rFonts w:ascii="Times New Roman" w:hAnsi="Times New Roman" w:cs="Times New Roman"/>
          <w:sz w:val="28"/>
          <w:szCs w:val="28"/>
          <w:lang w:val="uk-UA"/>
        </w:rPr>
        <w:t xml:space="preserve"> управлінням житлово-комунального господарства,</w:t>
      </w:r>
      <w:r>
        <w:rPr>
          <w:rFonts w:ascii="Times New Roman" w:hAnsi="Times New Roman" w:cs="Times New Roman"/>
          <w:sz w:val="28"/>
          <w:szCs w:val="24"/>
          <w:lang w:val="uk-UA"/>
        </w:rPr>
        <w:t xml:space="preserve"> а також Департаментом агропромислового розвитку, екології та природних ресурсів облдержадміністрації, Державною екологічною інспекцією, Головним</w:t>
      </w:r>
      <w:r w:rsidRPr="00ED7A9C">
        <w:rPr>
          <w:rFonts w:ascii="Times New Roman" w:hAnsi="Times New Roman" w:cs="Times New Roman"/>
          <w:sz w:val="28"/>
          <w:szCs w:val="24"/>
          <w:lang w:val="uk-UA"/>
        </w:rPr>
        <w:t xml:space="preserve"> управління</w:t>
      </w:r>
      <w:r>
        <w:rPr>
          <w:rFonts w:ascii="Times New Roman" w:hAnsi="Times New Roman" w:cs="Times New Roman"/>
          <w:sz w:val="28"/>
          <w:szCs w:val="24"/>
          <w:lang w:val="uk-UA"/>
        </w:rPr>
        <w:t>м</w:t>
      </w:r>
      <w:r w:rsidRPr="00ED7A9C">
        <w:rPr>
          <w:rFonts w:ascii="Times New Roman" w:hAnsi="Times New Roman" w:cs="Times New Roman"/>
          <w:sz w:val="28"/>
          <w:szCs w:val="24"/>
          <w:lang w:val="uk-UA"/>
        </w:rPr>
        <w:t xml:space="preserve"> Держпродспоживслужби у Хмельницькій області</w:t>
      </w:r>
      <w:r>
        <w:rPr>
          <w:rFonts w:ascii="Times New Roman" w:hAnsi="Times New Roman" w:cs="Times New Roman"/>
          <w:color w:val="FF0000"/>
          <w:sz w:val="28"/>
          <w:szCs w:val="24"/>
          <w:lang w:val="uk-UA"/>
        </w:rPr>
        <w:t xml:space="preserve"> </w:t>
      </w:r>
      <w:r>
        <w:rPr>
          <w:rFonts w:ascii="Times New Roman" w:hAnsi="Times New Roman" w:cs="Times New Roman"/>
          <w:sz w:val="28"/>
          <w:szCs w:val="24"/>
          <w:lang w:val="uk-UA"/>
        </w:rPr>
        <w:t>в межах повноважень.</w:t>
      </w:r>
    </w:p>
    <w:p w:rsidR="000A65FF" w:rsidRDefault="000A65FF" w:rsidP="000A65FF">
      <w:pPr>
        <w:ind w:firstLine="708"/>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Громадський контроль за ходом реалізації Програми здійснюється громадською радою при Хмельницькій обласній державній адміністрації та представниками інститутів громадянського суспільства (ІГС) за згодою.</w:t>
      </w:r>
    </w:p>
    <w:p w:rsidR="000A65FF" w:rsidRDefault="000A65FF" w:rsidP="000A65FF">
      <w:pPr>
        <w:ind w:firstLine="708"/>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Звіти щодо виконання заходів програми щорічно надаються органами місцевого самоврядування управлінню житлово-комунального господарства облдержадміністрації.</w:t>
      </w:r>
    </w:p>
    <w:p w:rsidR="000A65FF" w:rsidRDefault="000A65FF" w:rsidP="000A65FF">
      <w:pPr>
        <w:ind w:firstLine="708"/>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lastRenderedPageBreak/>
        <w:t xml:space="preserve"> Управлінням житлово-комунального господарства облдержадміністрації  здійснюється моніторинг та подається до облдержадміністрації та Міністерства регіонального розвитку, будівництва та житлово-комунального господарства України інформація про хід виконання Програми.</w:t>
      </w:r>
      <w:r>
        <w:rPr>
          <w:rFonts w:ascii="Times New Roman" w:hAnsi="Times New Roman" w:cs="Times New Roman"/>
          <w:sz w:val="28"/>
          <w:szCs w:val="24"/>
          <w:lang w:val="uk-UA"/>
        </w:rPr>
        <w:t xml:space="preserve"> Інформацію про стан виконання Програми розміщує у засобах масової інформації та на офіційному веб-сайті облдержадміністрації для ознайомлення громадськості. </w:t>
      </w:r>
    </w:p>
    <w:p w:rsidR="000A65FF" w:rsidRDefault="000A65FF" w:rsidP="000A65FF">
      <w:pPr>
        <w:ind w:firstLine="708"/>
        <w:jc w:val="center"/>
        <w:rPr>
          <w:rFonts w:ascii="Times New Roman" w:hAnsi="Times New Roman" w:cs="Times New Roman"/>
          <w:b/>
          <w:sz w:val="28"/>
          <w:szCs w:val="24"/>
          <w:lang w:val="uk-UA"/>
        </w:rPr>
      </w:pPr>
    </w:p>
    <w:p w:rsidR="000A65FF" w:rsidRDefault="000A65FF" w:rsidP="00482F21">
      <w:pPr>
        <w:ind w:firstLine="708"/>
        <w:jc w:val="center"/>
        <w:rPr>
          <w:rFonts w:ascii="Times New Roman" w:hAnsi="Times New Roman" w:cs="Times New Roman"/>
          <w:b/>
          <w:sz w:val="28"/>
          <w:szCs w:val="24"/>
          <w:lang w:val="uk-UA"/>
        </w:rPr>
      </w:pPr>
      <w:r>
        <w:rPr>
          <w:rFonts w:ascii="Times New Roman" w:hAnsi="Times New Roman" w:cs="Times New Roman"/>
          <w:b/>
          <w:sz w:val="28"/>
          <w:szCs w:val="24"/>
          <w:lang w:val="uk-UA"/>
        </w:rPr>
        <w:t>6. ОЧІКУВАННІ РЕЗУЛЬТАТИ</w:t>
      </w:r>
    </w:p>
    <w:p w:rsidR="000A65FF" w:rsidRDefault="000A65FF" w:rsidP="000A65FF">
      <w:pPr>
        <w:ind w:firstLine="708"/>
        <w:jc w:val="both"/>
        <w:rPr>
          <w:rFonts w:ascii="Times New Roman" w:hAnsi="Times New Roman" w:cs="Times New Roman"/>
          <w:color w:val="000000"/>
          <w:sz w:val="28"/>
          <w:szCs w:val="28"/>
          <w:lang w:val="uk-UA"/>
        </w:rPr>
      </w:pPr>
      <w:r>
        <w:rPr>
          <w:rFonts w:ascii="Times New Roman" w:hAnsi="Times New Roman" w:cs="Times New Roman"/>
          <w:sz w:val="28"/>
          <w:szCs w:val="24"/>
          <w:lang w:val="uk-UA"/>
        </w:rPr>
        <w:t xml:space="preserve">Виконання </w:t>
      </w:r>
      <w:r w:rsidRPr="00E2081A">
        <w:rPr>
          <w:rFonts w:ascii="Times New Roman" w:hAnsi="Times New Roman" w:cs="Times New Roman"/>
          <w:sz w:val="28"/>
          <w:szCs w:val="24"/>
          <w:lang w:val="uk-UA"/>
        </w:rPr>
        <w:t>Програми</w:t>
      </w:r>
      <w:r w:rsidRPr="00E04A25">
        <w:rPr>
          <w:rFonts w:ascii="Times New Roman" w:hAnsi="Times New Roman" w:cs="Times New Roman"/>
          <w:color w:val="FF0000"/>
          <w:sz w:val="28"/>
          <w:szCs w:val="24"/>
          <w:lang w:val="uk-UA"/>
        </w:rPr>
        <w:t xml:space="preserve"> </w:t>
      </w:r>
      <w:r>
        <w:rPr>
          <w:rFonts w:ascii="Times New Roman" w:hAnsi="Times New Roman" w:cs="Times New Roman"/>
          <w:sz w:val="28"/>
          <w:szCs w:val="24"/>
          <w:lang w:val="uk-UA"/>
        </w:rPr>
        <w:t>дасть змогу:</w:t>
      </w:r>
    </w:p>
    <w:p w:rsidR="000A65FF" w:rsidRDefault="000A65FF" w:rsidP="000A65FF">
      <w:pPr>
        <w:tabs>
          <w:tab w:val="left" w:pos="0"/>
        </w:tabs>
        <w:ind w:firstLine="106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зменшити шкідливий вплив відходів на навколишнє природне середовище;</w:t>
      </w:r>
    </w:p>
    <w:p w:rsidR="000A65FF" w:rsidRDefault="000A65FF" w:rsidP="000A65FF">
      <w:pPr>
        <w:tabs>
          <w:tab w:val="left" w:pos="0"/>
        </w:tabs>
        <w:ind w:firstLine="106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покращити стан навколишнього природного середовища, а також санітарне та епідемічне благополуччя населення;</w:t>
      </w:r>
    </w:p>
    <w:p w:rsidR="000A65FF" w:rsidRDefault="000A65FF" w:rsidP="000A65FF">
      <w:pPr>
        <w:tabs>
          <w:tab w:val="left" w:pos="0"/>
        </w:tabs>
        <w:ind w:firstLine="106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збільшити обсяги збирання, заготівлі, переробки та утилізації відходів як вторинної сировини;</w:t>
      </w:r>
    </w:p>
    <w:p w:rsidR="000A65FF" w:rsidRDefault="000A65FF" w:rsidP="000A65FF">
      <w:pPr>
        <w:tabs>
          <w:tab w:val="left" w:pos="0"/>
        </w:tabs>
        <w:ind w:firstLine="106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зменшити обсяги захоронення відходів шляхом впровадження нових технологій у сфері поводження з відходами, а також будівництва регіональних комплексів поводження з відходами та сміттєпереробних заводів;</w:t>
      </w:r>
    </w:p>
    <w:p w:rsidR="000A65FF" w:rsidRPr="00E2081A" w:rsidRDefault="000A65FF" w:rsidP="000A65FF">
      <w:pPr>
        <w:tabs>
          <w:tab w:val="left" w:pos="0"/>
        </w:tabs>
        <w:ind w:firstLine="106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зменшити кількість об’єктів поводження з відходами, що не відповідають вимогам законодавства, вивільнити землі після закриття полігонів і звалищ.</w:t>
      </w:r>
    </w:p>
    <w:p w:rsidR="000A65FF" w:rsidRDefault="000A65FF" w:rsidP="000A65FF">
      <w:pPr>
        <w:ind w:firstLine="708"/>
        <w:rPr>
          <w:rFonts w:ascii="Times New Roman" w:hAnsi="Times New Roman" w:cs="Times New Roman"/>
          <w:b/>
          <w:sz w:val="28"/>
          <w:szCs w:val="24"/>
          <w:lang w:val="uk-UA"/>
        </w:rPr>
      </w:pPr>
    </w:p>
    <w:p w:rsidR="000A65FF" w:rsidRDefault="000A65FF" w:rsidP="000A65FF">
      <w:pPr>
        <w:ind w:firstLine="708"/>
        <w:rPr>
          <w:rFonts w:ascii="Times New Roman" w:hAnsi="Times New Roman" w:cs="Times New Roman"/>
          <w:b/>
          <w:sz w:val="28"/>
          <w:szCs w:val="24"/>
          <w:lang w:val="uk-UA"/>
        </w:rPr>
      </w:pPr>
    </w:p>
    <w:p w:rsidR="000A65FF" w:rsidRPr="007A1459" w:rsidRDefault="000A65FF" w:rsidP="000A65FF">
      <w:pPr>
        <w:ind w:firstLine="142"/>
        <w:rPr>
          <w:rFonts w:ascii="Times New Roman" w:hAnsi="Times New Roman" w:cs="Times New Roman"/>
          <w:sz w:val="28"/>
          <w:szCs w:val="24"/>
          <w:lang w:val="uk-UA"/>
        </w:rPr>
      </w:pPr>
      <w:r w:rsidRPr="007A1459">
        <w:rPr>
          <w:rFonts w:ascii="Times New Roman" w:hAnsi="Times New Roman" w:cs="Times New Roman"/>
          <w:sz w:val="28"/>
          <w:szCs w:val="24"/>
          <w:lang w:val="uk-UA"/>
        </w:rPr>
        <w:t xml:space="preserve">Директор Департаменту                           </w:t>
      </w:r>
      <w:r>
        <w:rPr>
          <w:rFonts w:ascii="Times New Roman" w:hAnsi="Times New Roman" w:cs="Times New Roman"/>
          <w:sz w:val="28"/>
          <w:szCs w:val="24"/>
          <w:lang w:val="uk-UA"/>
        </w:rPr>
        <w:t xml:space="preserve">                         </w:t>
      </w:r>
      <w:r w:rsidRPr="007A1459">
        <w:rPr>
          <w:rFonts w:ascii="Times New Roman" w:hAnsi="Times New Roman" w:cs="Times New Roman"/>
          <w:sz w:val="28"/>
          <w:szCs w:val="24"/>
          <w:lang w:val="uk-UA"/>
        </w:rPr>
        <w:t xml:space="preserve">          О. Омелянюк</w:t>
      </w:r>
    </w:p>
    <w:p w:rsidR="000A65FF" w:rsidRDefault="000A65FF" w:rsidP="000A65FF">
      <w:pPr>
        <w:pageBreakBefore/>
        <w:ind w:firstLine="708"/>
        <w:jc w:val="center"/>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ДОДАТКИ</w:t>
      </w:r>
    </w:p>
    <w:p w:rsidR="000A65FF" w:rsidRDefault="000A65FF" w:rsidP="000A65FF">
      <w:pPr>
        <w:autoSpaceDE w:val="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p>
    <w:p w:rsidR="000A65FF" w:rsidRDefault="000A65FF" w:rsidP="000A65FF">
      <w:pPr>
        <w:autoSpaceDE w:val="0"/>
        <w:jc w:val="right"/>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Додаток 1</w:t>
      </w:r>
    </w:p>
    <w:p w:rsidR="000A65FF" w:rsidRDefault="000A65FF" w:rsidP="000A65FF">
      <w:pPr>
        <w:autoSpaceDE w:val="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Необхідна кількість контейнерів для районів Хмельницької області</w:t>
      </w:r>
    </w:p>
    <w:p w:rsidR="000A65FF" w:rsidRDefault="000A65FF" w:rsidP="000A65FF">
      <w:pPr>
        <w:autoSpaceDE w:val="0"/>
        <w:jc w:val="center"/>
        <w:rPr>
          <w:rFonts w:ascii="Times New Roman" w:eastAsia="TimesNewRomanPSMT" w:hAnsi="Times New Roman" w:cs="Times New Roman"/>
          <w:sz w:val="28"/>
          <w:szCs w:val="28"/>
          <w:lang w:val="uk-UA"/>
        </w:rPr>
      </w:pPr>
      <w:r>
        <w:rPr>
          <w:rFonts w:ascii="Times New Roman" w:eastAsia="Times New Roman" w:hAnsi="Times New Roman" w:cs="Times New Roman"/>
          <w:b/>
          <w:bCs/>
          <w:sz w:val="28"/>
          <w:szCs w:val="28"/>
          <w:lang w:val="uk-UA"/>
        </w:rPr>
        <w:t>(за умови повного унітарного збору ТПВ)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1929"/>
        <w:gridCol w:w="2424"/>
        <w:gridCol w:w="2424"/>
      </w:tblGrid>
      <w:tr w:rsidR="000A65FF" w:rsidRPr="008D0CB2" w:rsidTr="000A65FF">
        <w:tc>
          <w:tcPr>
            <w:tcW w:w="3078" w:type="dxa"/>
            <w:vMerge w:val="restart"/>
            <w:shd w:val="clear" w:color="auto" w:fill="auto"/>
          </w:tcPr>
          <w:p w:rsidR="000A65FF" w:rsidRPr="008D0CB2" w:rsidRDefault="000A65FF" w:rsidP="000A65FF">
            <w:pPr>
              <w:autoSpaceDE w:val="0"/>
              <w:jc w:val="both"/>
              <w:rPr>
                <w:rFonts w:ascii="Times New Roman" w:eastAsia="Times New Roman" w:hAnsi="Times New Roman" w:cs="Times New Roman"/>
                <w:b/>
                <w:bCs/>
                <w:sz w:val="24"/>
                <w:szCs w:val="24"/>
                <w:lang w:val="uk-UA"/>
              </w:rPr>
            </w:pPr>
            <w:r w:rsidRPr="008D0CB2">
              <w:rPr>
                <w:rFonts w:ascii="Times New Roman" w:eastAsia="Times New Roman" w:hAnsi="Times New Roman" w:cs="Times New Roman"/>
                <w:b/>
                <w:bCs/>
                <w:sz w:val="24"/>
                <w:szCs w:val="24"/>
                <w:lang w:val="uk-UA"/>
              </w:rPr>
              <w:t>Міста, райони області</w:t>
            </w:r>
          </w:p>
        </w:tc>
        <w:tc>
          <w:tcPr>
            <w:tcW w:w="1929" w:type="dxa"/>
            <w:vMerge w:val="restart"/>
            <w:shd w:val="clear" w:color="auto" w:fill="auto"/>
          </w:tcPr>
          <w:p w:rsidR="000A65FF" w:rsidRPr="008D0CB2" w:rsidRDefault="000A65FF" w:rsidP="000A65FF">
            <w:pPr>
              <w:autoSpaceDE w:val="0"/>
              <w:jc w:val="center"/>
              <w:rPr>
                <w:rFonts w:ascii="Times New Roman" w:eastAsia="Times New Roman" w:hAnsi="Times New Roman" w:cs="Times New Roman"/>
                <w:b/>
                <w:bCs/>
                <w:sz w:val="24"/>
                <w:szCs w:val="24"/>
                <w:lang w:val="uk-UA"/>
              </w:rPr>
            </w:pPr>
            <w:r w:rsidRPr="008D0CB2">
              <w:rPr>
                <w:rFonts w:ascii="Times New Roman" w:eastAsia="Times New Roman" w:hAnsi="Times New Roman" w:cs="Times New Roman"/>
                <w:b/>
                <w:bCs/>
                <w:sz w:val="24"/>
                <w:szCs w:val="24"/>
                <w:lang w:val="uk-UA"/>
              </w:rPr>
              <w:t>Чисельність</w:t>
            </w:r>
          </w:p>
          <w:p w:rsidR="000A65FF" w:rsidRPr="008D0CB2" w:rsidRDefault="000A65FF" w:rsidP="000A65FF">
            <w:pPr>
              <w:autoSpaceDE w:val="0"/>
              <w:jc w:val="center"/>
              <w:rPr>
                <w:rFonts w:ascii="Times New Roman" w:eastAsia="Times New Roman" w:hAnsi="Times New Roman" w:cs="Times New Roman"/>
                <w:b/>
                <w:bCs/>
                <w:sz w:val="20"/>
                <w:szCs w:val="20"/>
                <w:lang w:val="uk-UA"/>
              </w:rPr>
            </w:pPr>
            <w:r w:rsidRPr="008D0CB2">
              <w:rPr>
                <w:rFonts w:ascii="Times New Roman" w:eastAsia="Times New Roman" w:hAnsi="Times New Roman" w:cs="Times New Roman"/>
                <w:b/>
                <w:bCs/>
                <w:sz w:val="24"/>
                <w:szCs w:val="24"/>
                <w:lang w:val="uk-UA"/>
              </w:rPr>
              <w:t>населення</w:t>
            </w:r>
          </w:p>
          <w:p w:rsidR="000A65FF" w:rsidRPr="008D0CB2" w:rsidRDefault="000A65FF" w:rsidP="000A65FF">
            <w:pPr>
              <w:autoSpaceDE w:val="0"/>
              <w:jc w:val="center"/>
              <w:rPr>
                <w:rFonts w:ascii="Times New Roman" w:eastAsia="TimesNewRomanPSMT" w:hAnsi="Times New Roman" w:cs="Times New Roman"/>
                <w:sz w:val="24"/>
                <w:szCs w:val="24"/>
                <w:lang w:val="uk-UA"/>
              </w:rPr>
            </w:pPr>
            <w:r w:rsidRPr="008D0CB2">
              <w:rPr>
                <w:rFonts w:ascii="Times New Roman" w:eastAsia="Times New Roman" w:hAnsi="Times New Roman" w:cs="Times New Roman"/>
                <w:b/>
                <w:bCs/>
                <w:sz w:val="20"/>
                <w:szCs w:val="20"/>
                <w:lang w:val="uk-UA"/>
              </w:rPr>
              <w:t>(наявного),</w:t>
            </w:r>
          </w:p>
          <w:p w:rsidR="000A65FF" w:rsidRPr="008D0CB2" w:rsidRDefault="000A65FF" w:rsidP="000A65FF">
            <w:pPr>
              <w:autoSpaceDE w:val="0"/>
              <w:jc w:val="center"/>
              <w:rPr>
                <w:rFonts w:ascii="Times New Roman" w:eastAsia="Times New Roman" w:hAnsi="Times New Roman" w:cs="Times New Roman"/>
                <w:b/>
                <w:bCs/>
                <w:sz w:val="24"/>
                <w:szCs w:val="24"/>
                <w:lang w:val="uk-UA"/>
              </w:rPr>
            </w:pPr>
            <w:r w:rsidRPr="008D0CB2">
              <w:rPr>
                <w:rFonts w:ascii="Times New Roman" w:eastAsia="TimesNewRomanPSMT" w:hAnsi="Times New Roman" w:cs="Times New Roman"/>
                <w:sz w:val="24"/>
                <w:szCs w:val="24"/>
                <w:lang w:val="uk-UA"/>
              </w:rPr>
              <w:t>тис.осіб</w:t>
            </w:r>
          </w:p>
        </w:tc>
        <w:tc>
          <w:tcPr>
            <w:tcW w:w="4848" w:type="dxa"/>
            <w:gridSpan w:val="2"/>
            <w:shd w:val="clear" w:color="auto" w:fill="auto"/>
          </w:tcPr>
          <w:p w:rsidR="000A65FF" w:rsidRPr="008D0CB2" w:rsidRDefault="000A65FF" w:rsidP="000A65FF">
            <w:pPr>
              <w:autoSpaceDE w:val="0"/>
              <w:jc w:val="center"/>
              <w:rPr>
                <w:rFonts w:ascii="Times New Roman" w:eastAsia="TimesNewRomanPSMT" w:hAnsi="Times New Roman" w:cs="Times New Roman"/>
                <w:sz w:val="24"/>
                <w:szCs w:val="24"/>
                <w:lang w:val="uk-UA"/>
              </w:rPr>
            </w:pPr>
            <w:r w:rsidRPr="008D0CB2">
              <w:rPr>
                <w:rFonts w:ascii="Times New Roman" w:eastAsia="Times New Roman" w:hAnsi="Times New Roman" w:cs="Times New Roman"/>
                <w:b/>
                <w:bCs/>
                <w:sz w:val="24"/>
                <w:szCs w:val="24"/>
                <w:lang w:val="uk-UA"/>
              </w:rPr>
              <w:t xml:space="preserve">Кількість контейнерів, </w:t>
            </w:r>
            <w:r w:rsidRPr="008D0CB2">
              <w:rPr>
                <w:rFonts w:ascii="Times New Roman" w:eastAsia="TimesNewRomanPSMT" w:hAnsi="Times New Roman" w:cs="Times New Roman"/>
                <w:sz w:val="24"/>
                <w:szCs w:val="24"/>
                <w:lang w:val="uk-UA"/>
              </w:rPr>
              <w:t>шт</w:t>
            </w:r>
          </w:p>
          <w:p w:rsidR="000A65FF" w:rsidRPr="008D0CB2" w:rsidRDefault="000A65FF" w:rsidP="000A65FF">
            <w:pPr>
              <w:autoSpaceDE w:val="0"/>
              <w:jc w:val="center"/>
              <w:rPr>
                <w:rFonts w:ascii="Times New Roman" w:eastAsia="TimesNewRomanPSMT" w:hAnsi="Times New Roman" w:cs="Times New Roman"/>
                <w:sz w:val="24"/>
                <w:szCs w:val="24"/>
                <w:lang w:val="uk-UA"/>
              </w:rPr>
            </w:pPr>
            <w:r w:rsidRPr="008D0CB2">
              <w:rPr>
                <w:rFonts w:ascii="Times New Roman" w:eastAsia="TimesNewRomanPSMT" w:hAnsi="Times New Roman" w:cs="Times New Roman"/>
                <w:sz w:val="24"/>
                <w:szCs w:val="24"/>
                <w:lang w:val="uk-UA"/>
              </w:rPr>
              <w:t>(за умови вивезення відходів</w:t>
            </w:r>
          </w:p>
          <w:p w:rsidR="000A65FF" w:rsidRPr="008D0CB2" w:rsidRDefault="000A65FF" w:rsidP="000A65FF">
            <w:pPr>
              <w:autoSpaceDE w:val="0"/>
              <w:jc w:val="center"/>
            </w:pPr>
            <w:r w:rsidRPr="008D0CB2">
              <w:rPr>
                <w:rFonts w:ascii="Times New Roman" w:eastAsia="TimesNewRomanPSMT" w:hAnsi="Times New Roman" w:cs="Times New Roman"/>
                <w:sz w:val="24"/>
                <w:szCs w:val="24"/>
                <w:lang w:val="uk-UA"/>
              </w:rPr>
              <w:t>1 раз на 3 дні)</w:t>
            </w:r>
          </w:p>
        </w:tc>
      </w:tr>
      <w:tr w:rsidR="000A65FF" w:rsidRPr="008D0CB2" w:rsidTr="000A65FF">
        <w:tc>
          <w:tcPr>
            <w:tcW w:w="3078" w:type="dxa"/>
            <w:vMerge/>
            <w:shd w:val="clear" w:color="auto" w:fill="auto"/>
          </w:tcPr>
          <w:p w:rsidR="000A65FF" w:rsidRPr="008D0CB2" w:rsidRDefault="000A65FF" w:rsidP="000A65FF">
            <w:pPr>
              <w:autoSpaceDE w:val="0"/>
              <w:snapToGrid w:val="0"/>
              <w:jc w:val="both"/>
              <w:rPr>
                <w:rFonts w:ascii="Times New Roman" w:hAnsi="Times New Roman" w:cs="Times New Roman"/>
                <w:b/>
                <w:sz w:val="32"/>
                <w:szCs w:val="32"/>
                <w:lang w:val="uk-UA"/>
              </w:rPr>
            </w:pPr>
          </w:p>
        </w:tc>
        <w:tc>
          <w:tcPr>
            <w:tcW w:w="1929" w:type="dxa"/>
            <w:vMerge/>
            <w:shd w:val="clear" w:color="auto" w:fill="auto"/>
          </w:tcPr>
          <w:p w:rsidR="000A65FF" w:rsidRPr="008D0CB2" w:rsidRDefault="000A65FF" w:rsidP="000A65FF">
            <w:pPr>
              <w:autoSpaceDE w:val="0"/>
              <w:snapToGrid w:val="0"/>
              <w:jc w:val="both"/>
              <w:rPr>
                <w:rFonts w:ascii="Times New Roman" w:hAnsi="Times New Roman" w:cs="Times New Roman"/>
                <w:b/>
                <w:sz w:val="32"/>
                <w:szCs w:val="32"/>
                <w:lang w:val="uk-UA"/>
              </w:rPr>
            </w:pPr>
          </w:p>
        </w:tc>
        <w:tc>
          <w:tcPr>
            <w:tcW w:w="2424" w:type="dxa"/>
            <w:shd w:val="clear" w:color="auto" w:fill="auto"/>
          </w:tcPr>
          <w:p w:rsidR="000A65FF" w:rsidRPr="008D0CB2" w:rsidRDefault="000A65FF" w:rsidP="000A65FF">
            <w:pPr>
              <w:autoSpaceDE w:val="0"/>
              <w:jc w:val="both"/>
              <w:rPr>
                <w:rFonts w:ascii="Times New Roman" w:eastAsia="Times New Roman" w:hAnsi="Times New Roman" w:cs="Times New Roman"/>
                <w:b/>
                <w:bCs/>
                <w:sz w:val="24"/>
                <w:szCs w:val="24"/>
                <w:lang w:val="uk-UA"/>
              </w:rPr>
            </w:pPr>
            <w:r w:rsidRPr="008D0CB2">
              <w:rPr>
                <w:rFonts w:ascii="Times New Roman" w:eastAsia="Times New Roman" w:hAnsi="Times New Roman" w:cs="Times New Roman"/>
                <w:b/>
                <w:bCs/>
                <w:sz w:val="24"/>
                <w:szCs w:val="24"/>
                <w:lang w:val="uk-UA"/>
              </w:rPr>
              <w:t>При Vконт. = 0,75м</w:t>
            </w:r>
            <w:r w:rsidRPr="008D0CB2">
              <w:rPr>
                <w:rFonts w:ascii="Times New Roman" w:eastAsia="Times New Roman" w:hAnsi="Times New Roman" w:cs="Times New Roman"/>
                <w:b/>
                <w:bCs/>
                <w:sz w:val="16"/>
                <w:szCs w:val="16"/>
                <w:lang w:val="uk-UA"/>
              </w:rPr>
              <w:t>3</w:t>
            </w:r>
          </w:p>
        </w:tc>
        <w:tc>
          <w:tcPr>
            <w:tcW w:w="2424" w:type="dxa"/>
            <w:shd w:val="clear" w:color="auto" w:fill="auto"/>
          </w:tcPr>
          <w:p w:rsidR="000A65FF" w:rsidRPr="008D0CB2" w:rsidRDefault="000A65FF" w:rsidP="000A65FF">
            <w:pPr>
              <w:autoSpaceDE w:val="0"/>
              <w:jc w:val="both"/>
            </w:pPr>
            <w:r w:rsidRPr="008D0CB2">
              <w:rPr>
                <w:rFonts w:ascii="Times New Roman" w:eastAsia="Times New Roman" w:hAnsi="Times New Roman" w:cs="Times New Roman"/>
                <w:b/>
                <w:bCs/>
                <w:sz w:val="24"/>
                <w:szCs w:val="24"/>
                <w:lang w:val="uk-UA"/>
              </w:rPr>
              <w:t>При Vконт. = 1,1м</w:t>
            </w:r>
            <w:r w:rsidRPr="008D0CB2">
              <w:rPr>
                <w:rFonts w:ascii="Times New Roman" w:eastAsia="Times New Roman" w:hAnsi="Times New Roman" w:cs="Times New Roman"/>
                <w:b/>
                <w:bCs/>
                <w:sz w:val="16"/>
                <w:szCs w:val="16"/>
                <w:lang w:val="uk-UA"/>
              </w:rPr>
              <w:t>3</w:t>
            </w:r>
          </w:p>
        </w:tc>
      </w:tr>
      <w:tr w:rsidR="000A65FF" w:rsidRPr="008D0CB2" w:rsidTr="000A65FF">
        <w:tc>
          <w:tcPr>
            <w:tcW w:w="3078" w:type="dxa"/>
            <w:shd w:val="clear" w:color="auto" w:fill="auto"/>
          </w:tcPr>
          <w:p w:rsidR="000A65FF" w:rsidRPr="008D0CB2" w:rsidRDefault="000A65FF" w:rsidP="000A65FF">
            <w:pPr>
              <w:autoSpaceDE w:val="0"/>
              <w:jc w:val="center"/>
              <w:rPr>
                <w:rFonts w:ascii="Times New Roman" w:hAnsi="Times New Roman" w:cs="Times New Roman"/>
                <w:b/>
                <w:sz w:val="20"/>
                <w:szCs w:val="20"/>
                <w:lang w:val="uk-UA"/>
              </w:rPr>
            </w:pPr>
            <w:r w:rsidRPr="008D0CB2">
              <w:rPr>
                <w:rFonts w:ascii="Times New Roman" w:hAnsi="Times New Roman" w:cs="Times New Roman"/>
                <w:b/>
                <w:sz w:val="20"/>
                <w:szCs w:val="20"/>
                <w:lang w:val="uk-UA"/>
              </w:rPr>
              <w:t>1</w:t>
            </w:r>
          </w:p>
        </w:tc>
        <w:tc>
          <w:tcPr>
            <w:tcW w:w="1929" w:type="dxa"/>
            <w:shd w:val="clear" w:color="auto" w:fill="auto"/>
          </w:tcPr>
          <w:p w:rsidR="000A65FF" w:rsidRPr="008D0CB2" w:rsidRDefault="000A65FF" w:rsidP="000A65FF">
            <w:pPr>
              <w:autoSpaceDE w:val="0"/>
              <w:jc w:val="center"/>
              <w:rPr>
                <w:rFonts w:ascii="Times New Roman" w:hAnsi="Times New Roman" w:cs="Times New Roman"/>
                <w:b/>
                <w:sz w:val="20"/>
                <w:szCs w:val="20"/>
                <w:lang w:val="uk-UA"/>
              </w:rPr>
            </w:pPr>
            <w:r w:rsidRPr="008D0CB2">
              <w:rPr>
                <w:rFonts w:ascii="Times New Roman" w:hAnsi="Times New Roman" w:cs="Times New Roman"/>
                <w:b/>
                <w:sz w:val="20"/>
                <w:szCs w:val="20"/>
                <w:lang w:val="uk-UA"/>
              </w:rPr>
              <w:t>2</w:t>
            </w:r>
          </w:p>
        </w:tc>
        <w:tc>
          <w:tcPr>
            <w:tcW w:w="2424" w:type="dxa"/>
            <w:shd w:val="clear" w:color="auto" w:fill="auto"/>
          </w:tcPr>
          <w:p w:rsidR="000A65FF" w:rsidRPr="008D0CB2" w:rsidRDefault="000A65FF" w:rsidP="000A65FF">
            <w:pPr>
              <w:autoSpaceDE w:val="0"/>
              <w:jc w:val="center"/>
              <w:rPr>
                <w:rFonts w:ascii="Times New Roman" w:hAnsi="Times New Roman" w:cs="Times New Roman"/>
                <w:sz w:val="20"/>
                <w:szCs w:val="20"/>
                <w:lang w:val="uk-UA"/>
              </w:rPr>
            </w:pPr>
            <w:r w:rsidRPr="008D0CB2">
              <w:rPr>
                <w:rFonts w:ascii="Times New Roman" w:hAnsi="Times New Roman" w:cs="Times New Roman"/>
                <w:b/>
                <w:sz w:val="20"/>
                <w:szCs w:val="20"/>
                <w:lang w:val="uk-UA"/>
              </w:rPr>
              <w:t>3</w:t>
            </w:r>
          </w:p>
        </w:tc>
        <w:tc>
          <w:tcPr>
            <w:tcW w:w="2424" w:type="dxa"/>
            <w:shd w:val="clear" w:color="auto" w:fill="auto"/>
          </w:tcPr>
          <w:p w:rsidR="000A65FF" w:rsidRPr="008D0CB2" w:rsidRDefault="000A65FF" w:rsidP="000A65FF">
            <w:pPr>
              <w:autoSpaceDE w:val="0"/>
              <w:jc w:val="center"/>
            </w:pPr>
            <w:r w:rsidRPr="008D0CB2">
              <w:rPr>
                <w:rFonts w:ascii="Times New Roman" w:hAnsi="Times New Roman" w:cs="Times New Roman"/>
                <w:sz w:val="20"/>
                <w:szCs w:val="20"/>
                <w:lang w:val="uk-UA"/>
              </w:rPr>
              <w:t>4</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Хмельницький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16,1</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370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75</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Ярмолинецький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33,3</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282</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194</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Дунаєвецький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(утворено 4 ОТГ)</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Кам</w:t>
            </w:r>
            <w:r w:rsidRPr="008D0CB2">
              <w:rPr>
                <w:rFonts w:ascii="Times New Roman" w:hAnsi="Times New Roman" w:cs="Times New Roman"/>
                <w:sz w:val="28"/>
                <w:szCs w:val="28"/>
              </w:rPr>
              <w:t>’</w:t>
            </w:r>
            <w:r w:rsidRPr="008D0CB2">
              <w:rPr>
                <w:rFonts w:ascii="Times New Roman" w:hAnsi="Times New Roman" w:cs="Times New Roman"/>
                <w:sz w:val="28"/>
                <w:szCs w:val="28"/>
                <w:lang w:val="uk-UA"/>
              </w:rPr>
              <w:t>янець-Подільський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sz w:val="28"/>
                <w:szCs w:val="28"/>
                <w:lang w:val="uk-UA"/>
              </w:rPr>
              <w:t>19,1</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130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200</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Шепетівський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8,1</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170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Чемеровецький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42,7</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930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Городоцький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8,5</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143</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127 (по 8 сільських радах)</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Теофіпольський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27,2</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576</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392</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Староконсянтинівський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29,0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1314</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941</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Славутський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41,8</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1185</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1422</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Новоушицький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2,7</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60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Красилівський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20,7</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399</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272</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sz w:val="28"/>
                <w:szCs w:val="28"/>
                <w:lang w:val="uk-UA"/>
              </w:rPr>
            </w:pPr>
            <w:r w:rsidRPr="008D0CB2">
              <w:rPr>
                <w:rFonts w:ascii="Times New Roman" w:hAnsi="Times New Roman" w:cs="Times New Roman"/>
                <w:sz w:val="28"/>
                <w:szCs w:val="28"/>
                <w:lang w:val="uk-UA"/>
              </w:rPr>
              <w:t>Білогірський</w:t>
            </w:r>
          </w:p>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Ямпіль</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bCs/>
                <w:sz w:val="28"/>
                <w:szCs w:val="28"/>
                <w:shd w:val="clear" w:color="auto" w:fill="FFFFFF"/>
                <w:lang w:val="uk-UA"/>
              </w:rPr>
            </w:pPr>
            <w:r w:rsidRPr="008D0CB2">
              <w:rPr>
                <w:rFonts w:ascii="Times New Roman" w:hAnsi="Times New Roman"/>
                <w:bCs/>
                <w:sz w:val="28"/>
                <w:szCs w:val="28"/>
                <w:shd w:val="clear" w:color="auto" w:fill="FFFFFF"/>
                <w:lang w:val="uk-UA"/>
              </w:rPr>
              <w:t>5,9</w:t>
            </w:r>
          </w:p>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3,7</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230</w:t>
            </w:r>
          </w:p>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193</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lastRenderedPageBreak/>
              <w:t>Віньковецький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23,8</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908</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Волочиський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1,6</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141</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141 (по 6 сільських радах)</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Деражнянський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31,3</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272</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186</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Ізяславський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44,3</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578</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131</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Старосинявський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Інформація в ОТГ, так як одне ОТГ на район</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p>
        </w:tc>
        <w:tc>
          <w:tcPr>
            <w:tcW w:w="2424" w:type="dxa"/>
            <w:shd w:val="clear" w:color="auto" w:fill="auto"/>
          </w:tcPr>
          <w:p w:rsidR="000A65FF" w:rsidRPr="008D0CB2" w:rsidRDefault="000A65FF" w:rsidP="000A65FF">
            <w:pPr>
              <w:autoSpaceDE w:val="0"/>
              <w:snapToGrid w:val="0"/>
              <w:jc w:val="both"/>
              <w:rPr>
                <w:rFonts w:ascii="Times New Roman" w:hAnsi="Times New Roman" w:cs="Times New Roman"/>
                <w:b/>
                <w:sz w:val="28"/>
                <w:szCs w:val="28"/>
                <w:lang w:val="uk-UA"/>
              </w:rPr>
            </w:pP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Полонський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2,1</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w:t>
            </w:r>
          </w:p>
        </w:tc>
        <w:tc>
          <w:tcPr>
            <w:tcW w:w="2424" w:type="dxa"/>
            <w:shd w:val="clear" w:color="auto" w:fill="auto"/>
          </w:tcPr>
          <w:p w:rsidR="000A65FF"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w:t>
            </w:r>
          </w:p>
          <w:p w:rsidR="000A65FF" w:rsidRPr="008D0CB2" w:rsidRDefault="000A65FF" w:rsidP="000A65FF">
            <w:pPr>
              <w:autoSpaceDE w:val="0"/>
              <w:snapToGrid w:val="0"/>
              <w:jc w:val="center"/>
              <w:rPr>
                <w:rFonts w:ascii="Times New Roman" w:hAnsi="Times New Roman" w:cs="Times New Roman"/>
                <w:sz w:val="28"/>
                <w:szCs w:val="28"/>
                <w:lang w:val="uk-UA"/>
              </w:rPr>
            </w:pPr>
          </w:p>
        </w:tc>
      </w:tr>
      <w:tr w:rsidR="000A65FF" w:rsidRPr="008D0CB2" w:rsidTr="000A65FF">
        <w:tc>
          <w:tcPr>
            <w:tcW w:w="3078" w:type="dxa"/>
            <w:shd w:val="clear" w:color="auto" w:fill="auto"/>
          </w:tcPr>
          <w:p w:rsidR="000A65FF" w:rsidRPr="008D0CB2" w:rsidRDefault="000A65FF" w:rsidP="000A65FF">
            <w:pPr>
              <w:autoSpaceDE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2</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Cs/>
                <w:sz w:val="28"/>
                <w:szCs w:val="28"/>
                <w:shd w:val="clear" w:color="auto" w:fill="FFFFFF"/>
              </w:rPr>
            </w:pPr>
            <w:r w:rsidRPr="008D0CB2">
              <w:rPr>
                <w:rFonts w:ascii="Times New Roman" w:hAnsi="Times New Roman" w:cs="Times New Roman"/>
                <w:sz w:val="28"/>
                <w:szCs w:val="28"/>
                <w:lang w:val="uk-UA"/>
              </w:rPr>
              <w:t>Летичівський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sz w:val="28"/>
                <w:szCs w:val="28"/>
                <w:lang w:val="uk-UA"/>
              </w:rPr>
            </w:pPr>
            <w:r w:rsidRPr="008D0CB2">
              <w:rPr>
                <w:rFonts w:ascii="Times New Roman" w:hAnsi="Times New Roman"/>
                <w:bCs/>
                <w:sz w:val="28"/>
                <w:szCs w:val="28"/>
                <w:shd w:val="clear" w:color="auto" w:fill="FFFFFF"/>
                <w:lang w:val="uk-UA"/>
              </w:rPr>
              <w:t>(утворено 2 ОТГ)</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p>
        </w:tc>
      </w:tr>
      <w:tr w:rsidR="000A65FF" w:rsidRPr="008D0CB2" w:rsidTr="000A65FF">
        <w:tc>
          <w:tcPr>
            <w:tcW w:w="3078" w:type="dxa"/>
            <w:shd w:val="clear" w:color="auto" w:fill="auto"/>
          </w:tcPr>
          <w:p w:rsidR="000A65FF" w:rsidRPr="008D0CB2" w:rsidRDefault="000A65FF" w:rsidP="000A65FF">
            <w:pPr>
              <w:autoSpaceDE w:val="0"/>
              <w:autoSpaceDN w:val="0"/>
              <w:adjustRightInd w:val="0"/>
              <w:jc w:val="both"/>
              <w:rPr>
                <w:rFonts w:ascii="Times New Roman" w:hAnsi="Times New Roman"/>
                <w:sz w:val="28"/>
                <w:szCs w:val="28"/>
                <w:lang w:val="uk-UA"/>
              </w:rPr>
            </w:pPr>
            <w:r w:rsidRPr="008D0CB2">
              <w:rPr>
                <w:rFonts w:ascii="Times New Roman" w:hAnsi="Times New Roman"/>
                <w:sz w:val="28"/>
                <w:szCs w:val="28"/>
                <w:lang w:val="uk-UA"/>
              </w:rPr>
              <w:t>м.Хмельницький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bCs/>
                <w:sz w:val="28"/>
                <w:szCs w:val="28"/>
                <w:shd w:val="clear" w:color="auto" w:fill="FFFFFF"/>
              </w:rPr>
            </w:pPr>
            <w:r w:rsidRPr="008D0CB2">
              <w:rPr>
                <w:rFonts w:ascii="Times New Roman" w:eastAsia="Times New Roman" w:hAnsi="Times New Roman"/>
                <w:bCs/>
                <w:sz w:val="28"/>
                <w:szCs w:val="28"/>
                <w:lang w:val="uk-UA" w:eastAsia="uk-UA"/>
              </w:rPr>
              <w:t>269,0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8800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6000</w:t>
            </w:r>
          </w:p>
        </w:tc>
      </w:tr>
      <w:tr w:rsidR="000A65FF" w:rsidRPr="008D0CB2" w:rsidTr="000A65FF">
        <w:tc>
          <w:tcPr>
            <w:tcW w:w="3078" w:type="dxa"/>
            <w:shd w:val="clear" w:color="auto" w:fill="auto"/>
          </w:tcPr>
          <w:p w:rsidR="000A65FF" w:rsidRPr="008D0CB2" w:rsidRDefault="000A65FF" w:rsidP="000A65FF">
            <w:pPr>
              <w:autoSpaceDE w:val="0"/>
              <w:autoSpaceDN w:val="0"/>
              <w:adjustRightInd w:val="0"/>
              <w:jc w:val="both"/>
              <w:rPr>
                <w:rFonts w:ascii="Times New Roman" w:hAnsi="Times New Roman"/>
                <w:sz w:val="28"/>
                <w:szCs w:val="28"/>
                <w:lang w:val="uk-UA"/>
              </w:rPr>
            </w:pPr>
            <w:r w:rsidRPr="008D0CB2">
              <w:rPr>
                <w:rFonts w:ascii="Times New Roman" w:hAnsi="Times New Roman"/>
                <w:sz w:val="28"/>
                <w:szCs w:val="28"/>
                <w:lang w:val="uk-UA"/>
              </w:rPr>
              <w:t>м.Нетішин</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bCs/>
                <w:sz w:val="28"/>
                <w:szCs w:val="28"/>
                <w:shd w:val="clear" w:color="auto" w:fill="FFFFFF"/>
              </w:rPr>
            </w:pPr>
            <w:r w:rsidRPr="008D0CB2">
              <w:rPr>
                <w:rFonts w:ascii="Times New Roman" w:eastAsia="Times New Roman" w:hAnsi="Times New Roman"/>
                <w:bCs/>
                <w:sz w:val="28"/>
                <w:szCs w:val="28"/>
                <w:lang w:val="uk-UA" w:eastAsia="uk-UA"/>
              </w:rPr>
              <w:t>37,0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323</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220</w:t>
            </w:r>
          </w:p>
        </w:tc>
      </w:tr>
      <w:tr w:rsidR="000A65FF" w:rsidRPr="008D0CB2" w:rsidTr="000A65FF">
        <w:tc>
          <w:tcPr>
            <w:tcW w:w="3078" w:type="dxa"/>
            <w:shd w:val="clear" w:color="auto" w:fill="auto"/>
          </w:tcPr>
          <w:p w:rsidR="000A65FF" w:rsidRPr="008D0CB2" w:rsidRDefault="000A65FF" w:rsidP="000A65FF">
            <w:pPr>
              <w:autoSpaceDE w:val="0"/>
              <w:autoSpaceDN w:val="0"/>
              <w:adjustRightInd w:val="0"/>
              <w:jc w:val="both"/>
              <w:rPr>
                <w:rFonts w:ascii="Times New Roman" w:hAnsi="Times New Roman"/>
                <w:sz w:val="28"/>
                <w:szCs w:val="28"/>
                <w:lang w:val="uk-UA"/>
              </w:rPr>
            </w:pPr>
            <w:r w:rsidRPr="008D0CB2">
              <w:rPr>
                <w:rFonts w:ascii="Times New Roman" w:hAnsi="Times New Roman"/>
                <w:sz w:val="28"/>
                <w:szCs w:val="28"/>
                <w:lang w:val="uk-UA"/>
              </w:rPr>
              <w:t>м.Славута</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bCs/>
                <w:sz w:val="28"/>
                <w:szCs w:val="28"/>
                <w:shd w:val="clear" w:color="auto" w:fill="FFFFFF"/>
              </w:rPr>
            </w:pPr>
            <w:r w:rsidRPr="008D0CB2">
              <w:rPr>
                <w:rFonts w:ascii="Times New Roman" w:eastAsia="Times New Roman" w:hAnsi="Times New Roman"/>
                <w:bCs/>
                <w:sz w:val="28"/>
                <w:szCs w:val="28"/>
                <w:lang w:val="uk-UA" w:eastAsia="uk-UA"/>
              </w:rPr>
              <w:t>36,2</w:t>
            </w:r>
          </w:p>
        </w:tc>
        <w:tc>
          <w:tcPr>
            <w:tcW w:w="2424" w:type="dxa"/>
            <w:shd w:val="clear" w:color="auto" w:fill="auto"/>
          </w:tcPr>
          <w:p w:rsidR="000A65FF" w:rsidRPr="008D0CB2" w:rsidRDefault="000A65FF" w:rsidP="000A65FF">
            <w:pPr>
              <w:autoSpaceDE w:val="0"/>
              <w:snapToGrid w:val="0"/>
              <w:jc w:val="both"/>
              <w:rPr>
                <w:rFonts w:ascii="Times New Roman" w:hAnsi="Times New Roman" w:cs="Times New Roman"/>
                <w:b/>
                <w:sz w:val="28"/>
                <w:szCs w:val="28"/>
                <w:lang w:val="uk-UA"/>
              </w:rPr>
            </w:pP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426</w:t>
            </w:r>
          </w:p>
        </w:tc>
      </w:tr>
      <w:tr w:rsidR="000A65FF" w:rsidRPr="008D0CB2" w:rsidTr="000A65FF">
        <w:tc>
          <w:tcPr>
            <w:tcW w:w="3078" w:type="dxa"/>
            <w:shd w:val="clear" w:color="auto" w:fill="auto"/>
          </w:tcPr>
          <w:p w:rsidR="000A65FF" w:rsidRPr="008D0CB2" w:rsidRDefault="000A65FF" w:rsidP="000A65FF">
            <w:pPr>
              <w:autoSpaceDE w:val="0"/>
              <w:autoSpaceDN w:val="0"/>
              <w:adjustRightInd w:val="0"/>
              <w:jc w:val="both"/>
              <w:rPr>
                <w:rFonts w:ascii="Times New Roman" w:hAnsi="Times New Roman"/>
                <w:sz w:val="28"/>
                <w:szCs w:val="28"/>
                <w:lang w:val="uk-UA"/>
              </w:rPr>
            </w:pPr>
            <w:r w:rsidRPr="008D0CB2">
              <w:rPr>
                <w:rFonts w:ascii="Times New Roman" w:hAnsi="Times New Roman"/>
                <w:sz w:val="28"/>
                <w:szCs w:val="28"/>
                <w:lang w:val="uk-UA"/>
              </w:rPr>
              <w:t>м.Староконстянтинів</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bCs/>
                <w:sz w:val="28"/>
                <w:szCs w:val="28"/>
                <w:shd w:val="clear" w:color="auto" w:fill="FFFFFF"/>
              </w:rPr>
            </w:pPr>
            <w:r w:rsidRPr="008D0CB2">
              <w:rPr>
                <w:rFonts w:ascii="Times New Roman" w:eastAsia="Times New Roman" w:hAnsi="Times New Roman"/>
                <w:bCs/>
                <w:sz w:val="28"/>
                <w:szCs w:val="28"/>
                <w:lang w:val="uk-UA" w:eastAsia="uk-UA"/>
              </w:rPr>
              <w:t>31,1</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300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310</w:t>
            </w:r>
          </w:p>
        </w:tc>
      </w:tr>
      <w:tr w:rsidR="000A65FF" w:rsidRPr="008D0CB2" w:rsidTr="000A65FF">
        <w:tc>
          <w:tcPr>
            <w:tcW w:w="3078" w:type="dxa"/>
            <w:shd w:val="clear" w:color="auto" w:fill="auto"/>
          </w:tcPr>
          <w:p w:rsidR="000A65FF" w:rsidRPr="008D0CB2" w:rsidRDefault="000A65FF" w:rsidP="000A65FF">
            <w:pPr>
              <w:autoSpaceDE w:val="0"/>
              <w:autoSpaceDN w:val="0"/>
              <w:adjustRightInd w:val="0"/>
              <w:jc w:val="both"/>
              <w:rPr>
                <w:rFonts w:ascii="Times New Roman" w:hAnsi="Times New Roman"/>
                <w:sz w:val="28"/>
                <w:szCs w:val="28"/>
                <w:lang w:val="uk-UA"/>
              </w:rPr>
            </w:pPr>
            <w:r w:rsidRPr="008D0CB2">
              <w:rPr>
                <w:rFonts w:ascii="Times New Roman" w:hAnsi="Times New Roman"/>
                <w:sz w:val="28"/>
                <w:szCs w:val="28"/>
                <w:lang w:val="uk-UA"/>
              </w:rPr>
              <w:t xml:space="preserve">м.Шепетівка </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bCs/>
                <w:sz w:val="28"/>
                <w:szCs w:val="28"/>
                <w:shd w:val="clear" w:color="auto" w:fill="FFFFFF"/>
              </w:rPr>
            </w:pPr>
            <w:r w:rsidRPr="008D0CB2">
              <w:rPr>
                <w:rFonts w:ascii="Times New Roman" w:eastAsia="Times New Roman" w:hAnsi="Times New Roman"/>
                <w:bCs/>
                <w:sz w:val="28"/>
                <w:szCs w:val="28"/>
                <w:lang w:val="uk-UA" w:eastAsia="uk-UA"/>
              </w:rPr>
              <w:t>42,9</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450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337</w:t>
            </w:r>
          </w:p>
        </w:tc>
      </w:tr>
      <w:tr w:rsidR="000A65FF" w:rsidRPr="008D0CB2" w:rsidTr="000A65FF">
        <w:tc>
          <w:tcPr>
            <w:tcW w:w="3078" w:type="dxa"/>
            <w:shd w:val="clear" w:color="auto" w:fill="auto"/>
          </w:tcPr>
          <w:p w:rsidR="000A65FF" w:rsidRPr="008D0CB2" w:rsidRDefault="000A65FF" w:rsidP="000A65FF">
            <w:pPr>
              <w:autoSpaceDE w:val="0"/>
              <w:autoSpaceDN w:val="0"/>
              <w:adjustRightInd w:val="0"/>
              <w:jc w:val="both"/>
              <w:rPr>
                <w:rFonts w:ascii="Times New Roman" w:hAnsi="Times New Roman"/>
                <w:sz w:val="28"/>
                <w:szCs w:val="28"/>
                <w:lang w:val="uk-UA"/>
              </w:rPr>
            </w:pPr>
            <w:r w:rsidRPr="008D0CB2">
              <w:rPr>
                <w:rFonts w:ascii="Times New Roman" w:hAnsi="Times New Roman"/>
                <w:sz w:val="28"/>
                <w:szCs w:val="28"/>
                <w:lang w:val="uk-UA"/>
              </w:rPr>
              <w:t>м.Кам</w:t>
            </w:r>
            <w:r w:rsidRPr="008D0CB2">
              <w:rPr>
                <w:rFonts w:ascii="Times New Roman" w:hAnsi="Times New Roman"/>
                <w:sz w:val="28"/>
                <w:szCs w:val="28"/>
                <w:lang w:val="en-US"/>
              </w:rPr>
              <w:t>’</w:t>
            </w:r>
            <w:r w:rsidRPr="008D0CB2">
              <w:rPr>
                <w:rFonts w:ascii="Times New Roman" w:hAnsi="Times New Roman"/>
                <w:sz w:val="28"/>
                <w:szCs w:val="28"/>
                <w:lang w:val="uk-UA"/>
              </w:rPr>
              <w:t>янець-Подільський</w:t>
            </w:r>
          </w:p>
        </w:tc>
        <w:tc>
          <w:tcPr>
            <w:tcW w:w="1929" w:type="dxa"/>
            <w:shd w:val="clear" w:color="auto" w:fill="auto"/>
          </w:tcPr>
          <w:p w:rsidR="000A65FF" w:rsidRPr="008D0CB2" w:rsidRDefault="000A65FF" w:rsidP="000A65FF">
            <w:pPr>
              <w:autoSpaceDE w:val="0"/>
              <w:autoSpaceDN w:val="0"/>
              <w:adjustRightInd w:val="0"/>
              <w:jc w:val="center"/>
              <w:rPr>
                <w:rFonts w:ascii="Times New Roman" w:hAnsi="Times New Roman"/>
                <w:bCs/>
                <w:sz w:val="28"/>
                <w:szCs w:val="28"/>
                <w:shd w:val="clear" w:color="auto" w:fill="FFFFFF"/>
              </w:rPr>
            </w:pPr>
            <w:r w:rsidRPr="008D0CB2">
              <w:rPr>
                <w:rFonts w:ascii="Times New Roman" w:hAnsi="Times New Roman"/>
                <w:bCs/>
                <w:sz w:val="28"/>
                <w:szCs w:val="28"/>
                <w:shd w:val="clear" w:color="auto" w:fill="FFFFFF"/>
                <w:lang w:val="uk-UA"/>
              </w:rPr>
              <w:t>102,0</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1666</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1136</w:t>
            </w:r>
          </w:p>
        </w:tc>
      </w:tr>
      <w:tr w:rsidR="000A65FF" w:rsidRPr="008D0CB2" w:rsidTr="000A65FF">
        <w:tc>
          <w:tcPr>
            <w:tcW w:w="3078" w:type="dxa"/>
            <w:shd w:val="clear" w:color="auto" w:fill="auto"/>
          </w:tcPr>
          <w:p w:rsidR="000A65FF" w:rsidRPr="008D0CB2" w:rsidRDefault="000A65FF" w:rsidP="000A65FF">
            <w:pPr>
              <w:autoSpaceDE w:val="0"/>
              <w:jc w:val="both"/>
              <w:rPr>
                <w:rFonts w:ascii="Times New Roman" w:hAnsi="Times New Roman" w:cs="Times New Roman"/>
                <w:b/>
                <w:sz w:val="28"/>
                <w:szCs w:val="28"/>
                <w:lang w:val="uk-UA"/>
              </w:rPr>
            </w:pPr>
            <w:r>
              <w:rPr>
                <w:rFonts w:ascii="Times New Roman" w:hAnsi="Times New Roman" w:cs="Times New Roman"/>
                <w:sz w:val="28"/>
                <w:szCs w:val="28"/>
                <w:lang w:val="uk-UA"/>
              </w:rPr>
              <w:t>У</w:t>
            </w:r>
            <w:r w:rsidRPr="008D0CB2">
              <w:rPr>
                <w:rFonts w:ascii="Times New Roman" w:hAnsi="Times New Roman" w:cs="Times New Roman"/>
                <w:sz w:val="28"/>
                <w:szCs w:val="28"/>
                <w:lang w:val="uk-UA"/>
              </w:rPr>
              <w:t>сього</w:t>
            </w:r>
            <w:r>
              <w:rPr>
                <w:rFonts w:ascii="Times New Roman" w:hAnsi="Times New Roman" w:cs="Times New Roman"/>
                <w:sz w:val="28"/>
                <w:szCs w:val="28"/>
                <w:lang w:val="uk-UA"/>
              </w:rPr>
              <w:t xml:space="preserve"> </w:t>
            </w:r>
            <w:r w:rsidRPr="008D0CB2">
              <w:rPr>
                <w:rFonts w:ascii="Times New Roman" w:hAnsi="Times New Roman" w:cs="Times New Roman"/>
                <w:sz w:val="28"/>
                <w:szCs w:val="28"/>
                <w:lang w:val="uk-UA"/>
              </w:rPr>
              <w:t>:</w:t>
            </w:r>
          </w:p>
        </w:tc>
        <w:tc>
          <w:tcPr>
            <w:tcW w:w="1929" w:type="dxa"/>
            <w:shd w:val="clear" w:color="auto" w:fill="auto"/>
          </w:tcPr>
          <w:p w:rsidR="000A65FF" w:rsidRPr="008D0CB2" w:rsidRDefault="000A65FF" w:rsidP="000A65FF">
            <w:pPr>
              <w:autoSpaceDE w:val="0"/>
              <w:snapToGrid w:val="0"/>
              <w:jc w:val="center"/>
              <w:rPr>
                <w:rFonts w:ascii="Times New Roman" w:hAnsi="Times New Roman" w:cs="Times New Roman"/>
                <w:b/>
                <w:sz w:val="28"/>
                <w:szCs w:val="28"/>
                <w:lang w:val="uk-UA"/>
              </w:rPr>
            </w:pPr>
            <w:r w:rsidRPr="008D0CB2">
              <w:rPr>
                <w:rFonts w:ascii="Times New Roman" w:hAnsi="Times New Roman"/>
                <w:sz w:val="28"/>
                <w:szCs w:val="28"/>
                <w:shd w:val="clear" w:color="auto" w:fill="FFFFFF"/>
                <w:lang w:val="uk-UA"/>
              </w:rPr>
              <w:t>880,1</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18421</w:t>
            </w:r>
          </w:p>
        </w:tc>
        <w:tc>
          <w:tcPr>
            <w:tcW w:w="2424" w:type="dxa"/>
            <w:shd w:val="clear" w:color="auto" w:fill="auto"/>
          </w:tcPr>
          <w:p w:rsidR="000A65FF" w:rsidRPr="008D0CB2" w:rsidRDefault="000A65FF" w:rsidP="000A65FF">
            <w:pPr>
              <w:autoSpaceDE w:val="0"/>
              <w:snapToGrid w:val="0"/>
              <w:jc w:val="center"/>
              <w:rPr>
                <w:rFonts w:ascii="Times New Roman" w:hAnsi="Times New Roman" w:cs="Times New Roman"/>
                <w:sz w:val="28"/>
                <w:szCs w:val="28"/>
                <w:lang w:val="uk-UA"/>
              </w:rPr>
            </w:pPr>
            <w:r w:rsidRPr="008D0CB2">
              <w:rPr>
                <w:rFonts w:ascii="Times New Roman" w:hAnsi="Times New Roman" w:cs="Times New Roman"/>
                <w:sz w:val="28"/>
                <w:szCs w:val="28"/>
                <w:lang w:val="uk-UA"/>
              </w:rPr>
              <w:t>13418</w:t>
            </w:r>
          </w:p>
        </w:tc>
      </w:tr>
    </w:tbl>
    <w:p w:rsidR="000A65FF" w:rsidRDefault="000A65FF" w:rsidP="000A65FF">
      <w:pPr>
        <w:autoSpaceDE w:val="0"/>
        <w:jc w:val="both"/>
        <w:rPr>
          <w:rFonts w:ascii="Times New Roman" w:hAnsi="Times New Roman" w:cs="Times New Roman"/>
          <w:b/>
          <w:sz w:val="32"/>
          <w:szCs w:val="32"/>
          <w:lang w:val="uk-UA"/>
        </w:rPr>
      </w:pPr>
    </w:p>
    <w:p w:rsidR="000A65FF" w:rsidRDefault="000A65FF" w:rsidP="000A65FF">
      <w:pPr>
        <w:jc w:val="center"/>
        <w:rPr>
          <w:rFonts w:ascii="Times New Roman" w:hAnsi="Times New Roman" w:cs="Times New Roman"/>
          <w:b/>
          <w:sz w:val="32"/>
          <w:szCs w:val="32"/>
          <w:lang w:val="uk-UA"/>
        </w:rPr>
      </w:pPr>
    </w:p>
    <w:p w:rsidR="000A65FF" w:rsidRDefault="000A65FF" w:rsidP="000A65FF">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0A65FF" w:rsidRPr="00EA4880" w:rsidRDefault="000A65FF" w:rsidP="000A65FF">
      <w:pPr>
        <w:rPr>
          <w:rFonts w:ascii="Times New Roman" w:hAnsi="Times New Roman" w:cs="Times New Roman"/>
          <w:sz w:val="28"/>
          <w:szCs w:val="28"/>
          <w:lang w:val="uk-UA"/>
        </w:rPr>
      </w:pPr>
      <w:r w:rsidRPr="00EA4880">
        <w:rPr>
          <w:rFonts w:ascii="Times New Roman" w:hAnsi="Times New Roman" w:cs="Times New Roman"/>
          <w:sz w:val="28"/>
          <w:szCs w:val="28"/>
          <w:lang w:val="uk-UA"/>
        </w:rPr>
        <w:t xml:space="preserve">Директор Департаменту                                       </w:t>
      </w:r>
      <w:r>
        <w:rPr>
          <w:rFonts w:ascii="Times New Roman" w:hAnsi="Times New Roman" w:cs="Times New Roman"/>
          <w:sz w:val="28"/>
          <w:szCs w:val="28"/>
          <w:lang w:val="uk-UA"/>
        </w:rPr>
        <w:t xml:space="preserve">                         О.</w:t>
      </w:r>
      <w:r w:rsidRPr="00EA4880">
        <w:rPr>
          <w:rFonts w:ascii="Times New Roman" w:hAnsi="Times New Roman" w:cs="Times New Roman"/>
          <w:sz w:val="28"/>
          <w:szCs w:val="28"/>
          <w:lang w:val="uk-UA"/>
        </w:rPr>
        <w:t>Омелянюк</w:t>
      </w:r>
    </w:p>
    <w:p w:rsidR="000A65FF" w:rsidRDefault="000A65FF" w:rsidP="000A65FF">
      <w:pPr>
        <w:jc w:val="center"/>
        <w:rPr>
          <w:rFonts w:ascii="Times New Roman" w:hAnsi="Times New Roman" w:cs="Times New Roman"/>
          <w:sz w:val="28"/>
          <w:szCs w:val="28"/>
          <w:lang w:val="uk-UA"/>
        </w:rPr>
      </w:pPr>
    </w:p>
    <w:p w:rsidR="00482F21" w:rsidRPr="00EA4880" w:rsidRDefault="00482F21" w:rsidP="000A65FF">
      <w:pPr>
        <w:jc w:val="center"/>
        <w:rPr>
          <w:rFonts w:ascii="Times New Roman" w:hAnsi="Times New Roman" w:cs="Times New Roman"/>
          <w:sz w:val="28"/>
          <w:szCs w:val="28"/>
          <w:lang w:val="uk-UA"/>
        </w:rPr>
      </w:pPr>
    </w:p>
    <w:p w:rsidR="000A65FF" w:rsidRPr="0060315B" w:rsidRDefault="000A65FF" w:rsidP="000A65FF">
      <w:pPr>
        <w:jc w:val="center"/>
        <w:rPr>
          <w:rFonts w:ascii="Times New Roman" w:eastAsia="Times New Roman" w:hAnsi="Times New Roman" w:cs="Times New Roman"/>
          <w:b/>
          <w:bCs/>
          <w:sz w:val="28"/>
          <w:szCs w:val="28"/>
          <w:lang w:val="uk-UA"/>
        </w:rPr>
      </w:pPr>
      <w:r>
        <w:rPr>
          <w:rFonts w:ascii="Times New Roman" w:hAnsi="Times New Roman" w:cs="Times New Roman"/>
          <w:b/>
          <w:sz w:val="32"/>
          <w:szCs w:val="32"/>
          <w:lang w:val="uk-UA"/>
        </w:rPr>
        <w:lastRenderedPageBreak/>
        <w:t xml:space="preserve">                                                                                       </w:t>
      </w:r>
      <w:r w:rsidRPr="0060315B">
        <w:rPr>
          <w:rFonts w:ascii="Times New Roman" w:hAnsi="Times New Roman" w:cs="Times New Roman"/>
          <w:b/>
          <w:sz w:val="28"/>
          <w:szCs w:val="28"/>
          <w:lang w:val="uk-UA"/>
        </w:rPr>
        <w:t>Додаток 2</w:t>
      </w:r>
    </w:p>
    <w:p w:rsidR="000A65FF" w:rsidRDefault="000A65FF" w:rsidP="000A65FF">
      <w:pPr>
        <w:autoSpaceDE w:val="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Необхідна кількість контейнерів для ОТГ Хмельницької області</w:t>
      </w:r>
    </w:p>
    <w:p w:rsidR="000A65FF" w:rsidRDefault="000A65FF" w:rsidP="000A65FF">
      <w:pPr>
        <w:autoSpaceDE w:val="0"/>
        <w:jc w:val="center"/>
        <w:rPr>
          <w:rFonts w:ascii="Times New Roman" w:eastAsia="TimesNewRomanPSMT" w:hAnsi="Times New Roman" w:cs="Times New Roman"/>
          <w:sz w:val="28"/>
          <w:szCs w:val="28"/>
          <w:lang w:val="uk-UA"/>
        </w:rPr>
      </w:pPr>
      <w:r>
        <w:rPr>
          <w:rFonts w:ascii="Times New Roman" w:eastAsia="Times New Roman" w:hAnsi="Times New Roman" w:cs="Times New Roman"/>
          <w:b/>
          <w:bCs/>
          <w:sz w:val="28"/>
          <w:szCs w:val="28"/>
          <w:lang w:val="uk-UA"/>
        </w:rPr>
        <w:t>(за умови повного унітарного збору ТПВ)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939"/>
        <w:gridCol w:w="2464"/>
        <w:gridCol w:w="2464"/>
      </w:tblGrid>
      <w:tr w:rsidR="000A65FF" w:rsidTr="000A65FF">
        <w:tc>
          <w:tcPr>
            <w:tcW w:w="2988" w:type="dxa"/>
            <w:vMerge w:val="restart"/>
            <w:shd w:val="clear" w:color="auto" w:fill="auto"/>
          </w:tcPr>
          <w:p w:rsidR="000A65FF" w:rsidRDefault="000A65FF" w:rsidP="000A65FF">
            <w:pPr>
              <w:autoSpaceDE w:val="0"/>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Міста і райони області</w:t>
            </w:r>
          </w:p>
        </w:tc>
        <w:tc>
          <w:tcPr>
            <w:tcW w:w="1939" w:type="dxa"/>
            <w:vMerge w:val="restart"/>
            <w:shd w:val="clear" w:color="auto" w:fill="auto"/>
          </w:tcPr>
          <w:p w:rsidR="000A65FF" w:rsidRDefault="000A65FF" w:rsidP="000A65FF">
            <w:pPr>
              <w:autoSpaceDE w:val="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Чисельність</w:t>
            </w:r>
          </w:p>
          <w:p w:rsidR="000A65FF" w:rsidRDefault="000A65FF" w:rsidP="000A65FF">
            <w:pPr>
              <w:autoSpaceDE w:val="0"/>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4"/>
                <w:szCs w:val="24"/>
                <w:lang w:val="uk-UA"/>
              </w:rPr>
              <w:t>населення</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 New Roman" w:hAnsi="Times New Roman" w:cs="Times New Roman"/>
                <w:b/>
                <w:bCs/>
                <w:sz w:val="20"/>
                <w:szCs w:val="20"/>
                <w:lang w:val="uk-UA"/>
              </w:rPr>
              <w:t>(наявного),</w:t>
            </w:r>
          </w:p>
          <w:p w:rsidR="000A65FF" w:rsidRDefault="000A65FF" w:rsidP="000A65FF">
            <w:pPr>
              <w:autoSpaceDE w:val="0"/>
              <w:jc w:val="center"/>
              <w:rPr>
                <w:rFonts w:ascii="Times New Roman" w:eastAsia="Times New Roman" w:hAnsi="Times New Roman" w:cs="Times New Roman"/>
                <w:b/>
                <w:bCs/>
                <w:sz w:val="24"/>
                <w:szCs w:val="24"/>
                <w:lang w:val="uk-UA"/>
              </w:rPr>
            </w:pPr>
            <w:r>
              <w:rPr>
                <w:rFonts w:ascii="Times New Roman" w:eastAsia="TimesNewRomanPSMT" w:hAnsi="Times New Roman" w:cs="Times New Roman"/>
                <w:sz w:val="24"/>
                <w:szCs w:val="24"/>
                <w:lang w:val="uk-UA"/>
              </w:rPr>
              <w:t>тис.осіб</w:t>
            </w:r>
          </w:p>
        </w:tc>
        <w:tc>
          <w:tcPr>
            <w:tcW w:w="4928" w:type="dxa"/>
            <w:gridSpan w:val="2"/>
            <w:shd w:val="clear" w:color="auto" w:fill="auto"/>
          </w:tcPr>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 New Roman" w:hAnsi="Times New Roman" w:cs="Times New Roman"/>
                <w:b/>
                <w:bCs/>
                <w:sz w:val="24"/>
                <w:szCs w:val="24"/>
                <w:lang w:val="uk-UA"/>
              </w:rPr>
              <w:t xml:space="preserve">Кількість контейнерів, </w:t>
            </w:r>
            <w:r>
              <w:rPr>
                <w:rFonts w:ascii="Times New Roman" w:eastAsia="TimesNewRomanPSMT" w:hAnsi="Times New Roman" w:cs="Times New Roman"/>
                <w:sz w:val="24"/>
                <w:szCs w:val="24"/>
                <w:lang w:val="uk-UA"/>
              </w:rPr>
              <w:t>шт</w:t>
            </w:r>
          </w:p>
          <w:p w:rsidR="000A65FF" w:rsidRDefault="000A65FF" w:rsidP="000A65FF">
            <w:pPr>
              <w:autoSpaceDE w:val="0"/>
              <w:jc w:val="center"/>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(за умови вивезення відходів</w:t>
            </w:r>
          </w:p>
          <w:p w:rsidR="000A65FF" w:rsidRDefault="000A65FF" w:rsidP="000A65FF">
            <w:pPr>
              <w:autoSpaceDE w:val="0"/>
              <w:jc w:val="center"/>
            </w:pPr>
            <w:r>
              <w:rPr>
                <w:rFonts w:ascii="Times New Roman" w:eastAsia="TimesNewRomanPSMT" w:hAnsi="Times New Roman" w:cs="Times New Roman"/>
                <w:sz w:val="24"/>
                <w:szCs w:val="24"/>
                <w:lang w:val="uk-UA"/>
              </w:rPr>
              <w:t>1 раз на 3 дні)</w:t>
            </w:r>
          </w:p>
        </w:tc>
      </w:tr>
      <w:tr w:rsidR="000A65FF" w:rsidTr="000A65FF">
        <w:tc>
          <w:tcPr>
            <w:tcW w:w="2988" w:type="dxa"/>
            <w:vMerge/>
            <w:shd w:val="clear" w:color="auto" w:fill="auto"/>
          </w:tcPr>
          <w:p w:rsidR="000A65FF" w:rsidRDefault="000A65FF" w:rsidP="000A65FF">
            <w:pPr>
              <w:autoSpaceDE w:val="0"/>
              <w:snapToGrid w:val="0"/>
              <w:jc w:val="both"/>
              <w:rPr>
                <w:rFonts w:ascii="Times New Roman" w:hAnsi="Times New Roman" w:cs="Times New Roman"/>
                <w:b/>
                <w:sz w:val="32"/>
                <w:szCs w:val="32"/>
                <w:lang w:val="uk-UA"/>
              </w:rPr>
            </w:pPr>
          </w:p>
        </w:tc>
        <w:tc>
          <w:tcPr>
            <w:tcW w:w="1939" w:type="dxa"/>
            <w:vMerge/>
            <w:shd w:val="clear" w:color="auto" w:fill="auto"/>
          </w:tcPr>
          <w:p w:rsidR="000A65FF" w:rsidRDefault="000A65FF" w:rsidP="000A65FF">
            <w:pPr>
              <w:autoSpaceDE w:val="0"/>
              <w:snapToGrid w:val="0"/>
              <w:jc w:val="both"/>
              <w:rPr>
                <w:rFonts w:ascii="Times New Roman" w:hAnsi="Times New Roman" w:cs="Times New Roman"/>
                <w:b/>
                <w:sz w:val="32"/>
                <w:szCs w:val="32"/>
                <w:lang w:val="uk-UA"/>
              </w:rPr>
            </w:pPr>
          </w:p>
        </w:tc>
        <w:tc>
          <w:tcPr>
            <w:tcW w:w="2464" w:type="dxa"/>
            <w:shd w:val="clear" w:color="auto" w:fill="auto"/>
          </w:tcPr>
          <w:p w:rsidR="000A65FF" w:rsidRDefault="000A65FF" w:rsidP="000A65FF">
            <w:pPr>
              <w:autoSpaceDE w:val="0"/>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При Vконт. = 0,75м</w:t>
            </w:r>
            <w:r>
              <w:rPr>
                <w:rFonts w:ascii="Times New Roman" w:eastAsia="Times New Roman" w:hAnsi="Times New Roman" w:cs="Times New Roman"/>
                <w:b/>
                <w:bCs/>
                <w:sz w:val="16"/>
                <w:szCs w:val="16"/>
                <w:lang w:val="uk-UA"/>
              </w:rPr>
              <w:t>3</w:t>
            </w:r>
          </w:p>
        </w:tc>
        <w:tc>
          <w:tcPr>
            <w:tcW w:w="2464" w:type="dxa"/>
            <w:shd w:val="clear" w:color="auto" w:fill="auto"/>
          </w:tcPr>
          <w:p w:rsidR="000A65FF" w:rsidRDefault="000A65FF" w:rsidP="000A65FF">
            <w:pPr>
              <w:autoSpaceDE w:val="0"/>
              <w:jc w:val="both"/>
            </w:pPr>
            <w:r>
              <w:rPr>
                <w:rFonts w:ascii="Times New Roman" w:eastAsia="Times New Roman" w:hAnsi="Times New Roman" w:cs="Times New Roman"/>
                <w:b/>
                <w:bCs/>
                <w:sz w:val="24"/>
                <w:szCs w:val="24"/>
                <w:lang w:val="uk-UA"/>
              </w:rPr>
              <w:t>При Vконт. = 1,1м</w:t>
            </w:r>
            <w:r>
              <w:rPr>
                <w:rFonts w:ascii="Times New Roman" w:eastAsia="Times New Roman" w:hAnsi="Times New Roman" w:cs="Times New Roman"/>
                <w:b/>
                <w:bCs/>
                <w:sz w:val="16"/>
                <w:szCs w:val="16"/>
                <w:lang w:val="uk-UA"/>
              </w:rPr>
              <w:t>3</w:t>
            </w:r>
          </w:p>
        </w:tc>
      </w:tr>
      <w:tr w:rsidR="000A65FF" w:rsidTr="000A65FF">
        <w:tc>
          <w:tcPr>
            <w:tcW w:w="2988" w:type="dxa"/>
            <w:shd w:val="clear" w:color="auto" w:fill="auto"/>
          </w:tcPr>
          <w:p w:rsidR="000A65FF" w:rsidRDefault="000A65FF" w:rsidP="000A65FF">
            <w:pPr>
              <w:autoSpaceDE w:val="0"/>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1939" w:type="dxa"/>
            <w:shd w:val="clear" w:color="auto" w:fill="auto"/>
          </w:tcPr>
          <w:p w:rsidR="000A65FF" w:rsidRDefault="000A65FF" w:rsidP="000A65FF">
            <w:pPr>
              <w:autoSpaceDE w:val="0"/>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2464" w:type="dxa"/>
            <w:shd w:val="clear" w:color="auto" w:fill="auto"/>
          </w:tcPr>
          <w:p w:rsidR="000A65FF" w:rsidRDefault="000A65FF" w:rsidP="000A65FF">
            <w:pPr>
              <w:autoSpaceDE w:val="0"/>
              <w:jc w:val="center"/>
              <w:rPr>
                <w:rFonts w:ascii="Times New Roman" w:hAnsi="Times New Roman" w:cs="Times New Roman"/>
                <w:sz w:val="20"/>
                <w:szCs w:val="20"/>
                <w:lang w:val="uk-UA"/>
              </w:rPr>
            </w:pPr>
            <w:r>
              <w:rPr>
                <w:rFonts w:ascii="Times New Roman" w:hAnsi="Times New Roman" w:cs="Times New Roman"/>
                <w:b/>
                <w:sz w:val="20"/>
                <w:szCs w:val="20"/>
                <w:lang w:val="uk-UA"/>
              </w:rPr>
              <w:t>3</w:t>
            </w:r>
          </w:p>
        </w:tc>
        <w:tc>
          <w:tcPr>
            <w:tcW w:w="2464" w:type="dxa"/>
            <w:shd w:val="clear" w:color="auto" w:fill="auto"/>
          </w:tcPr>
          <w:p w:rsidR="000A65FF" w:rsidRDefault="000A65FF" w:rsidP="000A65FF">
            <w:pPr>
              <w:autoSpaceDE w:val="0"/>
              <w:jc w:val="center"/>
            </w:pPr>
            <w:r>
              <w:rPr>
                <w:rFonts w:ascii="Times New Roman" w:hAnsi="Times New Roman" w:cs="Times New Roman"/>
                <w:sz w:val="20"/>
                <w:szCs w:val="20"/>
                <w:lang w:val="uk-UA"/>
              </w:rPr>
              <w:t>4</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Гуківська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2,7</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sidRPr="007065B0">
              <w:rPr>
                <w:rFonts w:ascii="Times New Roman" w:hAnsi="Times New Roman" w:cs="Times New Roman"/>
                <w:sz w:val="28"/>
                <w:szCs w:val="28"/>
                <w:lang w:val="uk-UA"/>
              </w:rPr>
              <w:t>49</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Ленковецька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6,435</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Судилківська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13,5</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590</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400</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Берездівська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Ганнопільська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6,438</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sidRPr="007065B0">
              <w:rPr>
                <w:rFonts w:ascii="Times New Roman" w:hAnsi="Times New Roman" w:cs="Times New Roman"/>
                <w:sz w:val="28"/>
                <w:szCs w:val="28"/>
                <w:lang w:val="uk-UA"/>
              </w:rPr>
              <w:t>396</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sidRPr="007065B0">
              <w:rPr>
                <w:rFonts w:ascii="Times New Roman" w:hAnsi="Times New Roman" w:cs="Times New Roman"/>
                <w:sz w:val="28"/>
                <w:szCs w:val="28"/>
                <w:lang w:val="uk-UA"/>
              </w:rPr>
              <w:t>270</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Гвардійська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Гуменецька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14,1</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r>
      <w:tr w:rsidR="000A65FF" w:rsidTr="000A65FF">
        <w:tc>
          <w:tcPr>
            <w:tcW w:w="2988" w:type="dxa"/>
            <w:shd w:val="clear" w:color="auto" w:fill="auto"/>
          </w:tcPr>
          <w:p w:rsidR="000A65FF" w:rsidRDefault="000A65FF" w:rsidP="000A65FF">
            <w:pPr>
              <w:autoSpaceDE w:val="0"/>
              <w:rPr>
                <w:rFonts w:ascii="Times New Roman" w:hAnsi="Times New Roman" w:cs="Times New Roman"/>
                <w:sz w:val="28"/>
                <w:szCs w:val="28"/>
                <w:lang w:val="uk-UA"/>
              </w:rPr>
            </w:pPr>
            <w:r>
              <w:rPr>
                <w:rFonts w:ascii="Times New Roman" w:hAnsi="Times New Roman" w:cs="Times New Roman"/>
                <w:sz w:val="28"/>
                <w:szCs w:val="28"/>
                <w:lang w:val="uk-UA"/>
              </w:rPr>
              <w:t>ОТГ міська Дунаєвецька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16,836</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92</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116</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Китайгородська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4,4</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Колибаєвська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Летичівська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19,6</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Лісовогринівецька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8,5</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153</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117</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Маківська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Меджибізька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8,298</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160</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160</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Наркевицька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6,605</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168</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168</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Понінківська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ОТГ Розсошанська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Сатанівська</w:t>
            </w:r>
          </w:p>
        </w:tc>
        <w:tc>
          <w:tcPr>
            <w:tcW w:w="1939" w:type="dxa"/>
            <w:shd w:val="clear" w:color="auto" w:fill="auto"/>
          </w:tcPr>
          <w:p w:rsidR="000A65FF" w:rsidRPr="007065B0" w:rsidRDefault="000A65FF" w:rsidP="000A65FF">
            <w:pPr>
              <w:autoSpaceDE w:val="0"/>
              <w:jc w:val="center"/>
              <w:rPr>
                <w:rFonts w:ascii="Times New Roman" w:hAnsi="Times New Roman" w:cs="Times New Roman"/>
                <w:sz w:val="28"/>
                <w:szCs w:val="28"/>
                <w:lang w:val="uk-UA"/>
              </w:rPr>
            </w:pPr>
            <w:r w:rsidRPr="007065B0">
              <w:rPr>
                <w:rFonts w:ascii="Times New Roman" w:hAnsi="Times New Roman" w:cs="Times New Roman"/>
                <w:sz w:val="28"/>
                <w:szCs w:val="28"/>
                <w:lang w:val="uk-UA"/>
              </w:rPr>
              <w:t>8,052</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136</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Війтовецька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7,722</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624</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Чорноострівська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12,5</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153</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Грицівська</w:t>
            </w:r>
          </w:p>
          <w:p w:rsidR="000A65FF" w:rsidRDefault="000A65FF" w:rsidP="000A65FF">
            <w:pPr>
              <w:autoSpaceDE w:val="0"/>
              <w:jc w:val="both"/>
              <w:rPr>
                <w:rFonts w:ascii="Times New Roman" w:hAnsi="Times New Roman" w:cs="Times New Roman"/>
                <w:sz w:val="28"/>
                <w:szCs w:val="28"/>
                <w:lang w:val="uk-UA"/>
              </w:rPr>
            </w:pP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rPr>
                <w:rFonts w:ascii="Times New Roman" w:hAnsi="Times New Roman" w:cs="Times New Roman"/>
                <w:sz w:val="28"/>
                <w:szCs w:val="28"/>
                <w:lang w:val="uk-UA"/>
              </w:rPr>
            </w:pPr>
            <w:r>
              <w:rPr>
                <w:rFonts w:ascii="Times New Roman" w:hAnsi="Times New Roman" w:cs="Times New Roman"/>
                <w:sz w:val="28"/>
                <w:szCs w:val="28"/>
                <w:lang w:val="uk-UA"/>
              </w:rPr>
              <w:t>ОТГ селищна Дунаєвецька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22,247</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sidRPr="007065B0">
              <w:rPr>
                <w:rFonts w:ascii="Times New Roman" w:hAnsi="Times New Roman" w:cs="Times New Roman"/>
                <w:sz w:val="28"/>
                <w:szCs w:val="28"/>
                <w:lang w:val="uk-UA"/>
              </w:rPr>
              <w:t>-</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sidRPr="007065B0">
              <w:rPr>
                <w:rFonts w:ascii="Times New Roman" w:hAnsi="Times New Roman" w:cs="Times New Roman"/>
                <w:sz w:val="28"/>
                <w:szCs w:val="28"/>
                <w:lang w:val="uk-UA"/>
              </w:rPr>
              <w:t>236</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Антонінська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6,2</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Олешинська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4,5</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Слобідсько– Кульчієвецька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Солобковецька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Вовковинецька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Староушицька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Смотрицька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Жванецька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5,712</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118</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Крупецька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Баламутівська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2,2</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Красилівська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Городоцька</w:t>
            </w:r>
          </w:p>
        </w:tc>
        <w:tc>
          <w:tcPr>
            <w:tcW w:w="1939" w:type="dxa"/>
            <w:shd w:val="clear" w:color="auto" w:fill="auto"/>
          </w:tcPr>
          <w:p w:rsidR="000A65FF" w:rsidRDefault="000A65FF" w:rsidP="000A65FF">
            <w:pPr>
              <w:autoSpaceDE w:val="0"/>
              <w:jc w:val="center"/>
              <w:rPr>
                <w:rFonts w:ascii="Times New Roman" w:hAnsi="Times New Roman" w:cs="Times New Roman"/>
                <w:b/>
                <w:sz w:val="32"/>
                <w:szCs w:val="32"/>
                <w:lang w:val="uk-UA"/>
              </w:rPr>
            </w:pPr>
            <w:r>
              <w:rPr>
                <w:rFonts w:ascii="Times New Roman" w:hAnsi="Times New Roman" w:cs="Times New Roman"/>
                <w:sz w:val="28"/>
                <w:szCs w:val="28"/>
                <w:lang w:val="uk-UA"/>
              </w:rPr>
              <w:t>16,5</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r w:rsidRPr="00D71CCB">
              <w:rPr>
                <w:rFonts w:ascii="Times New Roman" w:hAnsi="Times New Roman" w:cs="Times New Roman"/>
                <w:sz w:val="28"/>
                <w:szCs w:val="28"/>
                <w:lang w:val="uk-UA"/>
              </w:rPr>
              <w:t>281</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Новоушицька</w:t>
            </w:r>
          </w:p>
        </w:tc>
        <w:tc>
          <w:tcPr>
            <w:tcW w:w="1939" w:type="dxa"/>
            <w:shd w:val="clear" w:color="auto" w:fill="auto"/>
          </w:tcPr>
          <w:p w:rsidR="000A65FF" w:rsidRDefault="000A65FF" w:rsidP="000A65FF">
            <w:pPr>
              <w:autoSpaceDE w:val="0"/>
              <w:jc w:val="center"/>
              <w:rPr>
                <w:rFonts w:ascii="Times New Roman" w:hAnsi="Times New Roman" w:cs="Times New Roman"/>
                <w:sz w:val="28"/>
                <w:szCs w:val="28"/>
                <w:lang w:val="uk-UA"/>
              </w:rPr>
            </w:pPr>
            <w:r>
              <w:rPr>
                <w:rFonts w:ascii="Times New Roman" w:hAnsi="Times New Roman" w:cs="Times New Roman"/>
                <w:sz w:val="28"/>
                <w:szCs w:val="28"/>
                <w:lang w:val="uk-UA"/>
              </w:rPr>
              <w:t>4,285</w:t>
            </w: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c>
          <w:tcPr>
            <w:tcW w:w="2464" w:type="dxa"/>
            <w:shd w:val="clear" w:color="auto" w:fill="auto"/>
          </w:tcPr>
          <w:p w:rsidR="000A65FF" w:rsidRPr="007065B0" w:rsidRDefault="000A65FF" w:rsidP="000A65FF">
            <w:pPr>
              <w:autoSpaceDE w:val="0"/>
              <w:snapToGrid w:val="0"/>
              <w:jc w:val="center"/>
              <w:rPr>
                <w:rFonts w:ascii="Times New Roman" w:hAnsi="Times New Roman" w:cs="Times New Roman"/>
                <w:sz w:val="32"/>
                <w:szCs w:val="32"/>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Полонська</w:t>
            </w:r>
          </w:p>
        </w:tc>
        <w:tc>
          <w:tcPr>
            <w:tcW w:w="1939" w:type="dxa"/>
            <w:shd w:val="clear" w:color="auto" w:fill="auto"/>
          </w:tcPr>
          <w:p w:rsidR="000A65FF" w:rsidRDefault="000A65FF" w:rsidP="000A65FF">
            <w:pPr>
              <w:autoSpaceDE w:val="0"/>
              <w:jc w:val="center"/>
              <w:rPr>
                <w:rFonts w:ascii="Times New Roman" w:hAnsi="Times New Roman" w:cs="Times New Roman"/>
                <w:sz w:val="28"/>
                <w:szCs w:val="28"/>
                <w:lang w:val="uk-UA"/>
              </w:rPr>
            </w:pPr>
            <w:r>
              <w:rPr>
                <w:rFonts w:ascii="Times New Roman" w:hAnsi="Times New Roman" w:cs="Times New Roman"/>
                <w:sz w:val="28"/>
                <w:szCs w:val="28"/>
                <w:lang w:val="uk-UA"/>
              </w:rPr>
              <w:t>32,793</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96</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66</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Старосинявська</w:t>
            </w:r>
          </w:p>
        </w:tc>
        <w:tc>
          <w:tcPr>
            <w:tcW w:w="1939" w:type="dxa"/>
            <w:shd w:val="clear" w:color="auto" w:fill="auto"/>
          </w:tcPr>
          <w:p w:rsidR="000A65FF" w:rsidRDefault="000A65FF" w:rsidP="000A65FF">
            <w:pPr>
              <w:autoSpaceDE w:val="0"/>
              <w:jc w:val="center"/>
              <w:rPr>
                <w:rFonts w:ascii="Times New Roman" w:hAnsi="Times New Roman" w:cs="Times New Roman"/>
                <w:sz w:val="28"/>
                <w:szCs w:val="28"/>
                <w:lang w:val="uk-UA"/>
              </w:rPr>
            </w:pPr>
            <w:r>
              <w:rPr>
                <w:rFonts w:ascii="Times New Roman" w:hAnsi="Times New Roman" w:cs="Times New Roman"/>
                <w:sz w:val="28"/>
                <w:szCs w:val="28"/>
                <w:lang w:val="uk-UA"/>
              </w:rPr>
              <w:t>24,9</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710</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ОТГ Чемеровецька</w:t>
            </w:r>
          </w:p>
        </w:tc>
        <w:tc>
          <w:tcPr>
            <w:tcW w:w="1939" w:type="dxa"/>
            <w:shd w:val="clear" w:color="auto" w:fill="auto"/>
          </w:tcPr>
          <w:p w:rsidR="000A65FF" w:rsidRDefault="000A65FF" w:rsidP="000A65FF">
            <w:pPr>
              <w:autoSpaceDE w:val="0"/>
              <w:jc w:val="center"/>
              <w:rPr>
                <w:rFonts w:ascii="Times New Roman" w:hAnsi="Times New Roman" w:cs="Times New Roman"/>
                <w:sz w:val="28"/>
                <w:szCs w:val="28"/>
                <w:lang w:val="uk-UA"/>
              </w:rPr>
            </w:pPr>
            <w:r>
              <w:rPr>
                <w:rFonts w:ascii="Times New Roman" w:hAnsi="Times New Roman" w:cs="Times New Roman"/>
                <w:sz w:val="28"/>
                <w:szCs w:val="28"/>
                <w:lang w:val="uk-UA"/>
              </w:rPr>
              <w:t>5,300</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132</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90</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ОТГ Волочиська</w:t>
            </w:r>
          </w:p>
        </w:tc>
        <w:tc>
          <w:tcPr>
            <w:tcW w:w="1939" w:type="dxa"/>
            <w:shd w:val="clear" w:color="auto" w:fill="auto"/>
          </w:tcPr>
          <w:p w:rsidR="000A65FF" w:rsidRDefault="000A65FF" w:rsidP="000A65FF">
            <w:pPr>
              <w:autoSpaceDE w:val="0"/>
              <w:jc w:val="center"/>
              <w:rPr>
                <w:rFonts w:ascii="Times New Roman" w:hAnsi="Times New Roman" w:cs="Times New Roman"/>
                <w:sz w:val="28"/>
                <w:szCs w:val="28"/>
                <w:lang w:val="uk-UA"/>
              </w:rPr>
            </w:pPr>
            <w:r>
              <w:rPr>
                <w:rFonts w:ascii="Times New Roman" w:hAnsi="Times New Roman" w:cs="Times New Roman"/>
                <w:sz w:val="28"/>
                <w:szCs w:val="28"/>
                <w:lang w:val="uk-UA"/>
              </w:rPr>
              <w:t>32,5</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r w:rsidRPr="00D71CCB">
              <w:rPr>
                <w:rFonts w:ascii="Times New Roman" w:hAnsi="Times New Roman" w:cs="Times New Roman"/>
                <w:sz w:val="28"/>
                <w:szCs w:val="28"/>
                <w:lang w:val="uk-UA"/>
              </w:rPr>
              <w:t>120</w:t>
            </w:r>
          </w:p>
        </w:tc>
      </w:tr>
      <w:tr w:rsidR="000A65FF" w:rsidTr="000A65FF">
        <w:tc>
          <w:tcPr>
            <w:tcW w:w="2988" w:type="dxa"/>
            <w:shd w:val="clear" w:color="auto" w:fill="auto"/>
          </w:tcPr>
          <w:p w:rsidR="000A65FF" w:rsidRDefault="000A65FF" w:rsidP="000A65FF">
            <w:pPr>
              <w:autoSpaceDE w:val="0"/>
              <w:jc w:val="both"/>
              <w:rPr>
                <w:rFonts w:ascii="Times New Roman" w:hAnsi="Times New Roman" w:cs="Times New Roman"/>
                <w:b/>
                <w:sz w:val="32"/>
                <w:szCs w:val="32"/>
                <w:lang w:val="uk-UA"/>
              </w:rPr>
            </w:pPr>
            <w:r>
              <w:rPr>
                <w:rFonts w:ascii="Times New Roman" w:hAnsi="Times New Roman" w:cs="Times New Roman"/>
                <w:sz w:val="28"/>
                <w:szCs w:val="28"/>
                <w:lang w:val="uk-UA"/>
              </w:rPr>
              <w:t>Усього : 39</w:t>
            </w:r>
          </w:p>
        </w:tc>
        <w:tc>
          <w:tcPr>
            <w:tcW w:w="1939" w:type="dxa"/>
            <w:shd w:val="clear" w:color="auto" w:fill="auto"/>
          </w:tcPr>
          <w:p w:rsidR="000A65FF" w:rsidRPr="00C00A5E"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292,3</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4016</w:t>
            </w:r>
          </w:p>
        </w:tc>
        <w:tc>
          <w:tcPr>
            <w:tcW w:w="2464" w:type="dxa"/>
            <w:shd w:val="clear" w:color="auto" w:fill="auto"/>
          </w:tcPr>
          <w:p w:rsidR="000A65FF" w:rsidRPr="00D71CCB" w:rsidRDefault="000A65FF" w:rsidP="000A65FF">
            <w:pPr>
              <w:autoSpaceDE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2248</w:t>
            </w:r>
          </w:p>
        </w:tc>
      </w:tr>
    </w:tbl>
    <w:p w:rsidR="000A65FF" w:rsidRDefault="000A65FF" w:rsidP="000A65FF">
      <w:pPr>
        <w:ind w:firstLine="708"/>
        <w:jc w:val="center"/>
        <w:rPr>
          <w:rFonts w:ascii="Times New Roman" w:hAnsi="Times New Roman" w:cs="Times New Roman"/>
          <w:b/>
          <w:sz w:val="28"/>
          <w:szCs w:val="24"/>
          <w:lang w:val="uk-UA"/>
        </w:rPr>
      </w:pPr>
    </w:p>
    <w:p w:rsidR="000A65FF" w:rsidRDefault="000A65FF" w:rsidP="000A65FF">
      <w:pPr>
        <w:rPr>
          <w:rFonts w:ascii="Times New Roman" w:hAnsi="Times New Roman" w:cs="Times New Roman"/>
          <w:b/>
          <w:sz w:val="24"/>
          <w:szCs w:val="24"/>
          <w:lang w:val="uk-UA"/>
        </w:rPr>
      </w:pPr>
    </w:p>
    <w:p w:rsidR="000A65FF" w:rsidRPr="000A010F" w:rsidRDefault="000A65FF" w:rsidP="000A65FF">
      <w:pPr>
        <w:rPr>
          <w:rFonts w:ascii="Times New Roman" w:hAnsi="Times New Roman" w:cs="Times New Roman"/>
          <w:sz w:val="28"/>
          <w:szCs w:val="28"/>
          <w:lang w:val="uk-UA"/>
        </w:rPr>
        <w:sectPr w:rsidR="000A65FF" w:rsidRPr="000A010F" w:rsidSect="000A65FF">
          <w:headerReference w:type="even" r:id="rId5"/>
          <w:headerReference w:type="default" r:id="rId6"/>
          <w:pgSz w:w="11906" w:h="16838"/>
          <w:pgMar w:top="1135" w:right="850" w:bottom="850" w:left="1417" w:header="708" w:footer="708" w:gutter="0"/>
          <w:pgNumType w:start="1"/>
          <w:cols w:space="720"/>
          <w:titlePg/>
          <w:docGrid w:linePitch="600" w:charSpace="36864"/>
        </w:sectPr>
      </w:pPr>
      <w:r>
        <w:rPr>
          <w:rFonts w:ascii="Times New Roman" w:hAnsi="Times New Roman" w:cs="Times New Roman"/>
          <w:sz w:val="28"/>
          <w:szCs w:val="28"/>
          <w:lang w:val="uk-UA"/>
        </w:rPr>
        <w:t>Директор Департаменту                                                                  О. Омелянюк</w:t>
      </w:r>
    </w:p>
    <w:p w:rsidR="000A65FF" w:rsidRDefault="000A65FF" w:rsidP="00482F21">
      <w:pPr>
        <w:jc w:val="right"/>
        <w:rPr>
          <w:rFonts w:ascii="Times New Roman" w:hAnsi="Times New Roman" w:cs="Times New Roman"/>
          <w:b/>
          <w:sz w:val="28"/>
          <w:szCs w:val="28"/>
          <w:lang w:val="uk-UA"/>
        </w:rPr>
      </w:pPr>
      <w:bookmarkStart w:id="0" w:name="RANGE!A1:I228"/>
      <w:bookmarkEnd w:id="0"/>
      <w:r w:rsidRPr="00B108E9">
        <w:rPr>
          <w:rFonts w:ascii="Times New Roman" w:hAnsi="Times New Roman" w:cs="Times New Roman"/>
          <w:b/>
          <w:sz w:val="28"/>
          <w:szCs w:val="28"/>
        </w:rPr>
        <w:lastRenderedPageBreak/>
        <w:t>Додаток</w:t>
      </w:r>
      <w:r>
        <w:rPr>
          <w:rFonts w:ascii="Times New Roman" w:hAnsi="Times New Roman" w:cs="Times New Roman"/>
          <w:b/>
          <w:sz w:val="28"/>
          <w:szCs w:val="28"/>
          <w:lang w:val="uk-UA"/>
        </w:rPr>
        <w:t xml:space="preserve"> </w:t>
      </w:r>
      <w:r w:rsidRPr="00B108E9">
        <w:rPr>
          <w:rFonts w:ascii="Times New Roman" w:hAnsi="Times New Roman" w:cs="Times New Roman"/>
          <w:b/>
          <w:sz w:val="28"/>
          <w:szCs w:val="28"/>
        </w:rPr>
        <w:t>3</w:t>
      </w:r>
    </w:p>
    <w:p w:rsidR="000A65FF" w:rsidRDefault="000A65FF" w:rsidP="000A65FF">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w:t>
      </w:r>
      <w:r>
        <w:rPr>
          <w:rFonts w:ascii="Times New Roman" w:hAnsi="Times New Roman" w:cs="Times New Roman"/>
          <w:b/>
          <w:bCs/>
          <w:sz w:val="28"/>
          <w:szCs w:val="28"/>
        </w:rPr>
        <w:t>бсяг</w:t>
      </w:r>
      <w:r>
        <w:rPr>
          <w:rFonts w:ascii="Times New Roman" w:hAnsi="Times New Roman" w:cs="Times New Roman"/>
          <w:b/>
          <w:bCs/>
          <w:sz w:val="28"/>
          <w:szCs w:val="28"/>
          <w:lang w:val="uk-UA"/>
        </w:rPr>
        <w:t>и</w:t>
      </w:r>
      <w:r w:rsidRPr="00B108E9">
        <w:rPr>
          <w:rFonts w:ascii="Times New Roman" w:hAnsi="Times New Roman" w:cs="Times New Roman"/>
          <w:b/>
          <w:bCs/>
          <w:sz w:val="28"/>
          <w:szCs w:val="28"/>
        </w:rPr>
        <w:t xml:space="preserve"> та джерел</w:t>
      </w:r>
      <w:r>
        <w:rPr>
          <w:rFonts w:ascii="Times New Roman" w:hAnsi="Times New Roman" w:cs="Times New Roman"/>
          <w:b/>
          <w:bCs/>
          <w:sz w:val="28"/>
          <w:szCs w:val="28"/>
          <w:lang w:val="uk-UA"/>
        </w:rPr>
        <w:t>а</w:t>
      </w:r>
      <w:r>
        <w:rPr>
          <w:rFonts w:ascii="Times New Roman" w:hAnsi="Times New Roman" w:cs="Times New Roman"/>
          <w:b/>
          <w:bCs/>
          <w:sz w:val="28"/>
          <w:szCs w:val="28"/>
        </w:rPr>
        <w:t xml:space="preserve"> фінансування </w:t>
      </w:r>
      <w:r>
        <w:rPr>
          <w:rFonts w:ascii="Times New Roman" w:hAnsi="Times New Roman" w:cs="Times New Roman"/>
          <w:b/>
          <w:bCs/>
          <w:sz w:val="28"/>
          <w:szCs w:val="28"/>
          <w:lang w:val="uk-UA"/>
        </w:rPr>
        <w:t>по</w:t>
      </w:r>
      <w:r>
        <w:rPr>
          <w:rFonts w:ascii="Times New Roman" w:hAnsi="Times New Roman" w:cs="Times New Roman"/>
          <w:b/>
          <w:bCs/>
          <w:sz w:val="28"/>
          <w:szCs w:val="28"/>
        </w:rPr>
        <w:t xml:space="preserve"> района</w:t>
      </w:r>
      <w:r>
        <w:rPr>
          <w:rFonts w:ascii="Times New Roman" w:hAnsi="Times New Roman" w:cs="Times New Roman"/>
          <w:b/>
          <w:bCs/>
          <w:sz w:val="28"/>
          <w:szCs w:val="28"/>
          <w:lang w:val="uk-UA"/>
        </w:rPr>
        <w:t>х</w:t>
      </w:r>
      <w:r>
        <w:rPr>
          <w:rFonts w:ascii="Times New Roman" w:hAnsi="Times New Roman" w:cs="Times New Roman"/>
          <w:b/>
          <w:bCs/>
          <w:sz w:val="28"/>
          <w:szCs w:val="28"/>
        </w:rPr>
        <w:t xml:space="preserve"> і міста</w:t>
      </w:r>
      <w:r>
        <w:rPr>
          <w:rFonts w:ascii="Times New Roman" w:hAnsi="Times New Roman" w:cs="Times New Roman"/>
          <w:b/>
          <w:bCs/>
          <w:sz w:val="28"/>
          <w:szCs w:val="28"/>
          <w:lang w:val="uk-UA"/>
        </w:rPr>
        <w:t>х</w:t>
      </w:r>
      <w:r w:rsidRPr="00B108E9">
        <w:rPr>
          <w:rFonts w:ascii="Times New Roman" w:hAnsi="Times New Roman" w:cs="Times New Roman"/>
          <w:b/>
          <w:bCs/>
          <w:sz w:val="28"/>
          <w:szCs w:val="28"/>
        </w:rPr>
        <w:t xml:space="preserve"> обласного значення</w:t>
      </w:r>
    </w:p>
    <w:p w:rsidR="000A65FF" w:rsidRPr="00525555" w:rsidRDefault="000A65FF" w:rsidP="000A65FF">
      <w:pPr>
        <w:jc w:val="center"/>
        <w:rPr>
          <w:b/>
          <w:color w:val="000000"/>
          <w:lang w:val="uk-UA"/>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2483"/>
        <w:gridCol w:w="3045"/>
        <w:gridCol w:w="11"/>
        <w:gridCol w:w="1422"/>
        <w:gridCol w:w="1276"/>
        <w:gridCol w:w="1134"/>
        <w:gridCol w:w="1134"/>
        <w:gridCol w:w="1275"/>
        <w:gridCol w:w="2127"/>
      </w:tblGrid>
      <w:tr w:rsidR="000A65FF" w:rsidTr="000A65FF">
        <w:trPr>
          <w:trHeight w:val="435"/>
        </w:trPr>
        <w:tc>
          <w:tcPr>
            <w:tcW w:w="3197" w:type="dxa"/>
            <w:gridSpan w:val="2"/>
            <w:vMerge w:val="restart"/>
            <w:shd w:val="clear" w:color="auto" w:fill="FFFFFF"/>
            <w:noWrap/>
            <w:vAlign w:val="center"/>
          </w:tcPr>
          <w:p w:rsidR="000A65FF" w:rsidRPr="00EA1EEA" w:rsidRDefault="000A65FF" w:rsidP="000A65FF">
            <w:pPr>
              <w:jc w:val="center"/>
              <w:rPr>
                <w:rFonts w:ascii="Times New Roman" w:hAnsi="Times New Roman" w:cs="Times New Roman"/>
                <w:b/>
                <w:bCs/>
                <w:sz w:val="20"/>
                <w:szCs w:val="20"/>
              </w:rPr>
            </w:pPr>
            <w:r w:rsidRPr="00EA1EEA">
              <w:rPr>
                <w:rFonts w:ascii="Times New Roman" w:hAnsi="Times New Roman" w:cs="Times New Roman"/>
                <w:b/>
                <w:bCs/>
                <w:sz w:val="20"/>
                <w:szCs w:val="20"/>
              </w:rPr>
              <w:t>Район, місто</w:t>
            </w:r>
          </w:p>
        </w:tc>
        <w:tc>
          <w:tcPr>
            <w:tcW w:w="3056" w:type="dxa"/>
            <w:gridSpan w:val="2"/>
            <w:vMerge w:val="restart"/>
            <w:shd w:val="clear" w:color="auto" w:fill="FFFFFF"/>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Джерела фінансування</w:t>
            </w:r>
          </w:p>
        </w:tc>
        <w:tc>
          <w:tcPr>
            <w:tcW w:w="8368" w:type="dxa"/>
            <w:gridSpan w:val="6"/>
            <w:shd w:val="clear" w:color="auto" w:fill="FFFFFF"/>
          </w:tcPr>
          <w:p w:rsidR="000A65FF" w:rsidRPr="009B2DD1" w:rsidRDefault="000A65FF" w:rsidP="000A65FF">
            <w:pPr>
              <w:jc w:val="center"/>
              <w:rPr>
                <w:rFonts w:ascii="Times New Roman" w:hAnsi="Times New Roman" w:cs="Times New Roman"/>
                <w:b/>
                <w:bCs/>
                <w:sz w:val="16"/>
                <w:szCs w:val="16"/>
              </w:rPr>
            </w:pPr>
            <w:r w:rsidRPr="009B2DD1">
              <w:rPr>
                <w:rFonts w:ascii="Times New Roman" w:hAnsi="Times New Roman" w:cs="Times New Roman"/>
                <w:b/>
                <w:bCs/>
              </w:rPr>
              <w:t>Обсяги фінансування за роками реалізації Програми (тис.грн</w:t>
            </w:r>
            <w:r w:rsidRPr="009B2DD1">
              <w:rPr>
                <w:rFonts w:ascii="Times New Roman" w:hAnsi="Times New Roman" w:cs="Times New Roman"/>
                <w:b/>
                <w:bCs/>
                <w:sz w:val="16"/>
                <w:szCs w:val="16"/>
              </w:rPr>
              <w:t>.)</w:t>
            </w:r>
          </w:p>
        </w:tc>
      </w:tr>
      <w:tr w:rsidR="000A65FF" w:rsidTr="000A65FF">
        <w:trPr>
          <w:trHeight w:val="270"/>
        </w:trPr>
        <w:tc>
          <w:tcPr>
            <w:tcW w:w="3197" w:type="dxa"/>
            <w:gridSpan w:val="2"/>
            <w:vMerge/>
            <w:vAlign w:val="center"/>
          </w:tcPr>
          <w:p w:rsidR="000A65FF" w:rsidRPr="00EA1EEA" w:rsidRDefault="000A65FF" w:rsidP="000A65FF">
            <w:pPr>
              <w:rPr>
                <w:rFonts w:ascii="Times New Roman" w:hAnsi="Times New Roman" w:cs="Times New Roman"/>
                <w:b/>
                <w:bCs/>
                <w:sz w:val="20"/>
                <w:szCs w:val="20"/>
              </w:rPr>
            </w:pPr>
          </w:p>
        </w:tc>
        <w:tc>
          <w:tcPr>
            <w:tcW w:w="3056" w:type="dxa"/>
            <w:gridSpan w:val="2"/>
            <w:vMerge/>
            <w:vAlign w:val="center"/>
          </w:tcPr>
          <w:p w:rsidR="000A65FF" w:rsidRPr="00EA1EEA" w:rsidRDefault="000A65FF" w:rsidP="000A65FF">
            <w:pP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2018</w:t>
            </w:r>
          </w:p>
        </w:tc>
        <w:tc>
          <w:tcPr>
            <w:tcW w:w="1276" w:type="dxa"/>
            <w:shd w:val="clear" w:color="auto" w:fill="FFFFFF"/>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2019</w:t>
            </w:r>
          </w:p>
        </w:tc>
        <w:tc>
          <w:tcPr>
            <w:tcW w:w="1134" w:type="dxa"/>
            <w:shd w:val="clear" w:color="auto" w:fill="FFFFFF"/>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2020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2021</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2022</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bCs/>
                <w:i/>
                <w:iCs/>
                <w:sz w:val="20"/>
                <w:szCs w:val="20"/>
              </w:rPr>
            </w:pPr>
            <w:r w:rsidRPr="009B2DD1">
              <w:rPr>
                <w:rFonts w:ascii="Times New Roman" w:hAnsi="Times New Roman" w:cs="Times New Roman"/>
                <w:b/>
                <w:bCs/>
                <w:i/>
                <w:iCs/>
                <w:sz w:val="20"/>
                <w:szCs w:val="20"/>
              </w:rPr>
              <w:t xml:space="preserve">Усього </w:t>
            </w:r>
          </w:p>
        </w:tc>
      </w:tr>
      <w:tr w:rsidR="000A65FF" w:rsidTr="000A65FF">
        <w:trPr>
          <w:trHeight w:val="255"/>
        </w:trPr>
        <w:tc>
          <w:tcPr>
            <w:tcW w:w="3197" w:type="dxa"/>
            <w:gridSpan w:val="2"/>
            <w:shd w:val="clear" w:color="auto" w:fill="FFFFFF"/>
            <w:noWrap/>
            <w:vAlign w:val="bottom"/>
          </w:tcPr>
          <w:p w:rsidR="000A65FF" w:rsidRPr="00EA1EEA" w:rsidRDefault="000A65FF" w:rsidP="000A65FF">
            <w:pPr>
              <w:jc w:val="center"/>
              <w:rPr>
                <w:rFonts w:ascii="Times New Roman" w:hAnsi="Times New Roman" w:cs="Times New Roman"/>
                <w:i/>
                <w:iCs/>
                <w:sz w:val="20"/>
                <w:szCs w:val="20"/>
              </w:rPr>
            </w:pPr>
            <w:r w:rsidRPr="00EA1EEA">
              <w:rPr>
                <w:rFonts w:ascii="Times New Roman" w:hAnsi="Times New Roman" w:cs="Times New Roman"/>
                <w:i/>
                <w:iCs/>
                <w:sz w:val="20"/>
                <w:szCs w:val="20"/>
              </w:rPr>
              <w:t>1</w:t>
            </w:r>
          </w:p>
        </w:tc>
        <w:tc>
          <w:tcPr>
            <w:tcW w:w="3056" w:type="dxa"/>
            <w:gridSpan w:val="2"/>
            <w:shd w:val="clear" w:color="auto" w:fill="FFFFFF"/>
            <w:noWrap/>
            <w:vAlign w:val="bottom"/>
          </w:tcPr>
          <w:p w:rsidR="000A65FF" w:rsidRPr="00EA1EEA" w:rsidRDefault="000A65FF" w:rsidP="000A65FF">
            <w:pPr>
              <w:jc w:val="center"/>
              <w:rPr>
                <w:rFonts w:ascii="Times New Roman" w:hAnsi="Times New Roman" w:cs="Times New Roman"/>
                <w:i/>
                <w:iCs/>
                <w:sz w:val="20"/>
                <w:szCs w:val="20"/>
              </w:rPr>
            </w:pPr>
            <w:r w:rsidRPr="00EA1EEA">
              <w:rPr>
                <w:rFonts w:ascii="Times New Roman" w:hAnsi="Times New Roman" w:cs="Times New Roman"/>
                <w:i/>
                <w:iCs/>
                <w:sz w:val="20"/>
                <w:szCs w:val="20"/>
              </w:rPr>
              <w:t>2</w:t>
            </w:r>
          </w:p>
        </w:tc>
        <w:tc>
          <w:tcPr>
            <w:tcW w:w="1422" w:type="dxa"/>
            <w:shd w:val="clear" w:color="auto" w:fill="FFFFFF"/>
            <w:noWrap/>
            <w:vAlign w:val="bottom"/>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3</w:t>
            </w:r>
          </w:p>
        </w:tc>
        <w:tc>
          <w:tcPr>
            <w:tcW w:w="1276" w:type="dxa"/>
            <w:shd w:val="clear" w:color="auto" w:fill="FFFFFF"/>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4</w:t>
            </w:r>
          </w:p>
        </w:tc>
        <w:tc>
          <w:tcPr>
            <w:tcW w:w="1134" w:type="dxa"/>
            <w:shd w:val="clear" w:color="auto" w:fill="FFFFFF"/>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5</w:t>
            </w:r>
          </w:p>
        </w:tc>
        <w:tc>
          <w:tcPr>
            <w:tcW w:w="1134" w:type="dxa"/>
            <w:shd w:val="clear" w:color="auto" w:fill="FFFFFF"/>
            <w:noWrap/>
            <w:vAlign w:val="bottom"/>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6</w:t>
            </w:r>
          </w:p>
        </w:tc>
        <w:tc>
          <w:tcPr>
            <w:tcW w:w="1275" w:type="dxa"/>
            <w:shd w:val="clear" w:color="auto" w:fill="FFFFFF"/>
            <w:noWrap/>
            <w:vAlign w:val="bottom"/>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7</w:t>
            </w:r>
          </w:p>
        </w:tc>
        <w:tc>
          <w:tcPr>
            <w:tcW w:w="2127" w:type="dxa"/>
            <w:shd w:val="clear" w:color="auto" w:fill="FFFFFF"/>
            <w:noWrap/>
            <w:vAlign w:val="bottom"/>
          </w:tcPr>
          <w:p w:rsidR="000A65FF" w:rsidRPr="009B2DD1" w:rsidRDefault="000A65FF" w:rsidP="000A65FF">
            <w:pPr>
              <w:jc w:val="center"/>
              <w:rPr>
                <w:rFonts w:ascii="Times New Roman" w:hAnsi="Times New Roman" w:cs="Times New Roman"/>
                <w:i/>
                <w:iCs/>
                <w:sz w:val="20"/>
                <w:szCs w:val="20"/>
              </w:rPr>
            </w:pPr>
            <w:r w:rsidRPr="009B2DD1">
              <w:rPr>
                <w:rFonts w:ascii="Times New Roman" w:hAnsi="Times New Roman" w:cs="Times New Roman"/>
                <w:i/>
                <w:iCs/>
                <w:sz w:val="20"/>
                <w:szCs w:val="20"/>
              </w:rPr>
              <w:t>8</w:t>
            </w:r>
          </w:p>
        </w:tc>
      </w:tr>
      <w:tr w:rsidR="000A65FF" w:rsidTr="000A65FF">
        <w:trPr>
          <w:trHeight w:val="255"/>
        </w:trPr>
        <w:tc>
          <w:tcPr>
            <w:tcW w:w="3197" w:type="dxa"/>
            <w:gridSpan w:val="2"/>
            <w:vMerge w:val="restart"/>
            <w:shd w:val="clear" w:color="auto" w:fill="FFFFFF"/>
            <w:noWrap/>
            <w:vAlign w:val="center"/>
          </w:tcPr>
          <w:p w:rsidR="000A65FF" w:rsidRPr="00EA1EEA" w:rsidRDefault="000A65FF" w:rsidP="000A65FF">
            <w:pPr>
              <w:jc w:val="center"/>
              <w:rPr>
                <w:rFonts w:ascii="Times New Roman" w:hAnsi="Times New Roman" w:cs="Times New Roman"/>
                <w:sz w:val="20"/>
                <w:szCs w:val="20"/>
              </w:rPr>
            </w:pPr>
          </w:p>
          <w:p w:rsidR="000A65FF" w:rsidRPr="00EA1EEA" w:rsidRDefault="000A65FF" w:rsidP="000A65FF">
            <w:pPr>
              <w:jc w:val="center"/>
              <w:rPr>
                <w:rFonts w:ascii="Times New Roman" w:hAnsi="Times New Roman" w:cs="Times New Roman"/>
                <w:b/>
                <w:bCs/>
                <w:sz w:val="20"/>
                <w:szCs w:val="20"/>
              </w:rPr>
            </w:pPr>
            <w:r w:rsidRPr="00EA1EEA">
              <w:rPr>
                <w:rFonts w:ascii="Times New Roman" w:hAnsi="Times New Roman" w:cs="Times New Roman"/>
                <w:b/>
                <w:bCs/>
                <w:sz w:val="20"/>
                <w:szCs w:val="20"/>
              </w:rPr>
              <w:t>Білогірський</w:t>
            </w: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1100,0</w:t>
            </w:r>
          </w:p>
        </w:tc>
        <w:tc>
          <w:tcPr>
            <w:tcW w:w="1134" w:type="dxa"/>
            <w:shd w:val="clear" w:color="auto" w:fill="FFFFFF"/>
            <w:vAlign w:val="center"/>
          </w:tcPr>
          <w:p w:rsidR="000A65FF" w:rsidRPr="009B2DD1" w:rsidRDefault="000A65FF" w:rsidP="000A65FF">
            <w:pPr>
              <w:pStyle w:val="af9"/>
              <w:ind w:firstLine="0"/>
              <w:jc w:val="center"/>
            </w:pPr>
            <w:r w:rsidRPr="009B2DD1">
              <w:t>4000,0</w:t>
            </w:r>
          </w:p>
        </w:tc>
        <w:tc>
          <w:tcPr>
            <w:tcW w:w="1134" w:type="dxa"/>
            <w:shd w:val="clear" w:color="auto" w:fill="FFFFFF"/>
            <w:noWrap/>
            <w:vAlign w:val="center"/>
          </w:tcPr>
          <w:p w:rsidR="000A65FF" w:rsidRPr="009B2DD1" w:rsidRDefault="000A65FF" w:rsidP="000A65FF">
            <w:pPr>
              <w:pStyle w:val="af9"/>
              <w:ind w:firstLine="0"/>
              <w:jc w:val="center"/>
            </w:pPr>
            <w:r w:rsidRPr="009B2DD1">
              <w:t>4000,0</w:t>
            </w:r>
          </w:p>
        </w:tc>
        <w:tc>
          <w:tcPr>
            <w:tcW w:w="1275" w:type="dxa"/>
            <w:shd w:val="clear" w:color="auto" w:fill="FFFFFF"/>
            <w:noWrap/>
            <w:vAlign w:val="center"/>
          </w:tcPr>
          <w:p w:rsidR="000A65FF" w:rsidRPr="009B2DD1" w:rsidRDefault="000A65FF" w:rsidP="000A65FF">
            <w:pPr>
              <w:pStyle w:val="af9"/>
              <w:ind w:firstLine="0"/>
              <w:jc w:val="center"/>
            </w:pPr>
            <w:r w:rsidRPr="009B2DD1">
              <w:t>1500,0</w:t>
            </w:r>
          </w:p>
        </w:tc>
        <w:tc>
          <w:tcPr>
            <w:tcW w:w="2127" w:type="dxa"/>
            <w:shd w:val="clear" w:color="auto" w:fill="FFFFFF"/>
            <w:noWrap/>
            <w:vAlign w:val="center"/>
          </w:tcPr>
          <w:p w:rsidR="000A65FF" w:rsidRPr="009B2DD1" w:rsidRDefault="000A65FF" w:rsidP="000A65FF">
            <w:pPr>
              <w:pStyle w:val="af9"/>
              <w:ind w:firstLine="0"/>
              <w:jc w:val="center"/>
            </w:pPr>
            <w:r w:rsidRPr="009B2DD1">
              <w:t>11700,0</w:t>
            </w:r>
          </w:p>
        </w:tc>
      </w:tr>
      <w:tr w:rsidR="000A65FF" w:rsidTr="000A65FF">
        <w:trPr>
          <w:trHeight w:val="510"/>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50,0</w:t>
            </w:r>
          </w:p>
        </w:tc>
        <w:tc>
          <w:tcPr>
            <w:tcW w:w="1134" w:type="dxa"/>
            <w:shd w:val="clear" w:color="auto" w:fill="FFFFFF"/>
            <w:vAlign w:val="center"/>
          </w:tcPr>
          <w:p w:rsidR="000A65FF" w:rsidRPr="009B2DD1" w:rsidRDefault="000A65FF" w:rsidP="000A65FF">
            <w:pPr>
              <w:pStyle w:val="af9"/>
              <w:ind w:firstLine="0"/>
              <w:jc w:val="center"/>
            </w:pPr>
            <w:r w:rsidRPr="009B2DD1">
              <w:t>50,0</w:t>
            </w:r>
          </w:p>
        </w:tc>
        <w:tc>
          <w:tcPr>
            <w:tcW w:w="1134" w:type="dxa"/>
            <w:shd w:val="clear" w:color="auto" w:fill="FFFFFF"/>
            <w:noWrap/>
            <w:vAlign w:val="center"/>
          </w:tcPr>
          <w:p w:rsidR="000A65FF" w:rsidRPr="009B2DD1" w:rsidRDefault="000A65FF" w:rsidP="000A65FF">
            <w:pPr>
              <w:pStyle w:val="af9"/>
              <w:ind w:firstLine="0"/>
              <w:jc w:val="center"/>
            </w:pPr>
            <w:r w:rsidRPr="009B2DD1">
              <w:t>50,0</w:t>
            </w:r>
          </w:p>
        </w:tc>
        <w:tc>
          <w:tcPr>
            <w:tcW w:w="1275" w:type="dxa"/>
            <w:shd w:val="clear" w:color="auto" w:fill="FFFFFF"/>
            <w:noWrap/>
            <w:vAlign w:val="center"/>
          </w:tcPr>
          <w:p w:rsidR="000A65FF" w:rsidRPr="009B2DD1" w:rsidRDefault="000A65FF" w:rsidP="000A65FF">
            <w:pPr>
              <w:pStyle w:val="af9"/>
              <w:ind w:firstLine="0"/>
              <w:jc w:val="center"/>
            </w:pPr>
            <w:r w:rsidRPr="009B2DD1">
              <w:t>50,0</w:t>
            </w:r>
          </w:p>
        </w:tc>
        <w:tc>
          <w:tcPr>
            <w:tcW w:w="2127" w:type="dxa"/>
            <w:shd w:val="clear" w:color="auto" w:fill="FFFFFF"/>
            <w:noWrap/>
            <w:vAlign w:val="center"/>
          </w:tcPr>
          <w:p w:rsidR="000A65FF" w:rsidRPr="009B2DD1" w:rsidRDefault="000A65FF" w:rsidP="000A65FF">
            <w:pPr>
              <w:pStyle w:val="af9"/>
              <w:ind w:firstLine="0"/>
              <w:jc w:val="center"/>
            </w:pPr>
            <w:r w:rsidRPr="009B2DD1">
              <w:t>200,0</w:t>
            </w: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40,9</w:t>
            </w:r>
          </w:p>
        </w:tc>
        <w:tc>
          <w:tcPr>
            <w:tcW w:w="1276" w:type="dxa"/>
            <w:shd w:val="clear" w:color="auto" w:fill="FFFFFF"/>
            <w:vAlign w:val="center"/>
          </w:tcPr>
          <w:p w:rsidR="000A65FF" w:rsidRPr="009B2DD1" w:rsidRDefault="000A65FF" w:rsidP="000A65FF">
            <w:pPr>
              <w:pStyle w:val="af9"/>
              <w:ind w:firstLine="0"/>
              <w:jc w:val="center"/>
            </w:pPr>
            <w:r w:rsidRPr="009B2DD1">
              <w:t>350,0</w:t>
            </w:r>
          </w:p>
        </w:tc>
        <w:tc>
          <w:tcPr>
            <w:tcW w:w="1134" w:type="dxa"/>
            <w:shd w:val="clear" w:color="auto" w:fill="FFFFFF"/>
            <w:vAlign w:val="center"/>
          </w:tcPr>
          <w:p w:rsidR="000A65FF" w:rsidRPr="009B2DD1" w:rsidRDefault="000A65FF" w:rsidP="000A65FF">
            <w:pPr>
              <w:pStyle w:val="af9"/>
              <w:ind w:firstLine="0"/>
              <w:jc w:val="center"/>
            </w:pPr>
            <w:r w:rsidRPr="009B2DD1">
              <w:t>250,0</w:t>
            </w:r>
          </w:p>
        </w:tc>
        <w:tc>
          <w:tcPr>
            <w:tcW w:w="1134" w:type="dxa"/>
            <w:shd w:val="clear" w:color="auto" w:fill="FFFFFF"/>
            <w:noWrap/>
            <w:vAlign w:val="center"/>
          </w:tcPr>
          <w:p w:rsidR="000A65FF" w:rsidRPr="009B2DD1" w:rsidRDefault="000A65FF" w:rsidP="000A65FF">
            <w:pPr>
              <w:pStyle w:val="af9"/>
              <w:ind w:firstLine="0"/>
              <w:jc w:val="center"/>
            </w:pPr>
            <w:r w:rsidRPr="009B2DD1">
              <w:t>250,0</w:t>
            </w:r>
          </w:p>
        </w:tc>
        <w:tc>
          <w:tcPr>
            <w:tcW w:w="1275" w:type="dxa"/>
            <w:shd w:val="clear" w:color="auto" w:fill="FFFFFF"/>
            <w:noWrap/>
            <w:vAlign w:val="center"/>
          </w:tcPr>
          <w:p w:rsidR="000A65FF" w:rsidRPr="009B2DD1" w:rsidRDefault="000A65FF" w:rsidP="000A65FF">
            <w:pPr>
              <w:pStyle w:val="af9"/>
              <w:ind w:firstLine="0"/>
              <w:jc w:val="center"/>
            </w:pPr>
            <w:r w:rsidRPr="009B2DD1">
              <w:t>500,0</w:t>
            </w:r>
          </w:p>
        </w:tc>
        <w:tc>
          <w:tcPr>
            <w:tcW w:w="2127" w:type="dxa"/>
            <w:shd w:val="clear" w:color="auto" w:fill="FFFFFF"/>
            <w:noWrap/>
            <w:vAlign w:val="center"/>
          </w:tcPr>
          <w:p w:rsidR="000A65FF" w:rsidRPr="009B2DD1" w:rsidRDefault="000A65FF" w:rsidP="000A65FF">
            <w:pPr>
              <w:pStyle w:val="af9"/>
              <w:ind w:firstLine="0"/>
              <w:jc w:val="center"/>
            </w:pPr>
            <w:r w:rsidRPr="009B2DD1">
              <w:t>1700,0</w:t>
            </w: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112,5</w:t>
            </w:r>
          </w:p>
        </w:tc>
        <w:tc>
          <w:tcPr>
            <w:tcW w:w="1134" w:type="dxa"/>
            <w:shd w:val="clear" w:color="auto" w:fill="FFFFFF"/>
            <w:vAlign w:val="center"/>
          </w:tcPr>
          <w:p w:rsidR="000A65FF" w:rsidRPr="009B2DD1" w:rsidRDefault="000A65FF" w:rsidP="000A65FF">
            <w:pPr>
              <w:pStyle w:val="af9"/>
              <w:ind w:firstLine="0"/>
              <w:jc w:val="center"/>
            </w:pPr>
            <w:r w:rsidRPr="009B2DD1">
              <w:t>50,0</w:t>
            </w:r>
          </w:p>
        </w:tc>
        <w:tc>
          <w:tcPr>
            <w:tcW w:w="1134" w:type="dxa"/>
            <w:shd w:val="clear" w:color="auto" w:fill="FFFFFF"/>
            <w:noWrap/>
            <w:vAlign w:val="center"/>
          </w:tcPr>
          <w:p w:rsidR="000A65FF" w:rsidRPr="009B2DD1" w:rsidRDefault="000A65FF" w:rsidP="000A65FF">
            <w:pPr>
              <w:pStyle w:val="af9"/>
              <w:ind w:firstLine="0"/>
              <w:jc w:val="center"/>
            </w:pPr>
            <w:r w:rsidRPr="009B2DD1">
              <w:t>112,5</w:t>
            </w:r>
          </w:p>
        </w:tc>
        <w:tc>
          <w:tcPr>
            <w:tcW w:w="1275" w:type="dxa"/>
            <w:shd w:val="clear" w:color="auto" w:fill="FFFFFF"/>
            <w:noWrap/>
            <w:vAlign w:val="center"/>
          </w:tcPr>
          <w:p w:rsidR="000A65FF" w:rsidRPr="009B2DD1" w:rsidRDefault="000A65FF" w:rsidP="000A65FF">
            <w:pPr>
              <w:pStyle w:val="af9"/>
              <w:ind w:firstLine="0"/>
              <w:jc w:val="center"/>
            </w:pPr>
            <w:r w:rsidRPr="009B2DD1">
              <w:t>112,5</w:t>
            </w:r>
          </w:p>
        </w:tc>
        <w:tc>
          <w:tcPr>
            <w:tcW w:w="2127" w:type="dxa"/>
            <w:shd w:val="clear" w:color="auto" w:fill="FFFFFF"/>
            <w:noWrap/>
            <w:vAlign w:val="center"/>
          </w:tcPr>
          <w:p w:rsidR="000A65FF" w:rsidRPr="009B2DD1" w:rsidRDefault="000A65FF" w:rsidP="000A65FF">
            <w:pPr>
              <w:pStyle w:val="af9"/>
              <w:ind w:firstLine="0"/>
              <w:jc w:val="center"/>
            </w:pPr>
            <w:r w:rsidRPr="009B2DD1">
              <w:t>450,0</w:t>
            </w: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color w:val="000000"/>
                <w:sz w:val="20"/>
                <w:szCs w:val="20"/>
                <w:lang w:val="uk-UA"/>
              </w:rPr>
            </w:pPr>
            <w:r w:rsidRPr="00EA1EEA">
              <w:rPr>
                <w:rFonts w:ascii="Times New Roman" w:hAnsi="Times New Roman" w:cs="Times New Roman"/>
                <w:i/>
                <w:iCs/>
                <w:color w:val="000000"/>
                <w:sz w:val="20"/>
                <w:szCs w:val="20"/>
              </w:rPr>
              <w:t>Усього</w:t>
            </w:r>
            <w:r>
              <w:rPr>
                <w:rFonts w:ascii="Times New Roman" w:hAnsi="Times New Roman" w:cs="Times New Roman"/>
                <w:i/>
                <w:iCs/>
                <w:color w:val="000000"/>
                <w:sz w:val="20"/>
                <w:szCs w:val="20"/>
                <w:lang w:val="uk-UA"/>
              </w:rPr>
              <w:t xml:space="preserve"> :</w:t>
            </w: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color w:val="000000"/>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40,9</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1612,5</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4350,0</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4412,5</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2162,5</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14050,0</w:t>
            </w:r>
          </w:p>
        </w:tc>
      </w:tr>
      <w:tr w:rsidR="000A65FF" w:rsidTr="000A65FF">
        <w:trPr>
          <w:trHeight w:val="255"/>
        </w:trPr>
        <w:tc>
          <w:tcPr>
            <w:tcW w:w="3197" w:type="dxa"/>
            <w:gridSpan w:val="2"/>
            <w:vMerge w:val="restart"/>
            <w:shd w:val="clear" w:color="auto" w:fill="FFFFFF"/>
            <w:noWrap/>
            <w:vAlign w:val="center"/>
          </w:tcPr>
          <w:p w:rsidR="000A65FF" w:rsidRPr="00EA1EEA" w:rsidRDefault="000A65FF" w:rsidP="000A65FF">
            <w:pPr>
              <w:jc w:val="center"/>
              <w:rPr>
                <w:rFonts w:ascii="Times New Roman" w:hAnsi="Times New Roman" w:cs="Times New Roman"/>
                <w:sz w:val="20"/>
                <w:szCs w:val="20"/>
              </w:rPr>
            </w:pPr>
          </w:p>
          <w:p w:rsidR="000A65FF" w:rsidRPr="00EA1EEA" w:rsidRDefault="000A65FF" w:rsidP="000A65FF">
            <w:pPr>
              <w:jc w:val="center"/>
              <w:rPr>
                <w:rFonts w:ascii="Times New Roman" w:hAnsi="Times New Roman" w:cs="Times New Roman"/>
                <w:b/>
                <w:bCs/>
                <w:sz w:val="20"/>
                <w:szCs w:val="20"/>
              </w:rPr>
            </w:pPr>
            <w:r w:rsidRPr="00EA1EEA">
              <w:rPr>
                <w:rFonts w:ascii="Times New Roman" w:hAnsi="Times New Roman" w:cs="Times New Roman"/>
                <w:b/>
                <w:bCs/>
                <w:sz w:val="20"/>
                <w:szCs w:val="20"/>
              </w:rPr>
              <w:t>Віньковецький</w:t>
            </w: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jc w:val="center"/>
              <w:rPr>
                <w:rFonts w:ascii="Times New Roman" w:hAnsi="Times New Roman" w:cs="Times New Roman"/>
                <w:sz w:val="20"/>
              </w:rPr>
            </w:pPr>
            <w:r w:rsidRPr="009B2DD1">
              <w:rPr>
                <w:rFonts w:ascii="Times New Roman" w:hAnsi="Times New Roman" w:cs="Times New Roman"/>
                <w:sz w:val="20"/>
              </w:rPr>
              <w:t>1358,5</w:t>
            </w:r>
          </w:p>
        </w:tc>
        <w:tc>
          <w:tcPr>
            <w:tcW w:w="1134" w:type="dxa"/>
            <w:shd w:val="clear" w:color="auto" w:fill="FFFFFF"/>
            <w:vAlign w:val="center"/>
          </w:tcPr>
          <w:p w:rsidR="000A65FF" w:rsidRPr="009B2DD1" w:rsidRDefault="000A65FF" w:rsidP="000A65FF">
            <w:pPr>
              <w:jc w:val="center"/>
              <w:rPr>
                <w:rFonts w:ascii="Times New Roman" w:hAnsi="Times New Roman" w:cs="Times New Roman"/>
                <w:sz w:val="20"/>
              </w:rPr>
            </w:pPr>
            <w:r w:rsidRPr="009B2DD1">
              <w:rPr>
                <w:rFonts w:ascii="Times New Roman" w:hAnsi="Times New Roman" w:cs="Times New Roman"/>
                <w:sz w:val="20"/>
              </w:rPr>
              <w:t>157,5</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sz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sz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20"/>
              </w:rPr>
            </w:pPr>
            <w:r w:rsidRPr="009B2DD1">
              <w:rPr>
                <w:rFonts w:ascii="Times New Roman" w:hAnsi="Times New Roman" w:cs="Times New Roman"/>
                <w:sz w:val="20"/>
              </w:rPr>
              <w:t>5253,9</w:t>
            </w:r>
          </w:p>
        </w:tc>
      </w:tr>
      <w:tr w:rsidR="000A65FF" w:rsidTr="000A65FF">
        <w:trPr>
          <w:trHeight w:val="510"/>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12,0</w:t>
            </w:r>
          </w:p>
        </w:tc>
        <w:tc>
          <w:tcPr>
            <w:tcW w:w="1134" w:type="dxa"/>
            <w:shd w:val="clear" w:color="auto" w:fill="FFFFFF"/>
            <w:vAlign w:val="center"/>
          </w:tcPr>
          <w:p w:rsidR="000A65FF" w:rsidRPr="009B2DD1" w:rsidRDefault="000A65FF" w:rsidP="000A65FF">
            <w:pPr>
              <w:pStyle w:val="af9"/>
              <w:ind w:firstLine="0"/>
              <w:jc w:val="center"/>
            </w:pPr>
            <w:r w:rsidRPr="009B2DD1">
              <w:t>12,0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sz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sz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20"/>
              </w:rPr>
            </w:pPr>
            <w:r w:rsidRPr="009B2DD1">
              <w:rPr>
                <w:rFonts w:ascii="Times New Roman" w:hAnsi="Times New Roman" w:cs="Times New Roman"/>
                <w:sz w:val="20"/>
              </w:rPr>
              <w:t>36,0</w:t>
            </w: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220,0</w:t>
            </w:r>
          </w:p>
        </w:tc>
        <w:tc>
          <w:tcPr>
            <w:tcW w:w="1276" w:type="dxa"/>
            <w:shd w:val="clear" w:color="auto" w:fill="FFFFFF"/>
            <w:vAlign w:val="center"/>
          </w:tcPr>
          <w:p w:rsidR="000A65FF" w:rsidRPr="009B2DD1" w:rsidRDefault="000A65FF" w:rsidP="000A65FF">
            <w:pPr>
              <w:jc w:val="center"/>
              <w:rPr>
                <w:rFonts w:ascii="Times New Roman" w:hAnsi="Times New Roman" w:cs="Times New Roman"/>
                <w:sz w:val="20"/>
              </w:rPr>
            </w:pPr>
            <w:r w:rsidRPr="009B2DD1">
              <w:rPr>
                <w:rFonts w:ascii="Times New Roman" w:hAnsi="Times New Roman" w:cs="Times New Roman"/>
                <w:sz w:val="20"/>
              </w:rPr>
              <w:t>153</w:t>
            </w:r>
          </w:p>
        </w:tc>
        <w:tc>
          <w:tcPr>
            <w:tcW w:w="1134" w:type="dxa"/>
            <w:shd w:val="clear" w:color="auto" w:fill="FFFFFF"/>
            <w:vAlign w:val="center"/>
          </w:tcPr>
          <w:p w:rsidR="000A65FF" w:rsidRPr="009B2DD1" w:rsidRDefault="000A65FF" w:rsidP="000A65FF">
            <w:pPr>
              <w:jc w:val="center"/>
              <w:rPr>
                <w:rFonts w:ascii="Times New Roman" w:hAnsi="Times New Roman" w:cs="Times New Roman"/>
                <w:sz w:val="20"/>
              </w:rPr>
            </w:pPr>
            <w:r w:rsidRPr="009B2DD1">
              <w:rPr>
                <w:rFonts w:ascii="Times New Roman" w:hAnsi="Times New Roman" w:cs="Times New Roman"/>
                <w:sz w:val="20"/>
              </w:rPr>
              <w:t>19,5</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sz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sz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20"/>
              </w:rPr>
            </w:pPr>
            <w:r w:rsidRPr="009B2DD1">
              <w:rPr>
                <w:rFonts w:ascii="Times New Roman" w:hAnsi="Times New Roman" w:cs="Times New Roman"/>
                <w:sz w:val="20"/>
              </w:rPr>
              <w:t>589,8</w:t>
            </w: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1,0</w:t>
            </w:r>
          </w:p>
        </w:tc>
        <w:tc>
          <w:tcPr>
            <w:tcW w:w="1134" w:type="dxa"/>
            <w:shd w:val="clear" w:color="auto" w:fill="FFFFFF"/>
            <w:vAlign w:val="center"/>
          </w:tcPr>
          <w:p w:rsidR="000A65FF" w:rsidRPr="009B2DD1" w:rsidRDefault="000A65FF" w:rsidP="000A65FF">
            <w:pPr>
              <w:pStyle w:val="af9"/>
              <w:ind w:firstLine="0"/>
              <w:jc w:val="center"/>
            </w:pPr>
            <w:r w:rsidRPr="009B2DD1">
              <w:t>1,0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sz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sz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20"/>
              </w:rPr>
            </w:pPr>
            <w:r w:rsidRPr="009B2DD1">
              <w:rPr>
                <w:rFonts w:ascii="Times New Roman" w:hAnsi="Times New Roman" w:cs="Times New Roman"/>
                <w:sz w:val="20"/>
              </w:rPr>
              <w:t>3,0</w:t>
            </w: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Tr="000A65FF">
        <w:trPr>
          <w:trHeight w:val="255"/>
        </w:trPr>
        <w:tc>
          <w:tcPr>
            <w:tcW w:w="3197" w:type="dxa"/>
            <w:gridSpan w:val="2"/>
            <w:vMerge/>
            <w:vAlign w:val="center"/>
          </w:tcPr>
          <w:p w:rsidR="000A65FF" w:rsidRPr="00EA1EEA"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EA1EEA" w:rsidRDefault="000A65FF" w:rsidP="000A65FF">
            <w:pPr>
              <w:jc w:val="center"/>
              <w:rPr>
                <w:rFonts w:ascii="Times New Roman" w:hAnsi="Times New Roman" w:cs="Times New Roman"/>
                <w:sz w:val="20"/>
                <w:szCs w:val="20"/>
              </w:rPr>
            </w:pPr>
            <w:r w:rsidRPr="00EA1EEA">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EA1EEA">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EA1EEA"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220,0</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1524,5</w:t>
            </w:r>
          </w:p>
        </w:tc>
        <w:tc>
          <w:tcPr>
            <w:tcW w:w="1134" w:type="dxa"/>
            <w:shd w:val="clear" w:color="auto" w:fill="FFFFFF"/>
            <w:vAlign w:val="center"/>
          </w:tcPr>
          <w:p w:rsidR="000A65FF" w:rsidRPr="009B2DD1" w:rsidRDefault="000A65FF" w:rsidP="000A65FF">
            <w:pPr>
              <w:jc w:val="center"/>
              <w:rPr>
                <w:rFonts w:ascii="Times New Roman" w:hAnsi="Times New Roman" w:cs="Times New Roman"/>
                <w:b/>
                <w:sz w:val="20"/>
                <w:szCs w:val="20"/>
              </w:rPr>
            </w:pPr>
            <w:r w:rsidRPr="009B2DD1">
              <w:rPr>
                <w:rFonts w:ascii="Times New Roman" w:hAnsi="Times New Roman" w:cs="Times New Roman"/>
                <w:b/>
                <w:sz w:val="20"/>
                <w:szCs w:val="20"/>
              </w:rPr>
              <w:t>190,0</w:t>
            </w:r>
          </w:p>
        </w:tc>
        <w:tc>
          <w:tcPr>
            <w:tcW w:w="1134" w:type="dxa"/>
            <w:shd w:val="clear" w:color="auto" w:fill="FFFFFF"/>
            <w:noWrap/>
            <w:vAlign w:val="center"/>
          </w:tcPr>
          <w:p w:rsidR="000A65FF" w:rsidRPr="009B2DD1" w:rsidRDefault="000A65FF" w:rsidP="000A65FF">
            <w:pPr>
              <w:pStyle w:val="af9"/>
              <w:ind w:firstLine="0"/>
              <w:jc w:val="center"/>
            </w:pPr>
          </w:p>
        </w:tc>
        <w:tc>
          <w:tcPr>
            <w:tcW w:w="1275" w:type="dxa"/>
            <w:shd w:val="clear" w:color="auto" w:fill="FFFFFF"/>
            <w:noWrap/>
            <w:vAlign w:val="center"/>
          </w:tcPr>
          <w:p w:rsidR="000A65FF" w:rsidRPr="009B2DD1" w:rsidRDefault="000A65FF" w:rsidP="000A65FF">
            <w:pPr>
              <w:pStyle w:val="af9"/>
              <w:ind w:firstLine="0"/>
              <w:jc w:val="center"/>
            </w:pP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5882,7</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Волочиський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D53514"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3070,2</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166,7</w:t>
            </w:r>
          </w:p>
        </w:tc>
        <w:tc>
          <w:tcPr>
            <w:tcW w:w="1134" w:type="dxa"/>
            <w:shd w:val="clear" w:color="auto" w:fill="FFFFFF"/>
            <w:vAlign w:val="center"/>
          </w:tcPr>
          <w:p w:rsidR="000A65FF" w:rsidRPr="009B2DD1" w:rsidRDefault="000A65FF" w:rsidP="000A65FF">
            <w:pPr>
              <w:pStyle w:val="af9"/>
              <w:ind w:firstLine="0"/>
              <w:jc w:val="center"/>
            </w:pPr>
            <w:r w:rsidRPr="009B2DD1">
              <w:t>170,5</w:t>
            </w:r>
          </w:p>
        </w:tc>
        <w:tc>
          <w:tcPr>
            <w:tcW w:w="1134" w:type="dxa"/>
            <w:shd w:val="clear" w:color="auto" w:fill="FFFFFF"/>
            <w:noWrap/>
            <w:vAlign w:val="center"/>
          </w:tcPr>
          <w:p w:rsidR="000A65FF" w:rsidRPr="009B2DD1" w:rsidRDefault="000A65FF" w:rsidP="000A65FF">
            <w:pPr>
              <w:pStyle w:val="af9"/>
              <w:ind w:firstLine="0"/>
              <w:jc w:val="center"/>
            </w:pPr>
            <w:r w:rsidRPr="009B2DD1">
              <w:t>172,5</w:t>
            </w:r>
          </w:p>
        </w:tc>
        <w:tc>
          <w:tcPr>
            <w:tcW w:w="1275" w:type="dxa"/>
            <w:shd w:val="clear" w:color="auto" w:fill="FFFFFF"/>
            <w:noWrap/>
            <w:vAlign w:val="center"/>
          </w:tcPr>
          <w:p w:rsidR="000A65FF" w:rsidRPr="009B2DD1" w:rsidRDefault="000A65FF" w:rsidP="000A65FF">
            <w:pPr>
              <w:pStyle w:val="af9"/>
              <w:ind w:firstLine="0"/>
              <w:jc w:val="center"/>
            </w:pPr>
            <w:r w:rsidRPr="009B2DD1">
              <w:t>173,5</w:t>
            </w:r>
          </w:p>
        </w:tc>
        <w:tc>
          <w:tcPr>
            <w:tcW w:w="2127" w:type="dxa"/>
            <w:shd w:val="clear" w:color="auto" w:fill="FFFFFF"/>
            <w:noWrap/>
            <w:vAlign w:val="center"/>
          </w:tcPr>
          <w:p w:rsidR="000A65FF" w:rsidRPr="009B2DD1" w:rsidRDefault="000A65FF" w:rsidP="000A65FF">
            <w:pPr>
              <w:pStyle w:val="af9"/>
              <w:ind w:firstLine="0"/>
              <w:jc w:val="center"/>
            </w:pPr>
            <w:r w:rsidRPr="009B2DD1">
              <w:t>844,0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 xml:space="preserve">кошти підприємств сфери </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3070,2</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166,7</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170,5</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172,5</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173,5</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844,0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Городоцький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r>
              <w:t>14,0</w:t>
            </w:r>
          </w:p>
        </w:tc>
        <w:tc>
          <w:tcPr>
            <w:tcW w:w="1276"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noWrap/>
            <w:vAlign w:val="center"/>
          </w:tcPr>
          <w:p w:rsidR="000A65FF" w:rsidRPr="009B2DD1" w:rsidRDefault="000A65FF" w:rsidP="000A65FF">
            <w:pPr>
              <w:pStyle w:val="af9"/>
              <w:ind w:firstLine="0"/>
              <w:jc w:val="center"/>
            </w:pPr>
          </w:p>
        </w:tc>
        <w:tc>
          <w:tcPr>
            <w:tcW w:w="1275" w:type="dxa"/>
            <w:shd w:val="clear" w:color="auto" w:fill="FFFFFF"/>
            <w:noWrap/>
            <w:vAlign w:val="center"/>
          </w:tcPr>
          <w:p w:rsidR="000A65FF" w:rsidRPr="009B2DD1" w:rsidRDefault="000A65FF" w:rsidP="000A65FF">
            <w:pPr>
              <w:pStyle w:val="af9"/>
              <w:ind w:firstLine="0"/>
              <w:jc w:val="center"/>
            </w:pPr>
          </w:p>
        </w:tc>
        <w:tc>
          <w:tcPr>
            <w:tcW w:w="2127" w:type="dxa"/>
            <w:shd w:val="clear" w:color="auto" w:fill="FFFFFF"/>
            <w:noWrap/>
            <w:vAlign w:val="center"/>
          </w:tcPr>
          <w:p w:rsidR="000A65FF" w:rsidRPr="009B2DD1" w:rsidRDefault="000A65FF" w:rsidP="000A65FF">
            <w:pPr>
              <w:pStyle w:val="af9"/>
              <w:ind w:firstLine="0"/>
              <w:jc w:val="center"/>
            </w:pPr>
            <w:r w:rsidRPr="009B2DD1">
              <w:t>700,0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849,5</w:t>
            </w:r>
          </w:p>
        </w:tc>
        <w:tc>
          <w:tcPr>
            <w:tcW w:w="1276" w:type="dxa"/>
            <w:shd w:val="clear" w:color="auto" w:fill="FFFFFF"/>
            <w:vAlign w:val="center"/>
          </w:tcPr>
          <w:p w:rsidR="000A65FF" w:rsidRPr="009B2DD1" w:rsidRDefault="000A65FF" w:rsidP="000A65FF">
            <w:pPr>
              <w:pStyle w:val="af9"/>
              <w:ind w:firstLine="0"/>
              <w:jc w:val="center"/>
            </w:pPr>
            <w:r w:rsidRPr="009B2DD1">
              <w:t>138,4</w:t>
            </w:r>
          </w:p>
        </w:tc>
        <w:tc>
          <w:tcPr>
            <w:tcW w:w="1134" w:type="dxa"/>
            <w:shd w:val="clear" w:color="auto" w:fill="FFFFFF"/>
            <w:vAlign w:val="center"/>
          </w:tcPr>
          <w:p w:rsidR="000A65FF" w:rsidRPr="009B2DD1" w:rsidRDefault="000A65FF" w:rsidP="000A65FF">
            <w:pPr>
              <w:pStyle w:val="af9"/>
              <w:ind w:firstLine="0"/>
              <w:jc w:val="center"/>
            </w:pPr>
            <w:r w:rsidRPr="009B2DD1">
              <w:t>151,4</w:t>
            </w:r>
          </w:p>
        </w:tc>
        <w:tc>
          <w:tcPr>
            <w:tcW w:w="1134" w:type="dxa"/>
            <w:shd w:val="clear" w:color="auto" w:fill="FFFFFF"/>
            <w:noWrap/>
            <w:vAlign w:val="center"/>
          </w:tcPr>
          <w:p w:rsidR="000A65FF" w:rsidRPr="009B2DD1" w:rsidRDefault="000A65FF" w:rsidP="000A65FF">
            <w:pPr>
              <w:pStyle w:val="af9"/>
              <w:ind w:firstLine="0"/>
              <w:jc w:val="center"/>
            </w:pPr>
            <w:r w:rsidRPr="009B2DD1">
              <w:t>160,0</w:t>
            </w:r>
          </w:p>
        </w:tc>
        <w:tc>
          <w:tcPr>
            <w:tcW w:w="1275" w:type="dxa"/>
            <w:shd w:val="clear" w:color="auto" w:fill="FFFFFF"/>
            <w:noWrap/>
            <w:vAlign w:val="center"/>
          </w:tcPr>
          <w:p w:rsidR="000A65FF" w:rsidRPr="009B2DD1" w:rsidRDefault="000A65FF" w:rsidP="000A65FF">
            <w:pPr>
              <w:pStyle w:val="af9"/>
              <w:ind w:firstLine="0"/>
              <w:jc w:val="center"/>
            </w:pPr>
            <w:r w:rsidRPr="009B2DD1">
              <w:t>180,0</w:t>
            </w:r>
          </w:p>
        </w:tc>
        <w:tc>
          <w:tcPr>
            <w:tcW w:w="2127" w:type="dxa"/>
            <w:shd w:val="clear" w:color="auto" w:fill="FFFFFF"/>
            <w:noWrap/>
            <w:vAlign w:val="center"/>
          </w:tcPr>
          <w:p w:rsidR="000A65FF" w:rsidRPr="009B2DD1" w:rsidRDefault="000A65FF" w:rsidP="000A65FF">
            <w:pPr>
              <w:pStyle w:val="af9"/>
              <w:ind w:firstLine="0"/>
              <w:jc w:val="center"/>
            </w:pPr>
            <w:r w:rsidRPr="009B2DD1">
              <w:t>766,5</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47"/>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863,5</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138,4</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151,4</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160.0</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180,0</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1466,5</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Дунаєвцький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31,9</w:t>
            </w:r>
          </w:p>
        </w:tc>
        <w:tc>
          <w:tcPr>
            <w:tcW w:w="1134" w:type="dxa"/>
            <w:shd w:val="clear" w:color="auto" w:fill="FFFFFF"/>
            <w:vAlign w:val="center"/>
          </w:tcPr>
          <w:p w:rsidR="000A65FF" w:rsidRPr="009B2DD1" w:rsidRDefault="000A65FF" w:rsidP="000A65FF">
            <w:pPr>
              <w:pStyle w:val="af9"/>
              <w:ind w:firstLine="0"/>
              <w:jc w:val="center"/>
            </w:pPr>
            <w:r w:rsidRPr="009B2DD1">
              <w:t>32,0</w:t>
            </w:r>
          </w:p>
        </w:tc>
        <w:tc>
          <w:tcPr>
            <w:tcW w:w="1134" w:type="dxa"/>
            <w:shd w:val="clear" w:color="auto" w:fill="FFFFFF"/>
            <w:noWrap/>
            <w:vAlign w:val="center"/>
          </w:tcPr>
          <w:p w:rsidR="000A65FF" w:rsidRPr="009B2DD1" w:rsidRDefault="000A65FF" w:rsidP="000A65FF">
            <w:pPr>
              <w:pStyle w:val="af9"/>
              <w:ind w:firstLine="0"/>
              <w:jc w:val="center"/>
            </w:pPr>
            <w:r w:rsidRPr="009B2DD1">
              <w:t>34,0</w:t>
            </w:r>
          </w:p>
        </w:tc>
        <w:tc>
          <w:tcPr>
            <w:tcW w:w="1275" w:type="dxa"/>
            <w:shd w:val="clear" w:color="auto" w:fill="FFFFFF"/>
            <w:noWrap/>
            <w:vAlign w:val="center"/>
          </w:tcPr>
          <w:p w:rsidR="000A65FF" w:rsidRPr="009B2DD1" w:rsidRDefault="000A65FF" w:rsidP="000A65FF">
            <w:pPr>
              <w:pStyle w:val="af9"/>
              <w:ind w:firstLine="0"/>
              <w:jc w:val="center"/>
            </w:pPr>
            <w:r w:rsidRPr="009B2DD1">
              <w:t>35,0</w:t>
            </w:r>
          </w:p>
        </w:tc>
        <w:tc>
          <w:tcPr>
            <w:tcW w:w="2127" w:type="dxa"/>
            <w:shd w:val="clear" w:color="auto" w:fill="FFFFFF"/>
            <w:noWrap/>
            <w:vAlign w:val="center"/>
          </w:tcPr>
          <w:p w:rsidR="000A65FF" w:rsidRPr="009B2DD1" w:rsidRDefault="000A65FF" w:rsidP="000A65FF">
            <w:pPr>
              <w:pStyle w:val="af9"/>
              <w:ind w:firstLine="0"/>
              <w:jc w:val="center"/>
            </w:pPr>
            <w:r w:rsidRPr="009B2DD1">
              <w:t>164,5</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896,03</w:t>
            </w:r>
          </w:p>
        </w:tc>
        <w:tc>
          <w:tcPr>
            <w:tcW w:w="1276" w:type="dxa"/>
            <w:shd w:val="clear" w:color="auto" w:fill="FFFFFF"/>
            <w:vAlign w:val="center"/>
          </w:tcPr>
          <w:p w:rsidR="000A65FF" w:rsidRPr="009B2DD1" w:rsidRDefault="000A65FF" w:rsidP="000A65FF">
            <w:pPr>
              <w:pStyle w:val="af9"/>
              <w:ind w:firstLine="0"/>
              <w:jc w:val="center"/>
            </w:pPr>
            <w:r w:rsidRPr="009B2DD1">
              <w:t>738,1</w:t>
            </w:r>
          </w:p>
        </w:tc>
        <w:tc>
          <w:tcPr>
            <w:tcW w:w="1134" w:type="dxa"/>
            <w:shd w:val="clear" w:color="auto" w:fill="FFFFFF"/>
            <w:vAlign w:val="center"/>
          </w:tcPr>
          <w:p w:rsidR="000A65FF" w:rsidRPr="009B2DD1" w:rsidRDefault="000A65FF" w:rsidP="000A65FF">
            <w:pPr>
              <w:pStyle w:val="af9"/>
              <w:ind w:firstLine="0"/>
              <w:jc w:val="center"/>
            </w:pPr>
            <w:r w:rsidRPr="009B2DD1">
              <w:t>811,9</w:t>
            </w:r>
          </w:p>
        </w:tc>
        <w:tc>
          <w:tcPr>
            <w:tcW w:w="1134" w:type="dxa"/>
            <w:shd w:val="clear" w:color="auto" w:fill="FFFFFF"/>
            <w:noWrap/>
            <w:vAlign w:val="center"/>
          </w:tcPr>
          <w:p w:rsidR="000A65FF" w:rsidRPr="009B2DD1" w:rsidRDefault="000A65FF" w:rsidP="000A65FF">
            <w:pPr>
              <w:pStyle w:val="af9"/>
              <w:ind w:firstLine="0"/>
              <w:jc w:val="center"/>
            </w:pPr>
            <w:r w:rsidRPr="009B2DD1">
              <w:t>893,1</w:t>
            </w:r>
          </w:p>
        </w:tc>
        <w:tc>
          <w:tcPr>
            <w:tcW w:w="1275" w:type="dxa"/>
            <w:shd w:val="clear" w:color="auto" w:fill="FFFFFF"/>
            <w:noWrap/>
            <w:vAlign w:val="center"/>
          </w:tcPr>
          <w:p w:rsidR="000A65FF" w:rsidRPr="009B2DD1" w:rsidRDefault="000A65FF" w:rsidP="000A65FF">
            <w:pPr>
              <w:pStyle w:val="af9"/>
              <w:ind w:firstLine="0"/>
              <w:jc w:val="center"/>
            </w:pPr>
            <w:r w:rsidRPr="009B2DD1">
              <w:t>982,1</w:t>
            </w:r>
          </w:p>
        </w:tc>
        <w:tc>
          <w:tcPr>
            <w:tcW w:w="2127" w:type="dxa"/>
            <w:shd w:val="clear" w:color="auto" w:fill="FFFFFF"/>
            <w:noWrap/>
            <w:vAlign w:val="center"/>
          </w:tcPr>
          <w:p w:rsidR="000A65FF" w:rsidRPr="009B2DD1" w:rsidRDefault="000A65FF" w:rsidP="000A65FF">
            <w:pPr>
              <w:pStyle w:val="af9"/>
              <w:ind w:firstLine="0"/>
              <w:jc w:val="center"/>
            </w:pPr>
            <w:r w:rsidRPr="009B2DD1">
              <w:t>4096,2</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896,03</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770,0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843,9</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927,1</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1017,1</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4260,7</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Деражнянський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640,0</w:t>
            </w:r>
          </w:p>
        </w:tc>
        <w:tc>
          <w:tcPr>
            <w:tcW w:w="1134" w:type="dxa"/>
            <w:shd w:val="clear" w:color="auto" w:fill="FFFFFF"/>
            <w:vAlign w:val="center"/>
          </w:tcPr>
          <w:p w:rsidR="000A65FF" w:rsidRPr="009B2DD1" w:rsidRDefault="000A65FF" w:rsidP="000A65FF">
            <w:pPr>
              <w:pStyle w:val="af9"/>
              <w:ind w:firstLine="0"/>
              <w:jc w:val="center"/>
            </w:pPr>
            <w:r w:rsidRPr="009B2DD1">
              <w:t>600,0</w:t>
            </w:r>
          </w:p>
        </w:tc>
        <w:tc>
          <w:tcPr>
            <w:tcW w:w="1134" w:type="dxa"/>
            <w:shd w:val="clear" w:color="auto" w:fill="FFFFFF"/>
            <w:noWrap/>
            <w:vAlign w:val="center"/>
          </w:tcPr>
          <w:p w:rsidR="000A65FF" w:rsidRPr="009B2DD1" w:rsidRDefault="000A65FF" w:rsidP="000A65FF">
            <w:pPr>
              <w:pStyle w:val="af9"/>
              <w:ind w:firstLine="0"/>
              <w:jc w:val="center"/>
            </w:pPr>
          </w:p>
        </w:tc>
        <w:tc>
          <w:tcPr>
            <w:tcW w:w="1275" w:type="dxa"/>
            <w:shd w:val="clear" w:color="auto" w:fill="FFFFFF"/>
            <w:noWrap/>
            <w:vAlign w:val="center"/>
          </w:tcPr>
          <w:p w:rsidR="000A65FF" w:rsidRPr="009B2DD1" w:rsidRDefault="000A65FF" w:rsidP="000A65FF">
            <w:pPr>
              <w:pStyle w:val="af9"/>
              <w:ind w:firstLine="0"/>
              <w:jc w:val="center"/>
            </w:pPr>
            <w:r w:rsidRPr="009B2DD1">
              <w:t>600,0</w:t>
            </w:r>
          </w:p>
        </w:tc>
        <w:tc>
          <w:tcPr>
            <w:tcW w:w="2127" w:type="dxa"/>
            <w:shd w:val="clear" w:color="auto" w:fill="FFFFFF"/>
            <w:noWrap/>
            <w:vAlign w:val="center"/>
          </w:tcPr>
          <w:p w:rsidR="000A65FF" w:rsidRPr="009B2DD1" w:rsidRDefault="000A65FF" w:rsidP="000A65FF">
            <w:pPr>
              <w:pStyle w:val="af9"/>
              <w:ind w:firstLine="0"/>
              <w:jc w:val="center"/>
            </w:pPr>
            <w:r w:rsidRPr="009B2DD1">
              <w:t>1840,0</w:t>
            </w: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17"/>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65,6</w:t>
            </w:r>
          </w:p>
        </w:tc>
        <w:tc>
          <w:tcPr>
            <w:tcW w:w="1276" w:type="dxa"/>
            <w:shd w:val="clear" w:color="auto" w:fill="FFFFFF"/>
            <w:vAlign w:val="center"/>
          </w:tcPr>
          <w:p w:rsidR="000A65FF" w:rsidRPr="009B2DD1" w:rsidRDefault="000A65FF" w:rsidP="000A65FF">
            <w:pPr>
              <w:pStyle w:val="af9"/>
              <w:ind w:firstLine="0"/>
              <w:jc w:val="center"/>
            </w:pPr>
            <w:r w:rsidRPr="009B2DD1">
              <w:t>1007,0</w:t>
            </w:r>
          </w:p>
        </w:tc>
        <w:tc>
          <w:tcPr>
            <w:tcW w:w="1134" w:type="dxa"/>
            <w:shd w:val="clear" w:color="auto" w:fill="FFFFFF"/>
            <w:vAlign w:val="center"/>
          </w:tcPr>
          <w:p w:rsidR="000A65FF" w:rsidRPr="009B2DD1" w:rsidRDefault="000A65FF" w:rsidP="000A65FF">
            <w:pPr>
              <w:pStyle w:val="af9"/>
              <w:ind w:firstLine="0"/>
              <w:jc w:val="center"/>
            </w:pPr>
            <w:r w:rsidRPr="009B2DD1">
              <w:t>1236,0</w:t>
            </w:r>
          </w:p>
        </w:tc>
        <w:tc>
          <w:tcPr>
            <w:tcW w:w="1134" w:type="dxa"/>
            <w:shd w:val="clear" w:color="auto" w:fill="FFFFFF"/>
            <w:noWrap/>
            <w:vAlign w:val="center"/>
          </w:tcPr>
          <w:p w:rsidR="000A65FF" w:rsidRPr="009B2DD1" w:rsidRDefault="000A65FF" w:rsidP="000A65FF">
            <w:pPr>
              <w:pStyle w:val="af9"/>
              <w:ind w:firstLine="0"/>
              <w:jc w:val="center"/>
            </w:pPr>
            <w:r w:rsidRPr="009B2DD1">
              <w:t>181,0</w:t>
            </w:r>
          </w:p>
        </w:tc>
        <w:tc>
          <w:tcPr>
            <w:tcW w:w="1275" w:type="dxa"/>
            <w:shd w:val="clear" w:color="auto" w:fill="FFFFFF"/>
            <w:noWrap/>
            <w:vAlign w:val="center"/>
          </w:tcPr>
          <w:p w:rsidR="000A65FF" w:rsidRPr="009B2DD1" w:rsidRDefault="000A65FF" w:rsidP="000A65FF">
            <w:pPr>
              <w:pStyle w:val="af9"/>
              <w:ind w:firstLine="0"/>
              <w:jc w:val="center"/>
            </w:pPr>
            <w:r w:rsidRPr="009B2DD1">
              <w:t>790,0</w:t>
            </w:r>
          </w:p>
        </w:tc>
        <w:tc>
          <w:tcPr>
            <w:tcW w:w="2127" w:type="dxa"/>
            <w:shd w:val="clear" w:color="auto" w:fill="FFFFFF"/>
            <w:noWrap/>
            <w:vAlign w:val="center"/>
          </w:tcPr>
          <w:p w:rsidR="000A65FF" w:rsidRPr="009B2DD1" w:rsidRDefault="000A65FF" w:rsidP="000A65FF">
            <w:pPr>
              <w:pStyle w:val="af9"/>
              <w:ind w:firstLine="0"/>
              <w:jc w:val="center"/>
            </w:pPr>
            <w:r w:rsidRPr="009B2DD1">
              <w:t>3272,0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65,6</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1647,0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1836,0</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181,0</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1390,0</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5112,0</w:t>
            </w:r>
          </w:p>
        </w:tc>
      </w:tr>
      <w:tr w:rsidR="000A65FF" w:rsidRPr="009B2DD1" w:rsidTr="000A65FF">
        <w:trPr>
          <w:trHeight w:val="173"/>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b/>
                <w:bCs/>
                <w:sz w:val="20"/>
                <w:szCs w:val="20"/>
              </w:rPr>
            </w:pPr>
          </w:p>
          <w:p w:rsidR="000A65FF" w:rsidRPr="009B2DD1" w:rsidRDefault="000A65FF" w:rsidP="000A65FF">
            <w:pPr>
              <w:jc w:val="center"/>
              <w:rPr>
                <w:rFonts w:ascii="Times New Roman" w:hAnsi="Times New Roman" w:cs="Times New Roman"/>
                <w:b/>
                <w:bCs/>
                <w:sz w:val="20"/>
                <w:szCs w:val="20"/>
              </w:rPr>
            </w:pPr>
          </w:p>
          <w:p w:rsidR="000A65FF" w:rsidRPr="009B2DD1" w:rsidRDefault="000A65FF" w:rsidP="000A65FF">
            <w:pPr>
              <w:jc w:val="center"/>
              <w:rPr>
                <w:rFonts w:ascii="Times New Roman" w:hAnsi="Times New Roman" w:cs="Times New Roman"/>
                <w:b/>
                <w:bCs/>
                <w:sz w:val="20"/>
                <w:szCs w:val="20"/>
              </w:rPr>
            </w:pPr>
          </w:p>
          <w:p w:rsidR="000A65FF" w:rsidRPr="009B2DD1" w:rsidRDefault="000A65FF" w:rsidP="000A65FF">
            <w:pPr>
              <w:jc w:val="center"/>
              <w:rPr>
                <w:rFonts w:ascii="Times New Roman" w:hAnsi="Times New Roman" w:cs="Times New Roman"/>
                <w:b/>
                <w:bCs/>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Ізяславський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vAlign w:val="center"/>
          </w:tcPr>
          <w:p w:rsidR="000A65FF" w:rsidRPr="009B2DD1" w:rsidRDefault="000A65FF" w:rsidP="000A65FF">
            <w:pPr>
              <w:pStyle w:val="af9"/>
              <w:ind w:firstLine="0"/>
              <w:jc w:val="center"/>
            </w:pPr>
            <w:r w:rsidRPr="009B2DD1">
              <w:t>900,0</w:t>
            </w:r>
          </w:p>
        </w:tc>
        <w:tc>
          <w:tcPr>
            <w:tcW w:w="1134" w:type="dxa"/>
            <w:shd w:val="clear" w:color="auto" w:fill="FFFFFF"/>
            <w:noWrap/>
            <w:vAlign w:val="center"/>
          </w:tcPr>
          <w:p w:rsidR="000A65FF" w:rsidRPr="009B2DD1" w:rsidRDefault="000A65FF" w:rsidP="000A65FF">
            <w:pPr>
              <w:pStyle w:val="af9"/>
              <w:ind w:firstLine="0"/>
              <w:jc w:val="center"/>
            </w:pPr>
          </w:p>
        </w:tc>
        <w:tc>
          <w:tcPr>
            <w:tcW w:w="1275" w:type="dxa"/>
            <w:shd w:val="clear" w:color="auto" w:fill="FFFFFF"/>
            <w:noWrap/>
            <w:vAlign w:val="center"/>
          </w:tcPr>
          <w:p w:rsidR="000A65FF" w:rsidRPr="009B2DD1" w:rsidRDefault="000A65FF" w:rsidP="000A65FF">
            <w:pPr>
              <w:pStyle w:val="af9"/>
              <w:ind w:firstLine="0"/>
              <w:jc w:val="center"/>
            </w:pPr>
            <w:r w:rsidRPr="009B2DD1">
              <w:t>7000,0</w:t>
            </w:r>
          </w:p>
        </w:tc>
        <w:tc>
          <w:tcPr>
            <w:tcW w:w="2127" w:type="dxa"/>
            <w:shd w:val="clear" w:color="auto" w:fill="FFFFFF"/>
            <w:noWrap/>
            <w:vAlign w:val="center"/>
          </w:tcPr>
          <w:p w:rsidR="000A65FF" w:rsidRPr="009B2DD1" w:rsidRDefault="000A65FF" w:rsidP="000A65FF">
            <w:pPr>
              <w:pStyle w:val="af9"/>
              <w:ind w:firstLine="0"/>
              <w:jc w:val="center"/>
            </w:pPr>
            <w:r w:rsidRPr="009B2DD1">
              <w:t>7900,0</w:t>
            </w: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48,0</w:t>
            </w:r>
          </w:p>
        </w:tc>
        <w:tc>
          <w:tcPr>
            <w:tcW w:w="1134" w:type="dxa"/>
            <w:shd w:val="clear" w:color="auto" w:fill="FFFFFF"/>
            <w:vAlign w:val="center"/>
          </w:tcPr>
          <w:p w:rsidR="000A65FF" w:rsidRPr="009B2DD1" w:rsidRDefault="000A65FF" w:rsidP="000A65FF">
            <w:pPr>
              <w:pStyle w:val="af9"/>
              <w:ind w:firstLine="0"/>
              <w:jc w:val="center"/>
            </w:pPr>
            <w:r w:rsidRPr="009B2DD1">
              <w:t>18,0</w:t>
            </w:r>
          </w:p>
        </w:tc>
        <w:tc>
          <w:tcPr>
            <w:tcW w:w="1134" w:type="dxa"/>
            <w:shd w:val="clear" w:color="auto" w:fill="FFFFFF"/>
            <w:noWrap/>
            <w:vAlign w:val="center"/>
          </w:tcPr>
          <w:p w:rsidR="000A65FF" w:rsidRPr="009B2DD1" w:rsidRDefault="000A65FF" w:rsidP="000A65FF">
            <w:pPr>
              <w:pStyle w:val="af9"/>
              <w:ind w:firstLine="0"/>
              <w:jc w:val="center"/>
            </w:pPr>
            <w:r w:rsidRPr="009B2DD1">
              <w:t>48,0</w:t>
            </w:r>
          </w:p>
        </w:tc>
        <w:tc>
          <w:tcPr>
            <w:tcW w:w="1275" w:type="dxa"/>
            <w:shd w:val="clear" w:color="auto" w:fill="FFFFFF"/>
            <w:noWrap/>
            <w:vAlign w:val="center"/>
          </w:tcPr>
          <w:p w:rsidR="000A65FF" w:rsidRPr="009B2DD1" w:rsidRDefault="000A65FF" w:rsidP="000A65FF">
            <w:pPr>
              <w:pStyle w:val="af9"/>
              <w:ind w:firstLine="0"/>
              <w:jc w:val="center"/>
            </w:pPr>
          </w:p>
        </w:tc>
        <w:tc>
          <w:tcPr>
            <w:tcW w:w="2127" w:type="dxa"/>
            <w:shd w:val="clear" w:color="auto" w:fill="FFFFFF"/>
            <w:noWrap/>
            <w:vAlign w:val="center"/>
          </w:tcPr>
          <w:p w:rsidR="000A65FF" w:rsidRPr="009B2DD1" w:rsidRDefault="000A65FF" w:rsidP="000A65FF">
            <w:pPr>
              <w:pStyle w:val="af9"/>
              <w:ind w:firstLine="0"/>
              <w:jc w:val="center"/>
            </w:pPr>
            <w:r w:rsidRPr="009B2DD1">
              <w:t>132,0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1226,0</w:t>
            </w:r>
          </w:p>
        </w:tc>
        <w:tc>
          <w:tcPr>
            <w:tcW w:w="1276" w:type="dxa"/>
            <w:shd w:val="clear" w:color="auto" w:fill="FFFFFF"/>
            <w:vAlign w:val="center"/>
          </w:tcPr>
          <w:p w:rsidR="000A65FF" w:rsidRPr="009B2DD1" w:rsidRDefault="000A65FF" w:rsidP="000A65FF">
            <w:pPr>
              <w:pStyle w:val="af9"/>
              <w:ind w:firstLine="0"/>
              <w:jc w:val="center"/>
            </w:pPr>
            <w:r w:rsidRPr="009B2DD1">
              <w:t>53,0</w:t>
            </w:r>
          </w:p>
        </w:tc>
        <w:tc>
          <w:tcPr>
            <w:tcW w:w="1134" w:type="dxa"/>
            <w:shd w:val="clear" w:color="auto" w:fill="FFFFFF"/>
            <w:vAlign w:val="center"/>
          </w:tcPr>
          <w:p w:rsidR="000A65FF" w:rsidRPr="009B2DD1" w:rsidRDefault="000A65FF" w:rsidP="000A65FF">
            <w:pPr>
              <w:pStyle w:val="af9"/>
              <w:ind w:firstLine="0"/>
              <w:jc w:val="center"/>
            </w:pPr>
            <w:r w:rsidRPr="009B2DD1">
              <w:t>45,0</w:t>
            </w:r>
          </w:p>
        </w:tc>
        <w:tc>
          <w:tcPr>
            <w:tcW w:w="1134" w:type="dxa"/>
            <w:shd w:val="clear" w:color="auto" w:fill="FFFFFF"/>
            <w:noWrap/>
            <w:vAlign w:val="center"/>
          </w:tcPr>
          <w:p w:rsidR="000A65FF" w:rsidRPr="009B2DD1" w:rsidRDefault="000A65FF" w:rsidP="000A65FF">
            <w:pPr>
              <w:pStyle w:val="af9"/>
              <w:ind w:firstLine="0"/>
              <w:jc w:val="center"/>
            </w:pPr>
            <w:r w:rsidRPr="009B2DD1">
              <w:t>3,0</w:t>
            </w:r>
          </w:p>
        </w:tc>
        <w:tc>
          <w:tcPr>
            <w:tcW w:w="1275" w:type="dxa"/>
            <w:shd w:val="clear" w:color="auto" w:fill="FFFFFF"/>
            <w:noWrap/>
            <w:vAlign w:val="center"/>
          </w:tcPr>
          <w:p w:rsidR="000A65FF" w:rsidRPr="009B2DD1" w:rsidRDefault="000A65FF" w:rsidP="000A65FF">
            <w:pPr>
              <w:pStyle w:val="af9"/>
              <w:ind w:firstLine="0"/>
              <w:jc w:val="center"/>
            </w:pPr>
            <w:r w:rsidRPr="009B2DD1">
              <w:t>3,0</w:t>
            </w:r>
          </w:p>
        </w:tc>
        <w:tc>
          <w:tcPr>
            <w:tcW w:w="2127" w:type="dxa"/>
            <w:shd w:val="clear" w:color="auto" w:fill="FFFFFF"/>
            <w:noWrap/>
            <w:vAlign w:val="center"/>
          </w:tcPr>
          <w:p w:rsidR="000A65FF" w:rsidRPr="009B2DD1" w:rsidRDefault="000A65FF" w:rsidP="000A65FF">
            <w:pPr>
              <w:pStyle w:val="af9"/>
              <w:ind w:firstLine="0"/>
              <w:jc w:val="center"/>
            </w:pPr>
            <w:r w:rsidRPr="009B2DD1">
              <w:t>107,0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28,0</w:t>
            </w:r>
          </w:p>
        </w:tc>
        <w:tc>
          <w:tcPr>
            <w:tcW w:w="1134" w:type="dxa"/>
            <w:shd w:val="clear" w:color="auto" w:fill="FFFFFF"/>
            <w:vAlign w:val="center"/>
          </w:tcPr>
          <w:p w:rsidR="000A65FF" w:rsidRPr="009B2DD1" w:rsidRDefault="000A65FF" w:rsidP="000A65FF">
            <w:pPr>
              <w:pStyle w:val="af9"/>
              <w:ind w:firstLine="0"/>
              <w:jc w:val="center"/>
            </w:pPr>
            <w:r w:rsidRPr="009B2DD1">
              <w:t>28,0</w:t>
            </w:r>
          </w:p>
        </w:tc>
        <w:tc>
          <w:tcPr>
            <w:tcW w:w="1134" w:type="dxa"/>
            <w:shd w:val="clear" w:color="auto" w:fill="FFFFFF"/>
            <w:noWrap/>
            <w:vAlign w:val="center"/>
          </w:tcPr>
          <w:p w:rsidR="000A65FF" w:rsidRPr="009B2DD1" w:rsidRDefault="000A65FF" w:rsidP="000A65FF">
            <w:pPr>
              <w:pStyle w:val="af9"/>
              <w:ind w:firstLine="0"/>
              <w:jc w:val="center"/>
            </w:pPr>
            <w:r w:rsidRPr="009B2DD1">
              <w:t>28,0</w:t>
            </w:r>
          </w:p>
        </w:tc>
        <w:tc>
          <w:tcPr>
            <w:tcW w:w="1275" w:type="dxa"/>
            <w:shd w:val="clear" w:color="auto" w:fill="FFFFFF"/>
            <w:noWrap/>
            <w:vAlign w:val="center"/>
          </w:tcPr>
          <w:p w:rsidR="000A65FF" w:rsidRPr="009B2DD1" w:rsidRDefault="000A65FF" w:rsidP="000A65FF">
            <w:pPr>
              <w:pStyle w:val="af9"/>
              <w:ind w:firstLine="0"/>
              <w:jc w:val="center"/>
            </w:pPr>
            <w:r w:rsidRPr="009B2DD1">
              <w:t>28,0</w:t>
            </w:r>
          </w:p>
        </w:tc>
        <w:tc>
          <w:tcPr>
            <w:tcW w:w="2127" w:type="dxa"/>
            <w:shd w:val="clear" w:color="auto" w:fill="FFFFFF"/>
            <w:noWrap/>
            <w:vAlign w:val="center"/>
          </w:tcPr>
          <w:p w:rsidR="000A65FF" w:rsidRPr="009B2DD1" w:rsidRDefault="000A65FF" w:rsidP="000A65FF">
            <w:pPr>
              <w:pStyle w:val="af9"/>
              <w:ind w:firstLine="0"/>
              <w:jc w:val="center"/>
            </w:pPr>
            <w:r w:rsidRPr="009B2DD1">
              <w:t>140,0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jc w:val="center"/>
              <w:rPr>
                <w:rFonts w:ascii="Times New Roman" w:hAnsi="Times New Roman" w:cs="Times New Roman"/>
              </w:rPr>
            </w:pPr>
            <w:r w:rsidRPr="009B2DD1">
              <w:rPr>
                <w:rFonts w:ascii="Times New Roman" w:hAnsi="Times New Roman" w:cs="Times New Roman"/>
                <w:sz w:val="20"/>
              </w:rPr>
              <w:t>57,0</w:t>
            </w:r>
          </w:p>
        </w:tc>
        <w:tc>
          <w:tcPr>
            <w:tcW w:w="1134" w:type="dxa"/>
            <w:shd w:val="clear" w:color="auto" w:fill="FFFFFF"/>
            <w:vAlign w:val="center"/>
          </w:tcPr>
          <w:p w:rsidR="000A65FF" w:rsidRPr="009B2DD1" w:rsidRDefault="000A65FF" w:rsidP="000A65FF">
            <w:pPr>
              <w:jc w:val="center"/>
              <w:rPr>
                <w:rFonts w:ascii="Times New Roman" w:hAnsi="Times New Roman" w:cs="Times New Roman"/>
              </w:rPr>
            </w:pPr>
            <w:r w:rsidRPr="009B2DD1">
              <w:rPr>
                <w:rFonts w:ascii="Times New Roman" w:hAnsi="Times New Roman" w:cs="Times New Roman"/>
                <w:sz w:val="20"/>
              </w:rPr>
              <w:t>57,0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rPr>
            </w:pPr>
            <w:r w:rsidRPr="009B2DD1">
              <w:rPr>
                <w:rFonts w:ascii="Times New Roman" w:hAnsi="Times New Roman" w:cs="Times New Roman"/>
                <w:sz w:val="20"/>
              </w:rPr>
              <w:t>57,0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rPr>
            </w:pPr>
            <w:r w:rsidRPr="009B2DD1">
              <w:rPr>
                <w:rFonts w:ascii="Times New Roman" w:hAnsi="Times New Roman" w:cs="Times New Roman"/>
                <w:sz w:val="20"/>
              </w:rPr>
              <w:t>57,0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285,0</w:t>
            </w: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1226,0</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186,0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1048,0</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136,0</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7088,0</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8564,0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Кам'янець-Подільський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1800,0</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b/>
                <w:color w:val="000000"/>
                <w:sz w:val="18"/>
                <w:szCs w:val="18"/>
                <w:lang w:val="uk-UA"/>
              </w:rPr>
            </w:pPr>
            <w:r w:rsidRPr="00E65928">
              <w:rPr>
                <w:rFonts w:ascii="Times New Roman" w:hAnsi="Times New Roman" w:cs="Times New Roman"/>
                <w:b/>
                <w:color w:val="000000"/>
                <w:sz w:val="18"/>
                <w:szCs w:val="18"/>
                <w:lang w:val="uk-UA"/>
              </w:rPr>
              <w:t>1800,0</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Красилівський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534,2</w:t>
            </w:r>
          </w:p>
        </w:tc>
        <w:tc>
          <w:tcPr>
            <w:tcW w:w="1134" w:type="dxa"/>
            <w:shd w:val="clear" w:color="auto" w:fill="FFFFFF"/>
            <w:vAlign w:val="center"/>
          </w:tcPr>
          <w:p w:rsidR="000A65FF" w:rsidRPr="009B2DD1" w:rsidRDefault="000A65FF" w:rsidP="000A65FF">
            <w:pPr>
              <w:pStyle w:val="af9"/>
              <w:ind w:firstLine="0"/>
              <w:jc w:val="center"/>
            </w:pPr>
            <w:r w:rsidRPr="009B2DD1">
              <w:t>993,1</w:t>
            </w:r>
          </w:p>
        </w:tc>
        <w:tc>
          <w:tcPr>
            <w:tcW w:w="1134" w:type="dxa"/>
            <w:shd w:val="clear" w:color="auto" w:fill="FFFFFF"/>
            <w:noWrap/>
            <w:vAlign w:val="center"/>
          </w:tcPr>
          <w:p w:rsidR="000A65FF" w:rsidRPr="009B2DD1" w:rsidRDefault="000A65FF" w:rsidP="000A65FF">
            <w:pPr>
              <w:pStyle w:val="af9"/>
              <w:ind w:firstLine="0"/>
              <w:jc w:val="center"/>
            </w:pPr>
            <w:r w:rsidRPr="009B2DD1">
              <w:t>1012,0</w:t>
            </w:r>
          </w:p>
        </w:tc>
        <w:tc>
          <w:tcPr>
            <w:tcW w:w="1275" w:type="dxa"/>
            <w:shd w:val="clear" w:color="auto" w:fill="FFFFFF"/>
            <w:noWrap/>
            <w:vAlign w:val="center"/>
          </w:tcPr>
          <w:p w:rsidR="000A65FF" w:rsidRPr="009B2DD1" w:rsidRDefault="000A65FF" w:rsidP="000A65FF">
            <w:pPr>
              <w:pStyle w:val="af9"/>
              <w:ind w:firstLine="0"/>
              <w:jc w:val="center"/>
            </w:pPr>
            <w:r w:rsidRPr="009B2DD1">
              <w:t>1020,0</w:t>
            </w:r>
          </w:p>
        </w:tc>
        <w:tc>
          <w:tcPr>
            <w:tcW w:w="2127" w:type="dxa"/>
            <w:shd w:val="clear" w:color="auto" w:fill="FFFFFF"/>
            <w:noWrap/>
            <w:vAlign w:val="center"/>
          </w:tcPr>
          <w:p w:rsidR="000A65FF" w:rsidRPr="009B2DD1" w:rsidRDefault="000A65FF" w:rsidP="000A65FF">
            <w:pPr>
              <w:pStyle w:val="af9"/>
              <w:ind w:firstLine="0"/>
              <w:jc w:val="center"/>
            </w:pPr>
            <w:r w:rsidRPr="009B2DD1">
              <w:t>4226,6</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10050,0</w:t>
            </w:r>
          </w:p>
        </w:tc>
        <w:tc>
          <w:tcPr>
            <w:tcW w:w="1276" w:type="dxa"/>
            <w:shd w:val="clear" w:color="auto" w:fill="FFFFFF"/>
            <w:vAlign w:val="center"/>
          </w:tcPr>
          <w:p w:rsidR="000A65FF" w:rsidRPr="009B2DD1" w:rsidRDefault="000A65FF" w:rsidP="000A65FF">
            <w:pPr>
              <w:pStyle w:val="af9"/>
              <w:ind w:firstLine="0"/>
              <w:jc w:val="center"/>
            </w:pPr>
            <w:r w:rsidRPr="009B2DD1">
              <w:t>509,8</w:t>
            </w:r>
          </w:p>
        </w:tc>
        <w:tc>
          <w:tcPr>
            <w:tcW w:w="1134" w:type="dxa"/>
            <w:shd w:val="clear" w:color="auto" w:fill="FFFFFF"/>
            <w:vAlign w:val="center"/>
          </w:tcPr>
          <w:p w:rsidR="000A65FF" w:rsidRPr="009B2DD1" w:rsidRDefault="000A65FF" w:rsidP="000A65FF">
            <w:pPr>
              <w:pStyle w:val="af9"/>
              <w:ind w:firstLine="0"/>
              <w:jc w:val="center"/>
            </w:pPr>
            <w:r w:rsidRPr="009B2DD1">
              <w:t>553,9</w:t>
            </w:r>
          </w:p>
        </w:tc>
        <w:tc>
          <w:tcPr>
            <w:tcW w:w="1134" w:type="dxa"/>
            <w:shd w:val="clear" w:color="auto" w:fill="FFFFFF"/>
            <w:noWrap/>
            <w:vAlign w:val="center"/>
          </w:tcPr>
          <w:p w:rsidR="000A65FF" w:rsidRPr="009B2DD1" w:rsidRDefault="000A65FF" w:rsidP="000A65FF">
            <w:pPr>
              <w:pStyle w:val="af9"/>
              <w:ind w:firstLine="0"/>
              <w:jc w:val="center"/>
            </w:pPr>
            <w:r w:rsidRPr="009B2DD1">
              <w:t>560,2</w:t>
            </w:r>
          </w:p>
        </w:tc>
        <w:tc>
          <w:tcPr>
            <w:tcW w:w="1275" w:type="dxa"/>
            <w:shd w:val="clear" w:color="auto" w:fill="FFFFFF"/>
            <w:noWrap/>
            <w:vAlign w:val="center"/>
          </w:tcPr>
          <w:p w:rsidR="000A65FF" w:rsidRPr="009B2DD1" w:rsidRDefault="000A65FF" w:rsidP="000A65FF">
            <w:pPr>
              <w:pStyle w:val="af9"/>
              <w:ind w:firstLine="0"/>
              <w:jc w:val="center"/>
            </w:pPr>
            <w:r w:rsidRPr="009B2DD1">
              <w:t>570,5</w:t>
            </w:r>
          </w:p>
        </w:tc>
        <w:tc>
          <w:tcPr>
            <w:tcW w:w="2127" w:type="dxa"/>
            <w:shd w:val="clear" w:color="auto" w:fill="FFFFFF"/>
            <w:noWrap/>
            <w:vAlign w:val="center"/>
          </w:tcPr>
          <w:p w:rsidR="000A65FF" w:rsidRPr="009B2DD1" w:rsidRDefault="000A65FF" w:rsidP="000A65FF">
            <w:pPr>
              <w:pStyle w:val="af9"/>
              <w:ind w:firstLine="0"/>
              <w:jc w:val="center"/>
            </w:pPr>
            <w:r w:rsidRPr="009B2DD1">
              <w:t>2709,1</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50,0</w:t>
            </w:r>
          </w:p>
        </w:tc>
        <w:tc>
          <w:tcPr>
            <w:tcW w:w="1134" w:type="dxa"/>
            <w:shd w:val="clear" w:color="auto" w:fill="FFFFFF"/>
            <w:vAlign w:val="center"/>
          </w:tcPr>
          <w:p w:rsidR="000A65FF" w:rsidRPr="009B2DD1" w:rsidRDefault="000A65FF" w:rsidP="000A65FF">
            <w:pPr>
              <w:pStyle w:val="af9"/>
              <w:ind w:firstLine="0"/>
              <w:jc w:val="center"/>
            </w:pPr>
            <w:r w:rsidRPr="009B2DD1">
              <w:t>50,0</w:t>
            </w:r>
          </w:p>
        </w:tc>
        <w:tc>
          <w:tcPr>
            <w:tcW w:w="1134" w:type="dxa"/>
            <w:shd w:val="clear" w:color="auto" w:fill="FFFFFF"/>
            <w:noWrap/>
            <w:vAlign w:val="center"/>
          </w:tcPr>
          <w:p w:rsidR="000A65FF" w:rsidRPr="009B2DD1" w:rsidRDefault="000A65FF" w:rsidP="000A65FF">
            <w:pPr>
              <w:pStyle w:val="af9"/>
              <w:ind w:firstLine="0"/>
              <w:jc w:val="center"/>
            </w:pPr>
            <w:r w:rsidRPr="009B2DD1">
              <w:t>50,0</w:t>
            </w:r>
          </w:p>
        </w:tc>
        <w:tc>
          <w:tcPr>
            <w:tcW w:w="1275" w:type="dxa"/>
            <w:shd w:val="clear" w:color="auto" w:fill="FFFFFF"/>
            <w:noWrap/>
            <w:vAlign w:val="center"/>
          </w:tcPr>
          <w:p w:rsidR="000A65FF" w:rsidRPr="009B2DD1" w:rsidRDefault="000A65FF" w:rsidP="000A65FF">
            <w:pPr>
              <w:pStyle w:val="af9"/>
              <w:ind w:firstLine="0"/>
              <w:jc w:val="center"/>
            </w:pPr>
            <w:r w:rsidRPr="009B2DD1">
              <w:t>50,0</w:t>
            </w:r>
          </w:p>
        </w:tc>
        <w:tc>
          <w:tcPr>
            <w:tcW w:w="2127" w:type="dxa"/>
            <w:shd w:val="clear" w:color="auto" w:fill="FFFFFF"/>
            <w:noWrap/>
            <w:vAlign w:val="center"/>
          </w:tcPr>
          <w:p w:rsidR="000A65FF" w:rsidRPr="009B2DD1" w:rsidRDefault="000A65FF" w:rsidP="000A65FF">
            <w:pPr>
              <w:pStyle w:val="af9"/>
              <w:ind w:firstLine="0"/>
              <w:jc w:val="center"/>
            </w:pPr>
            <w:r w:rsidRPr="009B2DD1">
              <w:t>300,0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10050,0</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1094,0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1597,0</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1622,2</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1640,5</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7235,7</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Летичівський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2771,7</w:t>
            </w:r>
          </w:p>
        </w:tc>
        <w:tc>
          <w:tcPr>
            <w:tcW w:w="1276" w:type="dxa"/>
            <w:shd w:val="clear" w:color="auto" w:fill="FFFFFF"/>
            <w:vAlign w:val="center"/>
          </w:tcPr>
          <w:p w:rsidR="000A65FF" w:rsidRPr="009B2DD1" w:rsidRDefault="000A65FF" w:rsidP="000A65FF">
            <w:pPr>
              <w:pStyle w:val="af9"/>
              <w:ind w:firstLine="0"/>
              <w:jc w:val="center"/>
            </w:pPr>
            <w:r w:rsidRPr="009B2DD1">
              <w:t>77,0</w:t>
            </w:r>
          </w:p>
        </w:tc>
        <w:tc>
          <w:tcPr>
            <w:tcW w:w="1134" w:type="dxa"/>
            <w:shd w:val="clear" w:color="auto" w:fill="FFFFFF"/>
            <w:vAlign w:val="center"/>
          </w:tcPr>
          <w:p w:rsidR="000A65FF" w:rsidRPr="009B2DD1" w:rsidRDefault="000A65FF" w:rsidP="000A65FF">
            <w:pPr>
              <w:pStyle w:val="af9"/>
              <w:ind w:firstLine="0"/>
              <w:jc w:val="center"/>
            </w:pPr>
            <w:r w:rsidRPr="009B2DD1">
              <w:t>80,0</w:t>
            </w:r>
          </w:p>
        </w:tc>
        <w:tc>
          <w:tcPr>
            <w:tcW w:w="1134" w:type="dxa"/>
            <w:shd w:val="clear" w:color="auto" w:fill="FFFFFF"/>
            <w:noWrap/>
            <w:vAlign w:val="center"/>
          </w:tcPr>
          <w:p w:rsidR="000A65FF" w:rsidRPr="009B2DD1" w:rsidRDefault="000A65FF" w:rsidP="000A65FF">
            <w:pPr>
              <w:pStyle w:val="af9"/>
              <w:ind w:firstLine="0"/>
              <w:jc w:val="center"/>
            </w:pPr>
            <w:r w:rsidRPr="009B2DD1">
              <w:t>83,0</w:t>
            </w:r>
          </w:p>
        </w:tc>
        <w:tc>
          <w:tcPr>
            <w:tcW w:w="1275" w:type="dxa"/>
            <w:shd w:val="clear" w:color="auto" w:fill="FFFFFF"/>
            <w:noWrap/>
            <w:vAlign w:val="center"/>
          </w:tcPr>
          <w:p w:rsidR="000A65FF" w:rsidRPr="009B2DD1" w:rsidRDefault="000A65FF" w:rsidP="000A65FF">
            <w:pPr>
              <w:pStyle w:val="af9"/>
              <w:ind w:firstLine="0"/>
              <w:jc w:val="center"/>
            </w:pPr>
            <w:r w:rsidRPr="009B2DD1">
              <w:t>85,0</w:t>
            </w:r>
          </w:p>
        </w:tc>
        <w:tc>
          <w:tcPr>
            <w:tcW w:w="2127" w:type="dxa"/>
            <w:shd w:val="clear" w:color="auto" w:fill="FFFFFF"/>
            <w:noWrap/>
            <w:vAlign w:val="center"/>
          </w:tcPr>
          <w:p w:rsidR="000A65FF" w:rsidRPr="009B2DD1" w:rsidRDefault="000A65FF" w:rsidP="000A65FF">
            <w:pPr>
              <w:pStyle w:val="af9"/>
              <w:ind w:firstLine="0"/>
              <w:jc w:val="center"/>
            </w:pPr>
            <w:r w:rsidRPr="009B2DD1">
              <w:t>400,0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25"/>
        </w:trPr>
        <w:tc>
          <w:tcPr>
            <w:tcW w:w="6253" w:type="dxa"/>
            <w:gridSpan w:val="4"/>
            <w:shd w:val="clear" w:color="auto" w:fill="FFFFFF"/>
            <w:noWrap/>
            <w:vAlign w:val="center"/>
          </w:tcPr>
          <w:p w:rsidR="000A65FF" w:rsidRPr="007B1F41" w:rsidRDefault="000A65FF" w:rsidP="000A65FF">
            <w:pPr>
              <w:rPr>
                <w:rFonts w:ascii="Times New Roman" w:hAnsi="Times New Roman" w:cs="Times New Roman"/>
                <w:sz w:val="20"/>
                <w:szCs w:val="20"/>
                <w:lang w:val="uk-UA"/>
              </w:rPr>
            </w:pPr>
            <w:r>
              <w:rPr>
                <w:rFonts w:ascii="Times New Roman" w:hAnsi="Times New Roman" w:cs="Times New Roman"/>
                <w:i/>
                <w:iCs/>
                <w:sz w:val="20"/>
                <w:szCs w:val="20"/>
                <w:lang w:val="uk-UA"/>
              </w:rPr>
              <w:t xml:space="preserve">                      </w:t>
            </w: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1422" w:type="dxa"/>
            <w:shd w:val="clear" w:color="auto" w:fill="FFFFFF"/>
            <w:noWrap/>
            <w:vAlign w:val="center"/>
          </w:tcPr>
          <w:p w:rsidR="000A65FF" w:rsidRPr="009B2DD1" w:rsidRDefault="000A65FF" w:rsidP="000A65FF">
            <w:pPr>
              <w:pStyle w:val="af9"/>
              <w:ind w:firstLine="0"/>
              <w:jc w:val="center"/>
              <w:rPr>
                <w:b/>
              </w:rPr>
            </w:pPr>
            <w:r>
              <w:rPr>
                <w:b/>
              </w:rPr>
              <w:t>2771,7</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77,0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80,0</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83,0</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85,0</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400,0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Новоушицький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270,0</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b/>
                <w:color w:val="000000"/>
                <w:sz w:val="18"/>
                <w:szCs w:val="18"/>
                <w:lang w:val="uk-UA"/>
              </w:rPr>
            </w:pPr>
            <w:r>
              <w:rPr>
                <w:rFonts w:ascii="Times New Roman" w:hAnsi="Times New Roman" w:cs="Times New Roman"/>
                <w:b/>
                <w:color w:val="000000"/>
                <w:sz w:val="18"/>
                <w:szCs w:val="18"/>
                <w:lang w:val="uk-UA"/>
              </w:rPr>
              <w:t>270,0</w:t>
            </w:r>
          </w:p>
        </w:tc>
        <w:tc>
          <w:tcPr>
            <w:tcW w:w="1276"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Полонський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3018,5</w:t>
            </w:r>
          </w:p>
        </w:tc>
        <w:tc>
          <w:tcPr>
            <w:tcW w:w="1276" w:type="dxa"/>
            <w:shd w:val="clear" w:color="auto" w:fill="FFFFFF"/>
            <w:vAlign w:val="center"/>
          </w:tcPr>
          <w:p w:rsidR="000A65FF" w:rsidRPr="009B2DD1" w:rsidRDefault="000A65FF" w:rsidP="000A65FF">
            <w:pPr>
              <w:pStyle w:val="af9"/>
              <w:ind w:firstLine="0"/>
              <w:jc w:val="center"/>
            </w:pPr>
            <w:r w:rsidRPr="009B2DD1">
              <w:t>110,0</w:t>
            </w:r>
          </w:p>
        </w:tc>
        <w:tc>
          <w:tcPr>
            <w:tcW w:w="1134" w:type="dxa"/>
            <w:shd w:val="clear" w:color="auto" w:fill="FFFFFF"/>
            <w:vAlign w:val="center"/>
          </w:tcPr>
          <w:p w:rsidR="000A65FF" w:rsidRPr="009B2DD1" w:rsidRDefault="000A65FF" w:rsidP="000A65FF">
            <w:pPr>
              <w:pStyle w:val="af9"/>
              <w:ind w:firstLine="0"/>
              <w:jc w:val="center"/>
            </w:pPr>
            <w:r w:rsidRPr="009B2DD1">
              <w:t>70,0</w:t>
            </w:r>
          </w:p>
        </w:tc>
        <w:tc>
          <w:tcPr>
            <w:tcW w:w="1134" w:type="dxa"/>
            <w:shd w:val="clear" w:color="auto" w:fill="FFFFFF"/>
            <w:noWrap/>
            <w:vAlign w:val="center"/>
          </w:tcPr>
          <w:p w:rsidR="000A65FF" w:rsidRPr="009B2DD1" w:rsidRDefault="000A65FF" w:rsidP="000A65FF">
            <w:pPr>
              <w:pStyle w:val="af9"/>
              <w:ind w:firstLine="0"/>
              <w:jc w:val="center"/>
            </w:pPr>
            <w:r w:rsidRPr="009B2DD1">
              <w:t>90,0</w:t>
            </w:r>
          </w:p>
        </w:tc>
        <w:tc>
          <w:tcPr>
            <w:tcW w:w="1275" w:type="dxa"/>
            <w:shd w:val="clear" w:color="auto" w:fill="FFFFFF"/>
            <w:noWrap/>
            <w:vAlign w:val="center"/>
          </w:tcPr>
          <w:p w:rsidR="000A65FF" w:rsidRPr="009B2DD1" w:rsidRDefault="000A65FF" w:rsidP="000A65FF">
            <w:pPr>
              <w:pStyle w:val="af9"/>
              <w:ind w:firstLine="0"/>
              <w:jc w:val="center"/>
            </w:pPr>
            <w:r w:rsidRPr="009B2DD1">
              <w:t>90,0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445,0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320,0</w:t>
            </w:r>
          </w:p>
        </w:tc>
        <w:tc>
          <w:tcPr>
            <w:tcW w:w="1134" w:type="dxa"/>
            <w:shd w:val="clear" w:color="auto" w:fill="FFFFFF"/>
            <w:vAlign w:val="center"/>
          </w:tcPr>
          <w:p w:rsidR="000A65FF" w:rsidRPr="009B2DD1" w:rsidRDefault="000A65FF" w:rsidP="000A65FF">
            <w:pPr>
              <w:pStyle w:val="af9"/>
              <w:ind w:firstLine="0"/>
              <w:jc w:val="center"/>
            </w:pPr>
            <w:r w:rsidRPr="009B2DD1">
              <w:t>340,0</w:t>
            </w:r>
          </w:p>
        </w:tc>
        <w:tc>
          <w:tcPr>
            <w:tcW w:w="1134" w:type="dxa"/>
            <w:shd w:val="clear" w:color="auto" w:fill="FFFFFF"/>
            <w:noWrap/>
            <w:vAlign w:val="center"/>
          </w:tcPr>
          <w:p w:rsidR="000A65FF" w:rsidRPr="009B2DD1" w:rsidRDefault="000A65FF" w:rsidP="000A65FF">
            <w:pPr>
              <w:pStyle w:val="af9"/>
              <w:ind w:firstLine="0"/>
              <w:jc w:val="center"/>
            </w:pPr>
            <w:r w:rsidRPr="009B2DD1">
              <w:t>300,0</w:t>
            </w:r>
          </w:p>
        </w:tc>
        <w:tc>
          <w:tcPr>
            <w:tcW w:w="1275" w:type="dxa"/>
            <w:shd w:val="clear" w:color="auto" w:fill="FFFFFF"/>
            <w:noWrap/>
            <w:vAlign w:val="center"/>
          </w:tcPr>
          <w:p w:rsidR="000A65FF" w:rsidRPr="009B2DD1" w:rsidRDefault="000A65FF" w:rsidP="000A65FF">
            <w:pPr>
              <w:pStyle w:val="af9"/>
              <w:ind w:firstLine="0"/>
              <w:jc w:val="center"/>
            </w:pPr>
            <w:r w:rsidRPr="009B2DD1">
              <w:t>360,0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1620,0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b/>
                <w:color w:val="000000"/>
                <w:sz w:val="18"/>
                <w:szCs w:val="18"/>
                <w:lang w:val="uk-UA"/>
              </w:rPr>
            </w:pPr>
            <w:r>
              <w:rPr>
                <w:rFonts w:ascii="Times New Roman" w:hAnsi="Times New Roman" w:cs="Times New Roman"/>
                <w:b/>
                <w:color w:val="000000"/>
                <w:sz w:val="18"/>
                <w:szCs w:val="18"/>
                <w:lang w:val="uk-UA"/>
              </w:rPr>
              <w:t>3018,5</w:t>
            </w:r>
          </w:p>
        </w:tc>
        <w:tc>
          <w:tcPr>
            <w:tcW w:w="1276"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430,0</w:t>
            </w:r>
          </w:p>
        </w:tc>
        <w:tc>
          <w:tcPr>
            <w:tcW w:w="1134"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410,0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390,0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450,0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2065,0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Славутський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20,0</w:t>
            </w: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20,0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20,0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20,0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100,0</w:t>
            </w: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31,9</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b/>
                <w:color w:val="000000"/>
                <w:sz w:val="18"/>
                <w:szCs w:val="18"/>
                <w:lang w:val="uk-UA"/>
              </w:rPr>
            </w:pPr>
            <w:r>
              <w:rPr>
                <w:rFonts w:ascii="Times New Roman" w:hAnsi="Times New Roman" w:cs="Times New Roman"/>
                <w:b/>
                <w:color w:val="000000"/>
                <w:sz w:val="18"/>
                <w:szCs w:val="18"/>
                <w:lang w:val="uk-UA"/>
              </w:rPr>
              <w:t>31,9</w:t>
            </w:r>
          </w:p>
        </w:tc>
        <w:tc>
          <w:tcPr>
            <w:tcW w:w="1276"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20,0</w:t>
            </w:r>
          </w:p>
        </w:tc>
        <w:tc>
          <w:tcPr>
            <w:tcW w:w="1134"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20,0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20,0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20,0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100,0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Староконстянтинівськй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1250,0</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b/>
                <w:color w:val="000000"/>
                <w:sz w:val="18"/>
                <w:szCs w:val="18"/>
                <w:lang w:val="uk-UA"/>
              </w:rPr>
            </w:pPr>
            <w:r>
              <w:rPr>
                <w:rFonts w:ascii="Times New Roman" w:hAnsi="Times New Roman" w:cs="Times New Roman"/>
                <w:b/>
                <w:color w:val="000000"/>
                <w:sz w:val="18"/>
                <w:szCs w:val="18"/>
                <w:lang w:val="uk-UA"/>
              </w:rPr>
              <w:t>1250,0</w:t>
            </w:r>
          </w:p>
        </w:tc>
        <w:tc>
          <w:tcPr>
            <w:tcW w:w="1276"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1134"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Старосинявський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147,0</w:t>
            </w:r>
          </w:p>
        </w:tc>
        <w:tc>
          <w:tcPr>
            <w:tcW w:w="1276" w:type="dxa"/>
            <w:shd w:val="clear" w:color="auto" w:fill="FFFFFF"/>
            <w:vAlign w:val="center"/>
          </w:tcPr>
          <w:p w:rsidR="000A65FF" w:rsidRPr="009B2DD1" w:rsidRDefault="000A65FF" w:rsidP="000A65FF">
            <w:pPr>
              <w:pStyle w:val="af9"/>
              <w:ind w:firstLine="0"/>
              <w:jc w:val="center"/>
            </w:pPr>
            <w:r w:rsidRPr="009B2DD1">
              <w:t>60,0</w:t>
            </w:r>
          </w:p>
        </w:tc>
        <w:tc>
          <w:tcPr>
            <w:tcW w:w="1134" w:type="dxa"/>
            <w:shd w:val="clear" w:color="auto" w:fill="FFFFFF"/>
            <w:vAlign w:val="center"/>
          </w:tcPr>
          <w:p w:rsidR="000A65FF" w:rsidRPr="009B2DD1" w:rsidRDefault="000A65FF" w:rsidP="000A65FF">
            <w:pPr>
              <w:pStyle w:val="af9"/>
              <w:ind w:firstLine="0"/>
              <w:jc w:val="center"/>
            </w:pPr>
            <w:r w:rsidRPr="009B2DD1">
              <w:t>65,0</w:t>
            </w:r>
          </w:p>
        </w:tc>
        <w:tc>
          <w:tcPr>
            <w:tcW w:w="1134" w:type="dxa"/>
            <w:shd w:val="clear" w:color="auto" w:fill="FFFFFF"/>
            <w:noWrap/>
            <w:vAlign w:val="center"/>
          </w:tcPr>
          <w:p w:rsidR="000A65FF" w:rsidRPr="009B2DD1" w:rsidRDefault="000A65FF" w:rsidP="000A65FF">
            <w:pPr>
              <w:pStyle w:val="af9"/>
              <w:ind w:firstLine="0"/>
              <w:jc w:val="center"/>
            </w:pPr>
            <w:r w:rsidRPr="009B2DD1">
              <w:t>70,0</w:t>
            </w:r>
          </w:p>
        </w:tc>
        <w:tc>
          <w:tcPr>
            <w:tcW w:w="1275" w:type="dxa"/>
            <w:shd w:val="clear" w:color="auto" w:fill="FFFFFF"/>
            <w:noWrap/>
            <w:vAlign w:val="center"/>
          </w:tcPr>
          <w:p w:rsidR="000A65FF" w:rsidRPr="009B2DD1" w:rsidRDefault="000A65FF" w:rsidP="000A65FF">
            <w:pPr>
              <w:pStyle w:val="af9"/>
              <w:ind w:firstLine="0"/>
              <w:jc w:val="center"/>
            </w:pPr>
            <w:r w:rsidRPr="009B2DD1">
              <w:t>75,0</w:t>
            </w:r>
          </w:p>
        </w:tc>
        <w:tc>
          <w:tcPr>
            <w:tcW w:w="2127" w:type="dxa"/>
            <w:shd w:val="clear" w:color="auto" w:fill="FFFFFF"/>
            <w:noWrap/>
            <w:vAlign w:val="center"/>
          </w:tcPr>
          <w:p w:rsidR="000A65FF" w:rsidRPr="009B2DD1" w:rsidRDefault="000A65FF" w:rsidP="000A65FF">
            <w:pPr>
              <w:pStyle w:val="af9"/>
              <w:ind w:firstLine="0"/>
              <w:jc w:val="center"/>
            </w:pPr>
            <w:r w:rsidRPr="009B2DD1">
              <w:t>325,0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147,0</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60,0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65,0</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70,0</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75,0</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325,0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Теофіпольський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2000,0</w:t>
            </w:r>
          </w:p>
        </w:tc>
        <w:tc>
          <w:tcPr>
            <w:tcW w:w="1134" w:type="dxa"/>
            <w:shd w:val="clear" w:color="auto" w:fill="FFFFFF"/>
            <w:vAlign w:val="center"/>
          </w:tcPr>
          <w:p w:rsidR="000A65FF" w:rsidRPr="009B2DD1" w:rsidRDefault="000A65FF" w:rsidP="000A65FF">
            <w:pPr>
              <w:pStyle w:val="af9"/>
              <w:ind w:firstLine="0"/>
              <w:jc w:val="center"/>
            </w:pPr>
            <w:r w:rsidRPr="009B2DD1">
              <w:t>450,0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3250,0</w:t>
            </w: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500,0</w:t>
            </w:r>
          </w:p>
        </w:tc>
        <w:tc>
          <w:tcPr>
            <w:tcW w:w="1134" w:type="dxa"/>
            <w:shd w:val="clear" w:color="auto" w:fill="FFFFFF"/>
            <w:vAlign w:val="center"/>
          </w:tcPr>
          <w:p w:rsidR="000A65FF" w:rsidRPr="009B2DD1" w:rsidRDefault="000A65FF" w:rsidP="000A65FF">
            <w:pPr>
              <w:pStyle w:val="af9"/>
              <w:ind w:firstLine="0"/>
              <w:jc w:val="center"/>
            </w:pPr>
            <w:r w:rsidRPr="009B2DD1">
              <w:t>50,0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750,0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2,8</w:t>
            </w:r>
          </w:p>
        </w:tc>
        <w:tc>
          <w:tcPr>
            <w:tcW w:w="1276" w:type="dxa"/>
            <w:shd w:val="clear" w:color="auto" w:fill="FFFFFF"/>
            <w:vAlign w:val="center"/>
          </w:tcPr>
          <w:p w:rsidR="000A65FF" w:rsidRPr="009B2DD1" w:rsidRDefault="000A65FF" w:rsidP="000A65FF">
            <w:pPr>
              <w:pStyle w:val="af9"/>
              <w:ind w:firstLine="0"/>
              <w:jc w:val="center"/>
            </w:pPr>
            <w:r w:rsidRPr="009B2DD1">
              <w:t>1850,0</w:t>
            </w:r>
          </w:p>
        </w:tc>
        <w:tc>
          <w:tcPr>
            <w:tcW w:w="1134" w:type="dxa"/>
            <w:shd w:val="clear" w:color="auto" w:fill="FFFFFF"/>
            <w:vAlign w:val="center"/>
          </w:tcPr>
          <w:p w:rsidR="000A65FF" w:rsidRPr="009B2DD1" w:rsidRDefault="000A65FF" w:rsidP="000A65FF">
            <w:pPr>
              <w:pStyle w:val="af9"/>
              <w:ind w:firstLine="0"/>
              <w:jc w:val="center"/>
            </w:pPr>
            <w:r w:rsidRPr="009B2DD1">
              <w:t>1250,0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4200,0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10000,</w:t>
            </w:r>
          </w:p>
        </w:tc>
        <w:tc>
          <w:tcPr>
            <w:tcW w:w="1134" w:type="dxa"/>
            <w:shd w:val="clear" w:color="auto" w:fill="FFFFFF"/>
            <w:vAlign w:val="center"/>
          </w:tcPr>
          <w:p w:rsidR="000A65FF" w:rsidRPr="009B2DD1" w:rsidRDefault="000A65FF" w:rsidP="000A65FF">
            <w:pPr>
              <w:pStyle w:val="af9"/>
              <w:ind w:firstLine="0"/>
              <w:jc w:val="center"/>
            </w:pPr>
            <w:r w:rsidRPr="009B2DD1">
              <w:t>10000,0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20700,0</w:t>
            </w: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2,8</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14350,0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11750,0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28900,0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Хмельницький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6253" w:type="dxa"/>
            <w:gridSpan w:val="4"/>
            <w:shd w:val="clear" w:color="auto" w:fill="FFFFFF"/>
            <w:noWrap/>
            <w:vAlign w:val="center"/>
          </w:tcPr>
          <w:p w:rsidR="000A65FF" w:rsidRPr="007B1F41" w:rsidRDefault="000A65FF" w:rsidP="000A65FF">
            <w:pPr>
              <w:rPr>
                <w:rFonts w:ascii="Times New Roman" w:hAnsi="Times New Roman" w:cs="Times New Roman"/>
                <w:i/>
                <w:iCs/>
                <w:sz w:val="20"/>
                <w:szCs w:val="20"/>
                <w:lang w:val="uk-UA"/>
              </w:rPr>
            </w:pPr>
            <w:r>
              <w:rPr>
                <w:rFonts w:ascii="Times New Roman" w:hAnsi="Times New Roman" w:cs="Times New Roman"/>
                <w:i/>
                <w:iCs/>
                <w:sz w:val="20"/>
                <w:szCs w:val="20"/>
                <w:lang w:val="uk-UA"/>
              </w:rPr>
              <w:t xml:space="preserve">                    </w:t>
            </w: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b/>
                <w:color w:val="000000"/>
                <w:sz w:val="20"/>
                <w:szCs w:val="20"/>
              </w:rPr>
            </w:pPr>
            <w:r w:rsidRPr="009B2DD1">
              <w:rPr>
                <w:rFonts w:ascii="Times New Roman" w:hAnsi="Times New Roman" w:cs="Times New Roman"/>
                <w:b/>
                <w:color w:val="000000"/>
                <w:sz w:val="20"/>
                <w:szCs w:val="20"/>
              </w:rPr>
              <w:t>0,0</w:t>
            </w:r>
          </w:p>
        </w:tc>
        <w:tc>
          <w:tcPr>
            <w:tcW w:w="1276" w:type="dxa"/>
            <w:shd w:val="clear" w:color="auto" w:fill="FFFFFF"/>
            <w:vAlign w:val="center"/>
          </w:tcPr>
          <w:p w:rsidR="000A65FF" w:rsidRPr="009B2DD1" w:rsidRDefault="000A65FF" w:rsidP="000A65FF">
            <w:pPr>
              <w:jc w:val="center"/>
              <w:rPr>
                <w:rFonts w:ascii="Times New Roman" w:hAnsi="Times New Roman" w:cs="Times New Roman"/>
                <w:b/>
                <w:color w:val="000000"/>
                <w:sz w:val="20"/>
                <w:szCs w:val="20"/>
              </w:rPr>
            </w:pPr>
            <w:r w:rsidRPr="009B2DD1">
              <w:rPr>
                <w:rFonts w:ascii="Times New Roman" w:hAnsi="Times New Roman" w:cs="Times New Roman"/>
                <w:b/>
                <w:color w:val="000000"/>
                <w:sz w:val="20"/>
                <w:szCs w:val="20"/>
              </w:rPr>
              <w:t>0,0</w:t>
            </w:r>
          </w:p>
        </w:tc>
        <w:tc>
          <w:tcPr>
            <w:tcW w:w="1134" w:type="dxa"/>
            <w:shd w:val="clear" w:color="auto" w:fill="FFFFFF"/>
            <w:vAlign w:val="center"/>
          </w:tcPr>
          <w:p w:rsidR="000A65FF" w:rsidRPr="009B2DD1" w:rsidRDefault="000A65FF" w:rsidP="000A65FF">
            <w:pPr>
              <w:jc w:val="center"/>
              <w:rPr>
                <w:rFonts w:ascii="Times New Roman" w:hAnsi="Times New Roman" w:cs="Times New Roman"/>
                <w:b/>
                <w:color w:val="000000"/>
                <w:sz w:val="20"/>
                <w:szCs w:val="20"/>
              </w:rPr>
            </w:pPr>
            <w:r w:rsidRPr="009B2DD1">
              <w:rPr>
                <w:rFonts w:ascii="Times New Roman" w:hAnsi="Times New Roman" w:cs="Times New Roman"/>
                <w:b/>
                <w:color w:val="000000"/>
                <w:sz w:val="20"/>
                <w:szCs w:val="20"/>
              </w:rPr>
              <w:t>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b/>
                <w:color w:val="000000"/>
                <w:sz w:val="20"/>
                <w:szCs w:val="20"/>
              </w:rPr>
            </w:pPr>
            <w:r w:rsidRPr="009B2DD1">
              <w:rPr>
                <w:rFonts w:ascii="Times New Roman" w:hAnsi="Times New Roman" w:cs="Times New Roman"/>
                <w:b/>
                <w:color w:val="000000"/>
                <w:sz w:val="20"/>
                <w:szCs w:val="20"/>
              </w:rPr>
              <w:t>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b/>
                <w:color w:val="000000"/>
                <w:sz w:val="20"/>
                <w:szCs w:val="20"/>
              </w:rPr>
            </w:pPr>
            <w:r w:rsidRPr="009B2DD1">
              <w:rPr>
                <w:rFonts w:ascii="Times New Roman" w:hAnsi="Times New Roman" w:cs="Times New Roman"/>
                <w:b/>
                <w:color w:val="000000"/>
                <w:sz w:val="20"/>
                <w:szCs w:val="20"/>
              </w:rPr>
              <w:t>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color w:val="000000"/>
                <w:sz w:val="20"/>
                <w:szCs w:val="20"/>
              </w:rPr>
            </w:pPr>
            <w:r w:rsidRPr="009B2DD1">
              <w:rPr>
                <w:rFonts w:ascii="Times New Roman" w:hAnsi="Times New Roman" w:cs="Times New Roman"/>
                <w:b/>
                <w:color w:val="000000"/>
                <w:sz w:val="20"/>
                <w:szCs w:val="20"/>
              </w:rPr>
              <w:t>0,0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Чемеровецький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400,0</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E65928" w:rsidRDefault="000A65FF" w:rsidP="000A65FF">
            <w:pPr>
              <w:jc w:val="center"/>
              <w:rPr>
                <w:rFonts w:ascii="Times New Roman" w:hAnsi="Times New Roman" w:cs="Times New Roman"/>
                <w:b/>
                <w:color w:val="000000"/>
                <w:sz w:val="18"/>
                <w:szCs w:val="18"/>
                <w:lang w:val="uk-UA"/>
              </w:rPr>
            </w:pPr>
            <w:r w:rsidRPr="00E65928">
              <w:rPr>
                <w:rFonts w:ascii="Times New Roman" w:hAnsi="Times New Roman" w:cs="Times New Roman"/>
                <w:b/>
                <w:color w:val="000000"/>
                <w:sz w:val="18"/>
                <w:szCs w:val="18"/>
                <w:lang w:val="uk-UA"/>
              </w:rPr>
              <w:t>400,0</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Шепетівський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724,4</w:t>
            </w:r>
          </w:p>
        </w:tc>
        <w:tc>
          <w:tcPr>
            <w:tcW w:w="1276" w:type="dxa"/>
            <w:shd w:val="clear" w:color="auto" w:fill="FFFFFF"/>
            <w:vAlign w:val="center"/>
          </w:tcPr>
          <w:p w:rsidR="000A65FF" w:rsidRPr="009B2DD1" w:rsidRDefault="000A65FF" w:rsidP="000A65FF">
            <w:pPr>
              <w:pStyle w:val="af9"/>
              <w:ind w:firstLine="0"/>
              <w:jc w:val="center"/>
            </w:pPr>
            <w:r w:rsidRPr="009B2DD1">
              <w:t>45,0</w:t>
            </w:r>
          </w:p>
        </w:tc>
        <w:tc>
          <w:tcPr>
            <w:tcW w:w="1134" w:type="dxa"/>
            <w:shd w:val="clear" w:color="auto" w:fill="FFFFFF"/>
            <w:vAlign w:val="center"/>
          </w:tcPr>
          <w:p w:rsidR="000A65FF" w:rsidRPr="009B2DD1" w:rsidRDefault="000A65FF" w:rsidP="000A65FF">
            <w:pPr>
              <w:pStyle w:val="af9"/>
              <w:ind w:firstLine="0"/>
              <w:jc w:val="center"/>
            </w:pPr>
            <w:r w:rsidRPr="009B2DD1">
              <w:t>50,0</w:t>
            </w:r>
          </w:p>
        </w:tc>
        <w:tc>
          <w:tcPr>
            <w:tcW w:w="1134" w:type="dxa"/>
            <w:shd w:val="clear" w:color="auto" w:fill="FFFFFF"/>
            <w:noWrap/>
            <w:vAlign w:val="center"/>
          </w:tcPr>
          <w:p w:rsidR="000A65FF" w:rsidRPr="009B2DD1" w:rsidRDefault="000A65FF" w:rsidP="000A65FF">
            <w:pPr>
              <w:pStyle w:val="af9"/>
              <w:ind w:firstLine="0"/>
              <w:jc w:val="center"/>
            </w:pPr>
            <w:r w:rsidRPr="009B2DD1">
              <w:t>55,0</w:t>
            </w:r>
          </w:p>
        </w:tc>
        <w:tc>
          <w:tcPr>
            <w:tcW w:w="1275" w:type="dxa"/>
            <w:shd w:val="clear" w:color="auto" w:fill="FFFFFF"/>
            <w:noWrap/>
            <w:vAlign w:val="center"/>
          </w:tcPr>
          <w:p w:rsidR="000A65FF" w:rsidRPr="009B2DD1" w:rsidRDefault="000A65FF" w:rsidP="000A65FF">
            <w:pPr>
              <w:pStyle w:val="af9"/>
              <w:ind w:firstLine="0"/>
              <w:jc w:val="center"/>
            </w:pPr>
            <w:r w:rsidRPr="009B2DD1">
              <w:t>60,0</w:t>
            </w:r>
          </w:p>
        </w:tc>
        <w:tc>
          <w:tcPr>
            <w:tcW w:w="2127" w:type="dxa"/>
            <w:shd w:val="clear" w:color="auto" w:fill="FFFFFF"/>
            <w:noWrap/>
            <w:vAlign w:val="center"/>
          </w:tcPr>
          <w:p w:rsidR="000A65FF" w:rsidRPr="009B2DD1" w:rsidRDefault="000A65FF" w:rsidP="000A65FF">
            <w:pPr>
              <w:pStyle w:val="af9"/>
              <w:ind w:firstLine="0"/>
              <w:jc w:val="center"/>
            </w:pPr>
            <w:r w:rsidRPr="009B2DD1">
              <w:t>250,0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10,0</w:t>
            </w:r>
          </w:p>
        </w:tc>
        <w:tc>
          <w:tcPr>
            <w:tcW w:w="1134" w:type="dxa"/>
            <w:shd w:val="clear" w:color="auto" w:fill="FFFFFF"/>
            <w:vAlign w:val="center"/>
          </w:tcPr>
          <w:p w:rsidR="000A65FF" w:rsidRPr="009B2DD1" w:rsidRDefault="000A65FF" w:rsidP="000A65FF">
            <w:pPr>
              <w:pStyle w:val="af9"/>
              <w:ind w:firstLine="0"/>
              <w:jc w:val="center"/>
            </w:pPr>
            <w:r w:rsidRPr="009B2DD1">
              <w:t>10,0</w:t>
            </w:r>
          </w:p>
        </w:tc>
        <w:tc>
          <w:tcPr>
            <w:tcW w:w="1134" w:type="dxa"/>
            <w:shd w:val="clear" w:color="auto" w:fill="FFFFFF"/>
            <w:noWrap/>
            <w:vAlign w:val="center"/>
          </w:tcPr>
          <w:p w:rsidR="000A65FF" w:rsidRPr="009B2DD1" w:rsidRDefault="000A65FF" w:rsidP="000A65FF">
            <w:pPr>
              <w:pStyle w:val="af9"/>
              <w:ind w:firstLine="0"/>
              <w:jc w:val="center"/>
            </w:pPr>
            <w:r w:rsidRPr="009B2DD1">
              <w:t>10,0</w:t>
            </w:r>
          </w:p>
        </w:tc>
        <w:tc>
          <w:tcPr>
            <w:tcW w:w="1275" w:type="dxa"/>
            <w:shd w:val="clear" w:color="auto" w:fill="FFFFFF"/>
            <w:noWrap/>
            <w:vAlign w:val="center"/>
          </w:tcPr>
          <w:p w:rsidR="000A65FF" w:rsidRPr="009B2DD1" w:rsidRDefault="000A65FF" w:rsidP="000A65FF">
            <w:pPr>
              <w:pStyle w:val="af9"/>
              <w:ind w:firstLine="0"/>
              <w:jc w:val="center"/>
            </w:pPr>
            <w:r w:rsidRPr="009B2DD1">
              <w:t>10,0</w:t>
            </w:r>
          </w:p>
        </w:tc>
        <w:tc>
          <w:tcPr>
            <w:tcW w:w="2127" w:type="dxa"/>
            <w:shd w:val="clear" w:color="auto" w:fill="FFFFFF"/>
            <w:noWrap/>
            <w:vAlign w:val="center"/>
          </w:tcPr>
          <w:p w:rsidR="000A65FF" w:rsidRPr="009B2DD1" w:rsidRDefault="000A65FF" w:rsidP="000A65FF">
            <w:pPr>
              <w:pStyle w:val="af9"/>
              <w:ind w:firstLine="0"/>
              <w:jc w:val="center"/>
            </w:pPr>
            <w:r w:rsidRPr="009B2DD1">
              <w:t>50,0</w:t>
            </w: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724,4</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55,0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60,0</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65,0</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70,0</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300,0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Ярмолинецький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416,75</w:t>
            </w: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1,5</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155,82</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116,75</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90,0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9,0</w:t>
            </w: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155,82</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635,0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м.Хмельницький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44130,0</w:t>
            </w:r>
          </w:p>
        </w:tc>
        <w:tc>
          <w:tcPr>
            <w:tcW w:w="1276" w:type="dxa"/>
            <w:shd w:val="clear" w:color="auto" w:fill="FFFFFF"/>
            <w:vAlign w:val="center"/>
          </w:tcPr>
          <w:p w:rsidR="000A65FF" w:rsidRPr="009B2DD1" w:rsidRDefault="000A65FF" w:rsidP="000A65FF">
            <w:pPr>
              <w:pStyle w:val="af9"/>
              <w:ind w:firstLine="0"/>
              <w:jc w:val="center"/>
            </w:pPr>
            <w:r w:rsidRPr="009B2DD1">
              <w:t>5700,0</w:t>
            </w:r>
          </w:p>
        </w:tc>
        <w:tc>
          <w:tcPr>
            <w:tcW w:w="1134" w:type="dxa"/>
            <w:shd w:val="clear" w:color="auto" w:fill="FFFFFF"/>
            <w:vAlign w:val="center"/>
          </w:tcPr>
          <w:p w:rsidR="000A65FF" w:rsidRPr="009B2DD1" w:rsidRDefault="000A65FF" w:rsidP="000A65FF">
            <w:pPr>
              <w:pStyle w:val="af9"/>
              <w:ind w:firstLine="0"/>
              <w:jc w:val="center"/>
            </w:pPr>
            <w:r w:rsidRPr="009B2DD1">
              <w:t>4000,0</w:t>
            </w:r>
          </w:p>
        </w:tc>
        <w:tc>
          <w:tcPr>
            <w:tcW w:w="1134" w:type="dxa"/>
            <w:shd w:val="clear" w:color="auto" w:fill="FFFFFF"/>
            <w:noWrap/>
            <w:vAlign w:val="center"/>
          </w:tcPr>
          <w:p w:rsidR="000A65FF" w:rsidRPr="009B2DD1" w:rsidRDefault="000A65FF" w:rsidP="000A65FF">
            <w:pPr>
              <w:pStyle w:val="af9"/>
              <w:ind w:firstLine="0"/>
              <w:jc w:val="center"/>
            </w:pPr>
            <w:r w:rsidRPr="009B2DD1">
              <w:t>4130,0</w:t>
            </w:r>
          </w:p>
        </w:tc>
        <w:tc>
          <w:tcPr>
            <w:tcW w:w="1275" w:type="dxa"/>
            <w:shd w:val="clear" w:color="auto" w:fill="FFFFFF"/>
            <w:noWrap/>
            <w:vAlign w:val="center"/>
          </w:tcPr>
          <w:p w:rsidR="000A65FF" w:rsidRPr="009B2DD1" w:rsidRDefault="000A65FF" w:rsidP="000A65FF">
            <w:pPr>
              <w:pStyle w:val="af9"/>
              <w:ind w:firstLine="0"/>
              <w:jc w:val="center"/>
            </w:pPr>
            <w:r w:rsidRPr="009B2DD1">
              <w:t>4270,0</w:t>
            </w:r>
          </w:p>
        </w:tc>
        <w:tc>
          <w:tcPr>
            <w:tcW w:w="2127" w:type="dxa"/>
            <w:shd w:val="clear" w:color="auto" w:fill="FFFFFF"/>
            <w:noWrap/>
            <w:vAlign w:val="center"/>
          </w:tcPr>
          <w:p w:rsidR="000A65FF" w:rsidRPr="009B2DD1" w:rsidRDefault="000A65FF" w:rsidP="000A65FF">
            <w:pPr>
              <w:pStyle w:val="af9"/>
              <w:ind w:firstLine="0"/>
              <w:jc w:val="center"/>
            </w:pPr>
            <w:r w:rsidRPr="009B2DD1">
              <w:t>23800,0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5B03BF"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2430,0</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350"/>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i/>
                <w:iCs/>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45" w:type="dxa"/>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pStyle w:val="af9"/>
              <w:ind w:firstLine="0"/>
              <w:jc w:val="center"/>
              <w:rPr>
                <w:b/>
              </w:rPr>
            </w:pPr>
          </w:p>
        </w:tc>
        <w:tc>
          <w:tcPr>
            <w:tcW w:w="1433" w:type="dxa"/>
            <w:gridSpan w:val="2"/>
            <w:shd w:val="clear" w:color="auto" w:fill="FFFFFF"/>
            <w:vAlign w:val="center"/>
          </w:tcPr>
          <w:p w:rsidR="000A65FF" w:rsidRDefault="000A65FF" w:rsidP="000A65FF">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46560,0</w:t>
            </w:r>
          </w:p>
          <w:p w:rsidR="000A65FF" w:rsidRPr="009B2DD1" w:rsidRDefault="000A65FF" w:rsidP="000A65FF">
            <w:pPr>
              <w:pStyle w:val="af9"/>
              <w:ind w:firstLine="0"/>
              <w:jc w:val="center"/>
              <w:rPr>
                <w:b/>
              </w:rPr>
            </w:pP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lastRenderedPageBreak/>
              <w:t>5700,0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4000,0</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4130,0</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4270,0</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23800,0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м.</w:t>
            </w:r>
            <w:r>
              <w:rPr>
                <w:rFonts w:ascii="Times New Roman" w:hAnsi="Times New Roman" w:cs="Times New Roman"/>
                <w:b/>
                <w:bCs/>
                <w:sz w:val="20"/>
                <w:szCs w:val="20"/>
                <w:lang w:val="uk-UA"/>
              </w:rPr>
              <w:t xml:space="preserve"> </w:t>
            </w:r>
            <w:r w:rsidRPr="009B2DD1">
              <w:rPr>
                <w:rFonts w:ascii="Times New Roman" w:hAnsi="Times New Roman" w:cs="Times New Roman"/>
                <w:b/>
                <w:bCs/>
                <w:sz w:val="20"/>
                <w:szCs w:val="20"/>
              </w:rPr>
              <w:t>Кам'янець-Подільський</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r w:rsidRPr="009B2DD1">
              <w:rPr>
                <w:rFonts w:ascii="Times New Roman" w:hAnsi="Times New Roman" w:cs="Times New Roman"/>
                <w:color w:val="000000"/>
                <w:sz w:val="20"/>
                <w:szCs w:val="20"/>
              </w:rPr>
              <w:t>5000,0</w:t>
            </w: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r w:rsidRPr="009B2DD1">
              <w:rPr>
                <w:rFonts w:ascii="Times New Roman" w:hAnsi="Times New Roman" w:cs="Times New Roman"/>
                <w:color w:val="000000"/>
                <w:sz w:val="20"/>
                <w:szCs w:val="20"/>
              </w:rPr>
              <w:t>5000,0</w:t>
            </w: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noWrap/>
            <w:vAlign w:val="center"/>
          </w:tcPr>
          <w:p w:rsidR="000A65FF" w:rsidRPr="009B2DD1" w:rsidRDefault="000A65FF" w:rsidP="000A65FF">
            <w:pPr>
              <w:pStyle w:val="af9"/>
              <w:ind w:firstLine="0"/>
              <w:jc w:val="center"/>
            </w:pPr>
          </w:p>
        </w:tc>
        <w:tc>
          <w:tcPr>
            <w:tcW w:w="1275" w:type="dxa"/>
            <w:shd w:val="clear" w:color="auto" w:fill="FFFFFF"/>
            <w:noWrap/>
            <w:vAlign w:val="center"/>
          </w:tcPr>
          <w:p w:rsidR="000A65FF" w:rsidRPr="009B2DD1" w:rsidRDefault="000A65FF" w:rsidP="000A65FF">
            <w:pPr>
              <w:pStyle w:val="af9"/>
              <w:ind w:firstLine="0"/>
              <w:jc w:val="center"/>
            </w:pPr>
          </w:p>
        </w:tc>
        <w:tc>
          <w:tcPr>
            <w:tcW w:w="2127" w:type="dxa"/>
            <w:shd w:val="clear" w:color="auto" w:fill="FFFFFF"/>
            <w:noWrap/>
            <w:vAlign w:val="center"/>
          </w:tcPr>
          <w:p w:rsidR="000A65FF" w:rsidRPr="009B2DD1" w:rsidRDefault="000A65FF" w:rsidP="000A65FF">
            <w:pPr>
              <w:pStyle w:val="af9"/>
              <w:ind w:firstLine="0"/>
              <w:jc w:val="cente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vMerge w:val="restart"/>
            <w:shd w:val="clear" w:color="auto" w:fill="FFFFFF"/>
            <w:noWrap/>
            <w:vAlign w:val="center"/>
          </w:tcPr>
          <w:p w:rsidR="000A65FF" w:rsidRPr="005B03BF"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sz w:val="20"/>
                <w:szCs w:val="20"/>
              </w:rPr>
              <w:t>місцевий бюджет</w:t>
            </w:r>
            <w:r>
              <w:rPr>
                <w:rFonts w:ascii="Times New Roman" w:hAnsi="Times New Roman" w:cs="Times New Roman"/>
                <w:sz w:val="20"/>
                <w:szCs w:val="20"/>
                <w:lang w:val="uk-UA"/>
              </w:rPr>
              <w:t>:</w:t>
            </w:r>
          </w:p>
          <w:p w:rsidR="000A65FF" w:rsidRPr="005B03BF" w:rsidRDefault="000A65FF" w:rsidP="000A65FF">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в.т.ч. </w:t>
            </w: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vMerge w:val="restart"/>
            <w:shd w:val="clear" w:color="auto" w:fill="FFFFFF"/>
            <w:noWrap/>
            <w:vAlign w:val="center"/>
          </w:tcPr>
          <w:p w:rsidR="000A65FF" w:rsidRPr="009B2DD1" w:rsidRDefault="000A65FF" w:rsidP="000A65FF">
            <w:pPr>
              <w:pStyle w:val="af9"/>
              <w:ind w:firstLine="0"/>
              <w:jc w:val="center"/>
            </w:pPr>
            <w:r>
              <w:t xml:space="preserve">1800,0 </w:t>
            </w:r>
          </w:p>
        </w:tc>
        <w:tc>
          <w:tcPr>
            <w:tcW w:w="1276" w:type="dxa"/>
            <w:shd w:val="clear" w:color="auto" w:fill="FFFFFF"/>
            <w:vAlign w:val="center"/>
          </w:tcPr>
          <w:p w:rsidR="000A65FF" w:rsidRPr="009B2DD1" w:rsidRDefault="000A65FF" w:rsidP="000A65FF">
            <w:pPr>
              <w:pStyle w:val="af9"/>
              <w:ind w:firstLine="0"/>
              <w:jc w:val="center"/>
            </w:pPr>
            <w:r w:rsidRPr="009B2DD1">
              <w:t>1542,0</w:t>
            </w:r>
          </w:p>
        </w:tc>
        <w:tc>
          <w:tcPr>
            <w:tcW w:w="1134" w:type="dxa"/>
            <w:shd w:val="clear" w:color="auto" w:fill="FFFFFF"/>
            <w:vAlign w:val="center"/>
          </w:tcPr>
          <w:p w:rsidR="000A65FF" w:rsidRPr="009B2DD1" w:rsidRDefault="000A65FF" w:rsidP="000A65FF">
            <w:pPr>
              <w:pStyle w:val="af9"/>
              <w:ind w:firstLine="0"/>
              <w:jc w:val="center"/>
            </w:pPr>
            <w:r w:rsidRPr="009B2DD1">
              <w:t>3137,0</w:t>
            </w:r>
          </w:p>
        </w:tc>
        <w:tc>
          <w:tcPr>
            <w:tcW w:w="1134" w:type="dxa"/>
            <w:shd w:val="clear" w:color="auto" w:fill="FFFFFF"/>
            <w:noWrap/>
            <w:vAlign w:val="center"/>
          </w:tcPr>
          <w:p w:rsidR="000A65FF" w:rsidRPr="009B2DD1" w:rsidRDefault="000A65FF" w:rsidP="000A65FF">
            <w:pPr>
              <w:pStyle w:val="af9"/>
              <w:ind w:firstLine="0"/>
              <w:jc w:val="center"/>
            </w:pPr>
            <w:r w:rsidRPr="009B2DD1">
              <w:t>2047,0</w:t>
            </w:r>
          </w:p>
        </w:tc>
        <w:tc>
          <w:tcPr>
            <w:tcW w:w="1275" w:type="dxa"/>
            <w:shd w:val="clear" w:color="auto" w:fill="FFFFFF"/>
            <w:noWrap/>
            <w:vAlign w:val="center"/>
          </w:tcPr>
          <w:p w:rsidR="000A65FF" w:rsidRPr="009B2DD1" w:rsidRDefault="000A65FF" w:rsidP="000A65FF">
            <w:pPr>
              <w:pStyle w:val="af9"/>
              <w:ind w:firstLine="0"/>
              <w:jc w:val="center"/>
            </w:pPr>
            <w:r w:rsidRPr="009B2DD1">
              <w:t>1845,0</w:t>
            </w:r>
          </w:p>
        </w:tc>
        <w:tc>
          <w:tcPr>
            <w:tcW w:w="2127" w:type="dxa"/>
            <w:shd w:val="clear" w:color="auto" w:fill="FFFFFF"/>
            <w:noWrap/>
            <w:vAlign w:val="center"/>
          </w:tcPr>
          <w:p w:rsidR="000A65FF" w:rsidRPr="009B2DD1" w:rsidRDefault="000A65FF" w:rsidP="000A65FF">
            <w:pPr>
              <w:pStyle w:val="af9"/>
              <w:ind w:firstLine="0"/>
              <w:jc w:val="center"/>
            </w:pPr>
            <w:r w:rsidRPr="009B2DD1">
              <w:t>12841,0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vMerge/>
            <w:shd w:val="clear" w:color="auto" w:fill="FFFFFF"/>
            <w:vAlign w:val="center"/>
          </w:tcPr>
          <w:p w:rsidR="000A65FF" w:rsidRPr="009B2DD1" w:rsidRDefault="000A65FF" w:rsidP="000A65FF">
            <w:pPr>
              <w:jc w:val="center"/>
              <w:rPr>
                <w:rFonts w:ascii="Times New Roman" w:hAnsi="Times New Roman" w:cs="Times New Roman"/>
                <w:sz w:val="20"/>
                <w:szCs w:val="20"/>
              </w:rPr>
            </w:pPr>
          </w:p>
        </w:tc>
        <w:tc>
          <w:tcPr>
            <w:tcW w:w="1422" w:type="dxa"/>
            <w:vMerge/>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vAlign w:val="center"/>
          </w:tcPr>
          <w:p w:rsidR="000A65FF" w:rsidRPr="009B2DD1" w:rsidRDefault="000A65FF" w:rsidP="000A65FF">
            <w:pPr>
              <w:pStyle w:val="af9"/>
              <w:ind w:firstLine="0"/>
              <w:jc w:val="center"/>
            </w:pPr>
            <w:r w:rsidRPr="009B2DD1">
              <w:t>7500,0</w:t>
            </w:r>
          </w:p>
        </w:tc>
        <w:tc>
          <w:tcPr>
            <w:tcW w:w="1134" w:type="dxa"/>
            <w:shd w:val="clear" w:color="auto" w:fill="FFFFFF"/>
            <w:noWrap/>
            <w:vAlign w:val="center"/>
          </w:tcPr>
          <w:p w:rsidR="000A65FF" w:rsidRPr="009B2DD1" w:rsidRDefault="000A65FF" w:rsidP="000A65FF">
            <w:pPr>
              <w:pStyle w:val="af9"/>
              <w:ind w:firstLine="0"/>
              <w:jc w:val="center"/>
            </w:pPr>
            <w:r w:rsidRPr="009B2DD1">
              <w:t>250000,0</w:t>
            </w:r>
          </w:p>
        </w:tc>
        <w:tc>
          <w:tcPr>
            <w:tcW w:w="1275" w:type="dxa"/>
            <w:shd w:val="clear" w:color="auto" w:fill="FFFFFF"/>
            <w:noWrap/>
            <w:vAlign w:val="center"/>
          </w:tcPr>
          <w:p w:rsidR="000A65FF" w:rsidRPr="009B2DD1" w:rsidRDefault="000A65FF" w:rsidP="000A65FF">
            <w:pPr>
              <w:pStyle w:val="af9"/>
              <w:ind w:firstLine="0"/>
              <w:jc w:val="center"/>
            </w:pPr>
            <w:r w:rsidRPr="009B2DD1">
              <w:t>500000,0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757500,0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303"/>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i/>
                <w:iCs/>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 xml:space="preserve">1800,0 </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6542,0</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10637,0</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252047,0</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501845,0</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775341,0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м.</w:t>
            </w:r>
            <w:r>
              <w:rPr>
                <w:rFonts w:ascii="Times New Roman" w:hAnsi="Times New Roman" w:cs="Times New Roman"/>
                <w:b/>
                <w:bCs/>
                <w:sz w:val="20"/>
                <w:szCs w:val="20"/>
                <w:lang w:val="uk-UA"/>
              </w:rPr>
              <w:t xml:space="preserve"> </w:t>
            </w:r>
            <w:r w:rsidRPr="009B2DD1">
              <w:rPr>
                <w:rFonts w:ascii="Times New Roman" w:hAnsi="Times New Roman" w:cs="Times New Roman"/>
                <w:b/>
                <w:bCs/>
                <w:sz w:val="20"/>
                <w:szCs w:val="20"/>
              </w:rPr>
              <w:t>Шепетівка</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5B03BF" w:rsidRDefault="000A65FF" w:rsidP="000A65FF">
            <w:pPr>
              <w:jc w:val="center"/>
              <w:rPr>
                <w:rFonts w:ascii="Times New Roman" w:hAnsi="Times New Roman" w:cs="Times New Roman"/>
                <w:color w:val="000000"/>
                <w:sz w:val="18"/>
                <w:szCs w:val="18"/>
                <w:lang w:val="uk-UA"/>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pStyle w:val="af9"/>
              <w:ind w:firstLine="0"/>
              <w:jc w:val="center"/>
            </w:pPr>
          </w:p>
        </w:tc>
        <w:tc>
          <w:tcPr>
            <w:tcW w:w="1276" w:type="dxa"/>
            <w:shd w:val="clear" w:color="auto" w:fill="FFFFFF"/>
            <w:vAlign w:val="center"/>
          </w:tcPr>
          <w:p w:rsidR="000A65FF" w:rsidRPr="009B2DD1" w:rsidRDefault="000A65FF" w:rsidP="000A65FF">
            <w:pPr>
              <w:pStyle w:val="af9"/>
              <w:ind w:firstLine="0"/>
              <w:jc w:val="center"/>
            </w:pPr>
            <w:r w:rsidRPr="009B2DD1">
              <w:t>150,00</w:t>
            </w:r>
          </w:p>
        </w:tc>
        <w:tc>
          <w:tcPr>
            <w:tcW w:w="1134"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noWrap/>
            <w:vAlign w:val="center"/>
          </w:tcPr>
          <w:p w:rsidR="000A65FF" w:rsidRPr="009B2DD1" w:rsidRDefault="000A65FF" w:rsidP="000A65FF">
            <w:pPr>
              <w:pStyle w:val="af9"/>
              <w:ind w:firstLine="0"/>
              <w:jc w:val="center"/>
            </w:pPr>
          </w:p>
        </w:tc>
        <w:tc>
          <w:tcPr>
            <w:tcW w:w="1275" w:type="dxa"/>
            <w:shd w:val="clear" w:color="auto" w:fill="FFFFFF"/>
            <w:noWrap/>
            <w:vAlign w:val="center"/>
          </w:tcPr>
          <w:p w:rsidR="000A65FF" w:rsidRPr="009B2DD1" w:rsidRDefault="000A65FF" w:rsidP="000A65FF">
            <w:pPr>
              <w:pStyle w:val="af9"/>
              <w:ind w:firstLine="0"/>
              <w:jc w:val="center"/>
            </w:pPr>
          </w:p>
        </w:tc>
        <w:tc>
          <w:tcPr>
            <w:tcW w:w="2127" w:type="dxa"/>
            <w:shd w:val="clear" w:color="auto" w:fill="FFFFFF"/>
            <w:noWrap/>
            <w:vAlign w:val="center"/>
          </w:tcPr>
          <w:p w:rsidR="000A65FF" w:rsidRPr="009B2DD1" w:rsidRDefault="000A65FF" w:rsidP="000A65FF">
            <w:pPr>
              <w:pStyle w:val="af9"/>
              <w:ind w:firstLine="0"/>
              <w:jc w:val="center"/>
            </w:pPr>
            <w:r w:rsidRPr="009B2DD1">
              <w:t>300,0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67,0</w:t>
            </w:r>
          </w:p>
        </w:tc>
        <w:tc>
          <w:tcPr>
            <w:tcW w:w="1276" w:type="dxa"/>
            <w:shd w:val="clear" w:color="auto" w:fill="FFFFFF"/>
            <w:vAlign w:val="center"/>
          </w:tcPr>
          <w:p w:rsidR="000A65FF" w:rsidRPr="009B2DD1" w:rsidRDefault="000A65FF" w:rsidP="000A65FF">
            <w:pPr>
              <w:pStyle w:val="af9"/>
              <w:ind w:firstLine="0"/>
              <w:jc w:val="center"/>
            </w:pPr>
            <w:r w:rsidRPr="009B2DD1">
              <w:t>350,00</w:t>
            </w:r>
          </w:p>
        </w:tc>
        <w:tc>
          <w:tcPr>
            <w:tcW w:w="1134"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noWrap/>
            <w:vAlign w:val="center"/>
          </w:tcPr>
          <w:p w:rsidR="000A65FF" w:rsidRPr="009B2DD1" w:rsidRDefault="000A65FF" w:rsidP="000A65FF">
            <w:pPr>
              <w:pStyle w:val="af9"/>
              <w:ind w:firstLine="0"/>
              <w:jc w:val="center"/>
            </w:pPr>
          </w:p>
        </w:tc>
        <w:tc>
          <w:tcPr>
            <w:tcW w:w="1275" w:type="dxa"/>
            <w:shd w:val="clear" w:color="auto" w:fill="FFFFFF"/>
            <w:noWrap/>
            <w:vAlign w:val="center"/>
          </w:tcPr>
          <w:p w:rsidR="000A65FF" w:rsidRPr="009B2DD1" w:rsidRDefault="000A65FF" w:rsidP="000A65FF">
            <w:pPr>
              <w:pStyle w:val="af9"/>
              <w:ind w:firstLine="0"/>
              <w:jc w:val="center"/>
            </w:pPr>
          </w:p>
        </w:tc>
        <w:tc>
          <w:tcPr>
            <w:tcW w:w="2127" w:type="dxa"/>
            <w:shd w:val="clear" w:color="auto" w:fill="FFFFFF"/>
            <w:noWrap/>
            <w:vAlign w:val="center"/>
          </w:tcPr>
          <w:p w:rsidR="000A65FF" w:rsidRPr="009B2DD1" w:rsidRDefault="000A65FF" w:rsidP="000A65FF">
            <w:pPr>
              <w:pStyle w:val="af9"/>
              <w:ind w:firstLine="0"/>
              <w:jc w:val="center"/>
            </w:pPr>
            <w:r w:rsidRPr="009B2DD1">
              <w:t>700,0</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369"/>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lastRenderedPageBreak/>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5B03BF" w:rsidRDefault="000A65FF" w:rsidP="000A65FF">
            <w:pPr>
              <w:jc w:val="center"/>
              <w:rPr>
                <w:rFonts w:ascii="Times New Roman" w:hAnsi="Times New Roman" w:cs="Times New Roman"/>
                <w:b/>
                <w:color w:val="000000"/>
                <w:sz w:val="18"/>
                <w:szCs w:val="18"/>
                <w:lang w:val="uk-UA"/>
              </w:rPr>
            </w:pPr>
            <w:r>
              <w:rPr>
                <w:rFonts w:ascii="Times New Roman" w:hAnsi="Times New Roman" w:cs="Times New Roman"/>
                <w:b/>
                <w:color w:val="000000"/>
                <w:sz w:val="18"/>
                <w:szCs w:val="18"/>
                <w:lang w:val="uk-UA"/>
              </w:rPr>
              <w:t>67,0</w:t>
            </w:r>
          </w:p>
        </w:tc>
        <w:tc>
          <w:tcPr>
            <w:tcW w:w="1276"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500,0</w:t>
            </w:r>
          </w:p>
        </w:tc>
        <w:tc>
          <w:tcPr>
            <w:tcW w:w="1134"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1000,0</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м.Нетішин</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pStyle w:val="af9"/>
              <w:ind w:firstLine="0"/>
              <w:jc w:val="center"/>
            </w:pPr>
            <w:r>
              <w:t>850,0</w:t>
            </w:r>
          </w:p>
        </w:tc>
        <w:tc>
          <w:tcPr>
            <w:tcW w:w="1276"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vAlign w:val="center"/>
          </w:tcPr>
          <w:p w:rsidR="000A65FF" w:rsidRPr="009B2DD1" w:rsidRDefault="000A65FF" w:rsidP="000A65FF">
            <w:pPr>
              <w:pStyle w:val="af9"/>
              <w:ind w:firstLine="0"/>
              <w:jc w:val="center"/>
            </w:pPr>
          </w:p>
        </w:tc>
        <w:tc>
          <w:tcPr>
            <w:tcW w:w="1134" w:type="dxa"/>
            <w:shd w:val="clear" w:color="auto" w:fill="FFFFFF"/>
            <w:noWrap/>
            <w:vAlign w:val="center"/>
          </w:tcPr>
          <w:p w:rsidR="000A65FF" w:rsidRPr="009B2DD1" w:rsidRDefault="000A65FF" w:rsidP="000A65FF">
            <w:pPr>
              <w:pStyle w:val="af9"/>
              <w:ind w:firstLine="0"/>
              <w:jc w:val="center"/>
            </w:pPr>
          </w:p>
        </w:tc>
        <w:tc>
          <w:tcPr>
            <w:tcW w:w="1275" w:type="dxa"/>
            <w:shd w:val="clear" w:color="auto" w:fill="FFFFFF"/>
            <w:noWrap/>
            <w:vAlign w:val="center"/>
          </w:tcPr>
          <w:p w:rsidR="000A65FF" w:rsidRPr="009B2DD1" w:rsidRDefault="000A65FF" w:rsidP="000A65FF">
            <w:pPr>
              <w:pStyle w:val="af9"/>
              <w:ind w:firstLine="0"/>
              <w:jc w:val="center"/>
            </w:pPr>
          </w:p>
        </w:tc>
        <w:tc>
          <w:tcPr>
            <w:tcW w:w="2127" w:type="dxa"/>
            <w:shd w:val="clear" w:color="auto" w:fill="FFFFFF"/>
            <w:noWrap/>
            <w:vAlign w:val="center"/>
          </w:tcPr>
          <w:p w:rsidR="000A65FF" w:rsidRPr="009B2DD1" w:rsidRDefault="000A65FF" w:rsidP="000A65FF">
            <w:pPr>
              <w:pStyle w:val="af9"/>
              <w:ind w:firstLine="0"/>
              <w:jc w:val="cente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ind w:firstLine="0"/>
              <w:jc w:val="center"/>
            </w:pPr>
            <w:r>
              <w:t>5034,8</w:t>
            </w:r>
          </w:p>
        </w:tc>
        <w:tc>
          <w:tcPr>
            <w:tcW w:w="1276" w:type="dxa"/>
            <w:shd w:val="clear" w:color="auto" w:fill="FFFFFF"/>
            <w:vAlign w:val="center"/>
          </w:tcPr>
          <w:p w:rsidR="000A65FF" w:rsidRPr="009B2DD1" w:rsidRDefault="000A65FF" w:rsidP="000A65FF">
            <w:pPr>
              <w:pStyle w:val="af9"/>
              <w:ind w:firstLine="0"/>
              <w:jc w:val="center"/>
            </w:pPr>
            <w:r w:rsidRPr="009B2DD1">
              <w:t>1085,6</w:t>
            </w:r>
          </w:p>
        </w:tc>
        <w:tc>
          <w:tcPr>
            <w:tcW w:w="1134" w:type="dxa"/>
            <w:shd w:val="clear" w:color="auto" w:fill="FFFFFF"/>
            <w:vAlign w:val="center"/>
          </w:tcPr>
          <w:p w:rsidR="000A65FF" w:rsidRPr="009B2DD1" w:rsidRDefault="000A65FF" w:rsidP="000A65FF">
            <w:pPr>
              <w:pStyle w:val="af9"/>
              <w:ind w:firstLine="0"/>
              <w:jc w:val="center"/>
            </w:pPr>
            <w:r w:rsidRPr="009B2DD1">
              <w:t>115,1</w:t>
            </w:r>
          </w:p>
        </w:tc>
        <w:tc>
          <w:tcPr>
            <w:tcW w:w="1134" w:type="dxa"/>
            <w:shd w:val="clear" w:color="auto" w:fill="FFFFFF"/>
            <w:noWrap/>
            <w:vAlign w:val="center"/>
          </w:tcPr>
          <w:p w:rsidR="000A65FF" w:rsidRPr="009B2DD1" w:rsidRDefault="000A65FF" w:rsidP="000A65FF">
            <w:pPr>
              <w:pStyle w:val="af9"/>
              <w:ind w:firstLine="0"/>
              <w:jc w:val="center"/>
            </w:pPr>
          </w:p>
        </w:tc>
        <w:tc>
          <w:tcPr>
            <w:tcW w:w="1275" w:type="dxa"/>
            <w:shd w:val="clear" w:color="auto" w:fill="FFFFFF"/>
            <w:noWrap/>
            <w:vAlign w:val="center"/>
          </w:tcPr>
          <w:p w:rsidR="000A65FF" w:rsidRPr="009B2DD1" w:rsidRDefault="000A65FF" w:rsidP="000A65FF">
            <w:pPr>
              <w:pStyle w:val="af9"/>
              <w:ind w:firstLine="0"/>
              <w:jc w:val="center"/>
            </w:pPr>
          </w:p>
        </w:tc>
        <w:tc>
          <w:tcPr>
            <w:tcW w:w="2127" w:type="dxa"/>
            <w:shd w:val="clear" w:color="auto" w:fill="FFFFFF"/>
            <w:noWrap/>
            <w:vAlign w:val="center"/>
          </w:tcPr>
          <w:p w:rsidR="000A65FF" w:rsidRPr="009B2DD1" w:rsidRDefault="000A65FF" w:rsidP="000A65FF">
            <w:pPr>
              <w:pStyle w:val="af9"/>
              <w:ind w:firstLine="0"/>
              <w:jc w:val="center"/>
            </w:pPr>
            <w:r w:rsidRPr="009B2DD1">
              <w:rPr>
                <w:bCs/>
              </w:rPr>
              <w:t>2286,3</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5B03BF" w:rsidRDefault="000A65FF" w:rsidP="000A65FF">
            <w:pPr>
              <w:jc w:val="center"/>
              <w:rPr>
                <w:rFonts w:ascii="Times New Roman" w:hAnsi="Times New Roman" w:cs="Times New Roman"/>
                <w:color w:val="000000"/>
                <w:sz w:val="18"/>
                <w:szCs w:val="18"/>
                <w:lang w:val="uk-UA"/>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7B1F41" w:rsidRDefault="000A65FF" w:rsidP="000A65FF">
            <w:pPr>
              <w:jc w:val="center"/>
              <w:rPr>
                <w:rFonts w:ascii="Times New Roman" w:hAnsi="Times New Roman" w:cs="Times New Roman"/>
                <w:i/>
                <w:iCs/>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p w:rsidR="000A65FF" w:rsidRPr="009B2DD1" w:rsidRDefault="000A65FF" w:rsidP="000A65FF">
            <w:pPr>
              <w:jc w:val="center"/>
              <w:rPr>
                <w:rFonts w:ascii="Times New Roman" w:hAnsi="Times New Roman" w:cs="Times New Roman"/>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ind w:firstLine="0"/>
              <w:jc w:val="center"/>
              <w:rPr>
                <w:b/>
              </w:rPr>
            </w:pPr>
            <w:r>
              <w:rPr>
                <w:b/>
              </w:rPr>
              <w:t>5884,8</w:t>
            </w:r>
          </w:p>
        </w:tc>
        <w:tc>
          <w:tcPr>
            <w:tcW w:w="1276" w:type="dxa"/>
            <w:shd w:val="clear" w:color="auto" w:fill="FFFFFF"/>
            <w:vAlign w:val="center"/>
          </w:tcPr>
          <w:p w:rsidR="000A65FF" w:rsidRPr="009B2DD1" w:rsidRDefault="000A65FF" w:rsidP="000A65FF">
            <w:pPr>
              <w:pStyle w:val="af9"/>
              <w:ind w:firstLine="0"/>
              <w:jc w:val="center"/>
              <w:rPr>
                <w:b/>
              </w:rPr>
            </w:pPr>
            <w:r w:rsidRPr="009B2DD1">
              <w:rPr>
                <w:b/>
              </w:rPr>
              <w:t>1085,6</w:t>
            </w:r>
          </w:p>
        </w:tc>
        <w:tc>
          <w:tcPr>
            <w:tcW w:w="1134" w:type="dxa"/>
            <w:shd w:val="clear" w:color="auto" w:fill="FFFFFF"/>
            <w:vAlign w:val="center"/>
          </w:tcPr>
          <w:p w:rsidR="000A65FF" w:rsidRPr="009B2DD1" w:rsidRDefault="000A65FF" w:rsidP="000A65FF">
            <w:pPr>
              <w:pStyle w:val="af9"/>
              <w:ind w:firstLine="0"/>
              <w:jc w:val="center"/>
              <w:rPr>
                <w:b/>
              </w:rPr>
            </w:pPr>
            <w:r w:rsidRPr="009B2DD1">
              <w:rPr>
                <w:b/>
              </w:rPr>
              <w:t>115,1</w:t>
            </w:r>
          </w:p>
        </w:tc>
        <w:tc>
          <w:tcPr>
            <w:tcW w:w="1134" w:type="dxa"/>
            <w:shd w:val="clear" w:color="auto" w:fill="FFFFFF"/>
            <w:noWrap/>
            <w:vAlign w:val="center"/>
          </w:tcPr>
          <w:p w:rsidR="000A65FF" w:rsidRPr="009B2DD1" w:rsidRDefault="000A65FF" w:rsidP="000A65FF">
            <w:pPr>
              <w:pStyle w:val="af9"/>
              <w:ind w:firstLine="0"/>
              <w:jc w:val="center"/>
              <w:rPr>
                <w:b/>
              </w:rPr>
            </w:pPr>
            <w:r w:rsidRPr="009B2DD1">
              <w:rPr>
                <w:b/>
              </w:rPr>
              <w:t>0,0</w:t>
            </w:r>
          </w:p>
        </w:tc>
        <w:tc>
          <w:tcPr>
            <w:tcW w:w="1275" w:type="dxa"/>
            <w:shd w:val="clear" w:color="auto" w:fill="FFFFFF"/>
            <w:noWrap/>
            <w:vAlign w:val="center"/>
          </w:tcPr>
          <w:p w:rsidR="000A65FF" w:rsidRPr="009B2DD1" w:rsidRDefault="000A65FF" w:rsidP="000A65FF">
            <w:pPr>
              <w:pStyle w:val="af9"/>
              <w:ind w:firstLine="0"/>
              <w:jc w:val="center"/>
              <w:rPr>
                <w:b/>
              </w:rPr>
            </w:pPr>
            <w:r w:rsidRPr="009B2DD1">
              <w:rPr>
                <w:b/>
              </w:rPr>
              <w:t>0,0</w:t>
            </w:r>
          </w:p>
        </w:tc>
        <w:tc>
          <w:tcPr>
            <w:tcW w:w="2127" w:type="dxa"/>
            <w:shd w:val="clear" w:color="auto" w:fill="FFFFFF"/>
            <w:noWrap/>
            <w:vAlign w:val="center"/>
          </w:tcPr>
          <w:p w:rsidR="000A65FF" w:rsidRPr="009B2DD1" w:rsidRDefault="000A65FF" w:rsidP="000A65FF">
            <w:pPr>
              <w:pStyle w:val="af9"/>
              <w:ind w:firstLine="0"/>
              <w:jc w:val="center"/>
              <w:rPr>
                <w:b/>
              </w:rPr>
            </w:pPr>
            <w:r w:rsidRPr="009B2DD1">
              <w:rPr>
                <w:b/>
              </w:rPr>
              <w:t>2286,3</w:t>
            </w: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м.Славута</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vMerge w:val="restart"/>
            <w:shd w:val="clear" w:color="auto" w:fill="FFFFFF"/>
            <w:noWrap/>
            <w:vAlign w:val="center"/>
          </w:tcPr>
          <w:p w:rsidR="000A65FF" w:rsidRPr="005B03BF"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sz w:val="20"/>
                <w:szCs w:val="20"/>
              </w:rPr>
              <w:t>місцевий бюджет</w:t>
            </w:r>
            <w:r>
              <w:rPr>
                <w:rFonts w:ascii="Times New Roman" w:hAnsi="Times New Roman" w:cs="Times New Roman"/>
                <w:sz w:val="20"/>
                <w:szCs w:val="20"/>
                <w:lang w:val="uk-UA"/>
              </w:rPr>
              <w:t>:</w:t>
            </w:r>
          </w:p>
          <w:p w:rsidR="000A65FF" w:rsidRPr="009B2DD1" w:rsidRDefault="000A65FF" w:rsidP="000A65FF">
            <w:pPr>
              <w:jc w:val="center"/>
              <w:rPr>
                <w:rFonts w:ascii="Times New Roman" w:hAnsi="Times New Roman" w:cs="Times New Roman"/>
                <w:sz w:val="20"/>
                <w:szCs w:val="20"/>
              </w:rPr>
            </w:pPr>
            <w:r>
              <w:rPr>
                <w:rFonts w:ascii="Times New Roman" w:hAnsi="Times New Roman" w:cs="Times New Roman"/>
                <w:sz w:val="20"/>
                <w:szCs w:val="20"/>
                <w:lang w:val="uk-UA"/>
              </w:rPr>
              <w:t xml:space="preserve">в.т.ч </w:t>
            </w: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vMerge w:val="restart"/>
            <w:shd w:val="clear" w:color="auto" w:fill="FFFFFF"/>
            <w:noWrap/>
            <w:vAlign w:val="center"/>
          </w:tcPr>
          <w:p w:rsidR="000A65FF" w:rsidRPr="005B03BF"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4101,4</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vMerge/>
            <w:shd w:val="clear" w:color="auto" w:fill="FFFFFF"/>
            <w:vAlign w:val="center"/>
          </w:tcPr>
          <w:p w:rsidR="000A65FF" w:rsidRPr="009B2DD1" w:rsidRDefault="000A65FF" w:rsidP="000A65FF">
            <w:pPr>
              <w:jc w:val="center"/>
              <w:rPr>
                <w:rFonts w:ascii="Times New Roman" w:hAnsi="Times New Roman" w:cs="Times New Roman"/>
                <w:sz w:val="20"/>
                <w:szCs w:val="20"/>
              </w:rPr>
            </w:pPr>
          </w:p>
        </w:tc>
        <w:tc>
          <w:tcPr>
            <w:tcW w:w="1422" w:type="dxa"/>
            <w:vMerge/>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5B03BF" w:rsidRDefault="000A65FF" w:rsidP="000A65FF">
            <w:pPr>
              <w:jc w:val="center"/>
              <w:rPr>
                <w:rFonts w:ascii="Times New Roman" w:hAnsi="Times New Roman" w:cs="Times New Roman"/>
                <w:b/>
                <w:color w:val="000000"/>
                <w:sz w:val="18"/>
                <w:szCs w:val="18"/>
                <w:lang w:val="uk-UA"/>
              </w:rPr>
            </w:pPr>
            <w:r>
              <w:rPr>
                <w:rFonts w:ascii="Times New Roman" w:hAnsi="Times New Roman" w:cs="Times New Roman"/>
                <w:b/>
                <w:color w:val="000000"/>
                <w:sz w:val="18"/>
                <w:szCs w:val="18"/>
                <w:lang w:val="uk-UA"/>
              </w:rPr>
              <w:t>4101,4</w:t>
            </w:r>
          </w:p>
        </w:tc>
        <w:tc>
          <w:tcPr>
            <w:tcW w:w="1276"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1134" w:type="dxa"/>
            <w:shd w:val="clear" w:color="auto" w:fill="FFFFFF"/>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r w:rsidRPr="009B2DD1">
              <w:rPr>
                <w:rFonts w:ascii="Times New Roman" w:hAnsi="Times New Roman" w:cs="Times New Roman"/>
                <w:b/>
                <w:color w:val="000000"/>
                <w:sz w:val="18"/>
                <w:szCs w:val="18"/>
              </w:rPr>
              <w:t>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color w:val="000000"/>
                <w:sz w:val="18"/>
                <w:szCs w:val="18"/>
              </w:rPr>
            </w:pP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м.Староконстянтинів</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місцевий бюджет</w:t>
            </w:r>
          </w:p>
        </w:tc>
        <w:tc>
          <w:tcPr>
            <w:tcW w:w="1422" w:type="dxa"/>
            <w:shd w:val="clear" w:color="auto" w:fill="FFFFFF"/>
            <w:noWrap/>
            <w:vAlign w:val="center"/>
          </w:tcPr>
          <w:p w:rsidR="000A65FF" w:rsidRPr="009B2DD1" w:rsidRDefault="000A65FF" w:rsidP="000A65FF">
            <w:pPr>
              <w:pStyle w:val="af9"/>
              <w:spacing w:line="276" w:lineRule="auto"/>
              <w:ind w:firstLine="0"/>
              <w:jc w:val="center"/>
            </w:pPr>
          </w:p>
        </w:tc>
        <w:tc>
          <w:tcPr>
            <w:tcW w:w="1276" w:type="dxa"/>
            <w:shd w:val="clear" w:color="auto" w:fill="FFFFFF"/>
            <w:vAlign w:val="center"/>
          </w:tcPr>
          <w:p w:rsidR="000A65FF" w:rsidRPr="009B2DD1" w:rsidRDefault="000A65FF" w:rsidP="000A65FF">
            <w:pPr>
              <w:pStyle w:val="af9"/>
              <w:spacing w:line="276" w:lineRule="auto"/>
              <w:ind w:firstLine="0"/>
              <w:jc w:val="center"/>
            </w:pPr>
            <w:r w:rsidRPr="009B2DD1">
              <w:t>25,8</w:t>
            </w:r>
          </w:p>
        </w:tc>
        <w:tc>
          <w:tcPr>
            <w:tcW w:w="1134" w:type="dxa"/>
            <w:shd w:val="clear" w:color="auto" w:fill="FFFFFF"/>
            <w:vAlign w:val="center"/>
          </w:tcPr>
          <w:p w:rsidR="000A65FF" w:rsidRPr="009B2DD1" w:rsidRDefault="000A65FF" w:rsidP="000A65FF">
            <w:pPr>
              <w:pStyle w:val="af9"/>
              <w:spacing w:line="276" w:lineRule="auto"/>
              <w:ind w:firstLine="0"/>
              <w:jc w:val="center"/>
            </w:pPr>
          </w:p>
        </w:tc>
        <w:tc>
          <w:tcPr>
            <w:tcW w:w="1134" w:type="dxa"/>
            <w:shd w:val="clear" w:color="auto" w:fill="FFFFFF"/>
            <w:noWrap/>
            <w:vAlign w:val="center"/>
          </w:tcPr>
          <w:p w:rsidR="000A65FF" w:rsidRPr="009B2DD1" w:rsidRDefault="000A65FF" w:rsidP="000A65FF">
            <w:pPr>
              <w:pStyle w:val="af9"/>
              <w:spacing w:line="276" w:lineRule="auto"/>
              <w:ind w:firstLine="0"/>
              <w:jc w:val="center"/>
            </w:pPr>
          </w:p>
        </w:tc>
        <w:tc>
          <w:tcPr>
            <w:tcW w:w="1275" w:type="dxa"/>
            <w:shd w:val="clear" w:color="auto" w:fill="FFFFFF"/>
            <w:noWrap/>
            <w:vAlign w:val="center"/>
          </w:tcPr>
          <w:p w:rsidR="000A65FF" w:rsidRPr="009B2DD1" w:rsidRDefault="000A65FF" w:rsidP="000A65FF">
            <w:pPr>
              <w:pStyle w:val="af9"/>
              <w:spacing w:line="276" w:lineRule="auto"/>
              <w:ind w:firstLine="0"/>
              <w:jc w:val="center"/>
            </w:pPr>
          </w:p>
        </w:tc>
        <w:tc>
          <w:tcPr>
            <w:tcW w:w="2127" w:type="dxa"/>
            <w:shd w:val="clear" w:color="auto" w:fill="FFFFFF"/>
            <w:noWrap/>
            <w:vAlign w:val="center"/>
          </w:tcPr>
          <w:p w:rsidR="000A65FF" w:rsidRPr="009B2DD1" w:rsidRDefault="000A65FF" w:rsidP="000A65FF">
            <w:pPr>
              <w:pStyle w:val="af9"/>
              <w:spacing w:line="276" w:lineRule="auto"/>
              <w:ind w:firstLine="0"/>
              <w:jc w:val="center"/>
            </w:pPr>
            <w:r w:rsidRPr="009B2DD1">
              <w:t>51,6</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підприємств сфери поводження з твердими побутовими відходами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20"/>
                <w:szCs w:val="20"/>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color w:val="000000"/>
                <w:sz w:val="20"/>
                <w:szCs w:val="20"/>
              </w:rPr>
            </w:pPr>
          </w:p>
        </w:tc>
      </w:tr>
      <w:tr w:rsidR="000A65FF" w:rsidRPr="009B2DD1" w:rsidTr="000A65FF">
        <w:trPr>
          <w:trHeight w:val="255"/>
        </w:trPr>
        <w:tc>
          <w:tcPr>
            <w:tcW w:w="3197" w:type="dxa"/>
            <w:gridSpan w:val="2"/>
            <w:shd w:val="clear" w:color="auto" w:fill="FFFFFF"/>
            <w:noWrap/>
            <w:vAlign w:val="center"/>
          </w:tcPr>
          <w:p w:rsidR="000A65FF" w:rsidRPr="007B1F41"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i/>
                <w:iCs/>
                <w:sz w:val="20"/>
                <w:szCs w:val="20"/>
              </w:rPr>
              <w:t>Усього</w:t>
            </w:r>
            <w:r>
              <w:rPr>
                <w:rFonts w:ascii="Times New Roman" w:hAnsi="Times New Roman" w:cs="Times New Roman"/>
                <w:i/>
                <w:iCs/>
                <w:sz w:val="20"/>
                <w:szCs w:val="20"/>
                <w:lang w:val="uk-UA"/>
              </w:rPr>
              <w:t xml:space="preserve"> :</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pStyle w:val="af9"/>
              <w:spacing w:line="276" w:lineRule="auto"/>
              <w:ind w:firstLine="0"/>
              <w:jc w:val="center"/>
              <w:rPr>
                <w:b/>
              </w:rPr>
            </w:pPr>
          </w:p>
        </w:tc>
        <w:tc>
          <w:tcPr>
            <w:tcW w:w="1276" w:type="dxa"/>
            <w:shd w:val="clear" w:color="auto" w:fill="FFFFFF"/>
            <w:vAlign w:val="center"/>
          </w:tcPr>
          <w:p w:rsidR="000A65FF" w:rsidRPr="009B2DD1" w:rsidRDefault="000A65FF" w:rsidP="000A65FF">
            <w:pPr>
              <w:pStyle w:val="af9"/>
              <w:spacing w:line="276" w:lineRule="auto"/>
              <w:ind w:firstLine="0"/>
              <w:jc w:val="center"/>
              <w:rPr>
                <w:b/>
              </w:rPr>
            </w:pPr>
            <w:r w:rsidRPr="009B2DD1">
              <w:rPr>
                <w:b/>
              </w:rPr>
              <w:t>25,8</w:t>
            </w:r>
          </w:p>
        </w:tc>
        <w:tc>
          <w:tcPr>
            <w:tcW w:w="1134" w:type="dxa"/>
            <w:shd w:val="clear" w:color="auto" w:fill="FFFFFF"/>
            <w:vAlign w:val="center"/>
          </w:tcPr>
          <w:p w:rsidR="000A65FF" w:rsidRPr="009B2DD1" w:rsidRDefault="000A65FF" w:rsidP="000A65FF">
            <w:pPr>
              <w:pStyle w:val="af9"/>
              <w:spacing w:line="276" w:lineRule="auto"/>
              <w:ind w:firstLine="0"/>
              <w:jc w:val="center"/>
              <w:rPr>
                <w:b/>
              </w:rPr>
            </w:pPr>
            <w:r w:rsidRPr="009B2DD1">
              <w:rPr>
                <w:b/>
              </w:rPr>
              <w:t>0,0</w:t>
            </w:r>
          </w:p>
        </w:tc>
        <w:tc>
          <w:tcPr>
            <w:tcW w:w="1134" w:type="dxa"/>
            <w:shd w:val="clear" w:color="auto" w:fill="FFFFFF"/>
            <w:noWrap/>
            <w:vAlign w:val="center"/>
          </w:tcPr>
          <w:p w:rsidR="000A65FF" w:rsidRPr="009B2DD1" w:rsidRDefault="000A65FF" w:rsidP="000A65FF">
            <w:pPr>
              <w:pStyle w:val="af9"/>
              <w:spacing w:line="276" w:lineRule="auto"/>
              <w:ind w:firstLine="0"/>
              <w:jc w:val="center"/>
              <w:rPr>
                <w:b/>
              </w:rPr>
            </w:pPr>
            <w:r w:rsidRPr="009B2DD1">
              <w:rPr>
                <w:b/>
              </w:rPr>
              <w:t>0,0</w:t>
            </w:r>
          </w:p>
        </w:tc>
        <w:tc>
          <w:tcPr>
            <w:tcW w:w="1275" w:type="dxa"/>
            <w:shd w:val="clear" w:color="auto" w:fill="FFFFFF"/>
            <w:noWrap/>
            <w:vAlign w:val="center"/>
          </w:tcPr>
          <w:p w:rsidR="000A65FF" w:rsidRPr="009B2DD1" w:rsidRDefault="000A65FF" w:rsidP="000A65FF">
            <w:pPr>
              <w:pStyle w:val="af9"/>
              <w:spacing w:line="276" w:lineRule="auto"/>
              <w:ind w:firstLine="0"/>
              <w:jc w:val="center"/>
              <w:rPr>
                <w:b/>
              </w:rPr>
            </w:pPr>
            <w:r w:rsidRPr="009B2DD1">
              <w:rPr>
                <w:b/>
              </w:rPr>
              <w:t>0,0</w:t>
            </w:r>
          </w:p>
        </w:tc>
        <w:tc>
          <w:tcPr>
            <w:tcW w:w="2127" w:type="dxa"/>
            <w:shd w:val="clear" w:color="auto" w:fill="FFFFFF"/>
            <w:noWrap/>
            <w:vAlign w:val="center"/>
          </w:tcPr>
          <w:p w:rsidR="000A65FF" w:rsidRPr="009B2DD1" w:rsidRDefault="000A65FF" w:rsidP="000A65FF">
            <w:pPr>
              <w:pStyle w:val="af9"/>
              <w:spacing w:line="276" w:lineRule="auto"/>
              <w:ind w:firstLine="0"/>
              <w:jc w:val="center"/>
              <w:rPr>
                <w:b/>
              </w:rPr>
            </w:pPr>
            <w:r w:rsidRPr="009B2DD1">
              <w:rPr>
                <w:b/>
              </w:rPr>
              <w:t>51,6</w:t>
            </w:r>
          </w:p>
        </w:tc>
      </w:tr>
      <w:tr w:rsidR="000A65FF" w:rsidRPr="009B2DD1" w:rsidTr="000A65FF">
        <w:trPr>
          <w:trHeight w:val="255"/>
        </w:trPr>
        <w:tc>
          <w:tcPr>
            <w:tcW w:w="714" w:type="dxa"/>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2483" w:type="dxa"/>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p>
        </w:tc>
      </w:tr>
      <w:tr w:rsidR="000A65FF" w:rsidRPr="009B2DD1" w:rsidTr="000A65FF">
        <w:trPr>
          <w:trHeight w:val="255"/>
        </w:trPr>
        <w:tc>
          <w:tcPr>
            <w:tcW w:w="714" w:type="dxa"/>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2483" w:type="dxa"/>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p>
        </w:tc>
      </w:tr>
      <w:tr w:rsidR="000A65FF" w:rsidRPr="009B2DD1" w:rsidTr="000A65FF">
        <w:trPr>
          <w:trHeight w:val="255"/>
        </w:trPr>
        <w:tc>
          <w:tcPr>
            <w:tcW w:w="3197" w:type="dxa"/>
            <w:gridSpan w:val="2"/>
            <w:vMerge w:val="restart"/>
            <w:shd w:val="clear" w:color="auto" w:fill="FFFFFF"/>
            <w:noWrap/>
            <w:vAlign w:val="center"/>
          </w:tcPr>
          <w:p w:rsidR="000A65FF" w:rsidRPr="009B2DD1" w:rsidRDefault="000A65FF" w:rsidP="000A65FF">
            <w:pPr>
              <w:jc w:val="center"/>
              <w:rPr>
                <w:rFonts w:ascii="Times New Roman" w:hAnsi="Times New Roman" w:cs="Times New Roman"/>
                <w:sz w:val="20"/>
                <w:szCs w:val="20"/>
              </w:rPr>
            </w:pPr>
          </w:p>
          <w:p w:rsidR="000A65FF" w:rsidRPr="009B2DD1" w:rsidRDefault="000A65FF" w:rsidP="000A65FF">
            <w:pPr>
              <w:jc w:val="center"/>
              <w:rPr>
                <w:rFonts w:ascii="Times New Roman" w:hAnsi="Times New Roman" w:cs="Times New Roman"/>
                <w:b/>
                <w:bCs/>
                <w:sz w:val="20"/>
                <w:szCs w:val="20"/>
              </w:rPr>
            </w:pPr>
            <w:r w:rsidRPr="009B2DD1">
              <w:rPr>
                <w:rFonts w:ascii="Times New Roman" w:hAnsi="Times New Roman" w:cs="Times New Roman"/>
                <w:b/>
                <w:bCs/>
                <w:sz w:val="20"/>
                <w:szCs w:val="20"/>
              </w:rPr>
              <w:t>Разом</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державний бюджет</w:t>
            </w:r>
          </w:p>
        </w:tc>
        <w:tc>
          <w:tcPr>
            <w:tcW w:w="1422" w:type="dxa"/>
            <w:shd w:val="clear" w:color="auto" w:fill="FFFFFF"/>
            <w:noWrap/>
            <w:vAlign w:val="center"/>
          </w:tcPr>
          <w:p w:rsidR="000A65FF" w:rsidRPr="001134DE"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850,0</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10118,5</w:t>
            </w: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6127,5</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4020,0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9120,0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r w:rsidRPr="009B2DD1">
              <w:rPr>
                <w:rFonts w:ascii="Times New Roman" w:hAnsi="Times New Roman" w:cs="Times New Roman"/>
                <w:sz w:val="18"/>
                <w:szCs w:val="18"/>
              </w:rPr>
              <w:t>35460,65</w:t>
            </w:r>
          </w:p>
        </w:tc>
      </w:tr>
      <w:tr w:rsidR="000A65FF" w:rsidRPr="009B2DD1" w:rsidTr="000A65FF">
        <w:trPr>
          <w:trHeight w:val="5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Кошти місцевого фонду охорони навколишнього середовища</w:t>
            </w:r>
          </w:p>
        </w:tc>
        <w:tc>
          <w:tcPr>
            <w:tcW w:w="1422" w:type="dxa"/>
            <w:shd w:val="clear" w:color="auto" w:fill="FFFFFF"/>
            <w:noWrap/>
            <w:vAlign w:val="center"/>
          </w:tcPr>
          <w:p w:rsidR="000A65FF" w:rsidRPr="001134DE"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3084,2</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1326,1</w:t>
            </w: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1155,1</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1144,0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1105,0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r w:rsidRPr="009B2DD1">
              <w:rPr>
                <w:rFonts w:ascii="Times New Roman" w:hAnsi="Times New Roman" w:cs="Times New Roman"/>
                <w:sz w:val="18"/>
                <w:szCs w:val="18"/>
              </w:rPr>
              <w:t>6510,6</w:t>
            </w:r>
          </w:p>
        </w:tc>
      </w:tr>
      <w:tr w:rsidR="000A65FF" w:rsidRPr="009B2DD1" w:rsidTr="000A65FF">
        <w:trPr>
          <w:trHeight w:val="255"/>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vMerge w:val="restart"/>
            <w:shd w:val="clear" w:color="auto" w:fill="FFFFFF"/>
            <w:noWrap/>
            <w:vAlign w:val="center"/>
          </w:tcPr>
          <w:p w:rsidR="000A65FF" w:rsidRPr="001134DE" w:rsidRDefault="000A65FF" w:rsidP="000A65FF">
            <w:pPr>
              <w:jc w:val="center"/>
              <w:rPr>
                <w:rFonts w:ascii="Times New Roman" w:hAnsi="Times New Roman" w:cs="Times New Roman"/>
                <w:sz w:val="20"/>
                <w:szCs w:val="20"/>
                <w:lang w:val="uk-UA"/>
              </w:rPr>
            </w:pPr>
            <w:r w:rsidRPr="009B2DD1">
              <w:rPr>
                <w:rFonts w:ascii="Times New Roman" w:hAnsi="Times New Roman" w:cs="Times New Roman"/>
                <w:sz w:val="20"/>
                <w:szCs w:val="20"/>
              </w:rPr>
              <w:t>місцевий бюджет</w:t>
            </w:r>
            <w:r>
              <w:rPr>
                <w:rFonts w:ascii="Times New Roman" w:hAnsi="Times New Roman" w:cs="Times New Roman"/>
                <w:sz w:val="20"/>
                <w:szCs w:val="20"/>
                <w:lang w:val="uk-UA"/>
              </w:rPr>
              <w:t>:</w:t>
            </w:r>
          </w:p>
          <w:p w:rsidR="000A65FF" w:rsidRPr="009B2DD1" w:rsidRDefault="000A65FF" w:rsidP="000A65FF">
            <w:pPr>
              <w:jc w:val="center"/>
              <w:rPr>
                <w:rFonts w:ascii="Times New Roman" w:hAnsi="Times New Roman" w:cs="Times New Roman"/>
                <w:sz w:val="20"/>
                <w:szCs w:val="20"/>
              </w:rPr>
            </w:pPr>
            <w:r>
              <w:rPr>
                <w:rFonts w:ascii="Times New Roman" w:hAnsi="Times New Roman" w:cs="Times New Roman"/>
                <w:sz w:val="20"/>
                <w:szCs w:val="20"/>
                <w:lang w:val="uk-UA"/>
              </w:rPr>
              <w:t xml:space="preserve">в.т.ч. </w:t>
            </w:r>
            <w:r w:rsidRPr="009B2DD1">
              <w:rPr>
                <w:rFonts w:ascii="Times New Roman" w:hAnsi="Times New Roman" w:cs="Times New Roman"/>
                <w:sz w:val="20"/>
                <w:szCs w:val="20"/>
              </w:rPr>
              <w:t xml:space="preserve">кошти підприємств сфери поводження з твердими </w:t>
            </w:r>
            <w:r w:rsidRPr="009B2DD1">
              <w:rPr>
                <w:rFonts w:ascii="Times New Roman" w:hAnsi="Times New Roman" w:cs="Times New Roman"/>
                <w:sz w:val="20"/>
                <w:szCs w:val="20"/>
              </w:rPr>
              <w:lastRenderedPageBreak/>
              <w:t>побутовими відходами</w:t>
            </w:r>
          </w:p>
        </w:tc>
        <w:tc>
          <w:tcPr>
            <w:tcW w:w="1422" w:type="dxa"/>
            <w:vMerge w:val="restart"/>
            <w:shd w:val="clear" w:color="auto" w:fill="FFFFFF"/>
            <w:noWrap/>
            <w:vAlign w:val="center"/>
          </w:tcPr>
          <w:p w:rsidR="000A65FF" w:rsidRPr="00E11998" w:rsidRDefault="000A65FF" w:rsidP="000A65F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lastRenderedPageBreak/>
              <w:t>81483,5</w:t>
            </w: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13961,4</w:t>
            </w: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12005,3</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8694,8</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9624,1</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r w:rsidRPr="009B2DD1">
              <w:rPr>
                <w:rFonts w:ascii="Times New Roman" w:hAnsi="Times New Roman" w:cs="Times New Roman"/>
                <w:sz w:val="18"/>
                <w:szCs w:val="18"/>
              </w:rPr>
              <w:t>59500,25</w:t>
            </w:r>
          </w:p>
        </w:tc>
      </w:tr>
      <w:tr w:rsidR="000A65FF" w:rsidRPr="009B2DD1" w:rsidTr="000A65FF">
        <w:trPr>
          <w:trHeight w:val="21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vMerge/>
            <w:shd w:val="clear" w:color="auto" w:fill="FFFFFF"/>
            <w:vAlign w:val="center"/>
          </w:tcPr>
          <w:p w:rsidR="000A65FF" w:rsidRPr="009B2DD1" w:rsidRDefault="000A65FF" w:rsidP="000A65FF">
            <w:pPr>
              <w:jc w:val="center"/>
              <w:rPr>
                <w:rFonts w:ascii="Times New Roman" w:hAnsi="Times New Roman" w:cs="Times New Roman"/>
                <w:sz w:val="20"/>
                <w:szCs w:val="20"/>
              </w:rPr>
            </w:pPr>
          </w:p>
        </w:tc>
        <w:tc>
          <w:tcPr>
            <w:tcW w:w="1422" w:type="dxa"/>
            <w:vMerge/>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511,5</w:t>
            </w: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469,0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490,5</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550,5</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r w:rsidRPr="009B2DD1">
              <w:rPr>
                <w:rFonts w:ascii="Times New Roman" w:hAnsi="Times New Roman" w:cs="Times New Roman"/>
                <w:sz w:val="18"/>
                <w:szCs w:val="18"/>
              </w:rPr>
              <w:t>2464,0</w:t>
            </w:r>
          </w:p>
        </w:tc>
      </w:tr>
      <w:tr w:rsidR="000A65FF" w:rsidRPr="009B2DD1" w:rsidTr="000A65FF">
        <w:trPr>
          <w:trHeight w:val="14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кредити</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p>
        </w:tc>
      </w:tr>
      <w:tr w:rsidR="000A65FF" w:rsidRPr="009B2DD1" w:rsidTr="000A65FF">
        <w:trPr>
          <w:trHeight w:val="30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інвестиції</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7500,0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250000,0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500000,0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r w:rsidRPr="009B2DD1">
              <w:rPr>
                <w:rFonts w:ascii="Times New Roman" w:hAnsi="Times New Roman" w:cs="Times New Roman"/>
                <w:sz w:val="18"/>
                <w:szCs w:val="18"/>
              </w:rPr>
              <w:t>757590,0</w:t>
            </w:r>
          </w:p>
        </w:tc>
      </w:tr>
      <w:tr w:rsidR="000A65FF" w:rsidRPr="009B2DD1" w:rsidTr="000A65FF">
        <w:trPr>
          <w:trHeight w:val="360"/>
        </w:trPr>
        <w:tc>
          <w:tcPr>
            <w:tcW w:w="3197" w:type="dxa"/>
            <w:gridSpan w:val="2"/>
            <w:vMerge/>
            <w:vAlign w:val="center"/>
          </w:tcPr>
          <w:p w:rsidR="000A65FF" w:rsidRPr="009B2DD1" w:rsidRDefault="000A65FF" w:rsidP="000A65FF">
            <w:pPr>
              <w:jc w:val="center"/>
              <w:rPr>
                <w:rFonts w:ascii="Times New Roman" w:hAnsi="Times New Roman" w:cs="Times New Roman"/>
                <w:b/>
                <w:bCs/>
                <w:sz w:val="20"/>
                <w:szCs w:val="20"/>
              </w:rPr>
            </w:pPr>
          </w:p>
        </w:tc>
        <w:tc>
          <w:tcPr>
            <w:tcW w:w="3056" w:type="dxa"/>
            <w:gridSpan w:val="2"/>
            <w:shd w:val="clear" w:color="auto" w:fill="FFFFFF"/>
            <w:vAlign w:val="center"/>
          </w:tcPr>
          <w:p w:rsidR="000A65FF" w:rsidRPr="009B2DD1" w:rsidRDefault="000A65FF" w:rsidP="000A65FF">
            <w:pPr>
              <w:jc w:val="center"/>
              <w:rPr>
                <w:rFonts w:ascii="Times New Roman" w:hAnsi="Times New Roman" w:cs="Times New Roman"/>
                <w:sz w:val="20"/>
                <w:szCs w:val="20"/>
              </w:rPr>
            </w:pPr>
            <w:r w:rsidRPr="009B2DD1">
              <w:rPr>
                <w:rFonts w:ascii="Times New Roman" w:hAnsi="Times New Roman" w:cs="Times New Roman"/>
                <w:sz w:val="20"/>
                <w:szCs w:val="20"/>
              </w:rPr>
              <w:t>інші джерела</w:t>
            </w:r>
          </w:p>
        </w:tc>
        <w:tc>
          <w:tcPr>
            <w:tcW w:w="1422"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p>
        </w:tc>
        <w:tc>
          <w:tcPr>
            <w:tcW w:w="1276"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10067,0</w:t>
            </w:r>
          </w:p>
        </w:tc>
        <w:tc>
          <w:tcPr>
            <w:tcW w:w="1134" w:type="dxa"/>
            <w:shd w:val="clear" w:color="auto" w:fill="FFFFFF"/>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10067,0</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67,0</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color w:val="000000"/>
                <w:sz w:val="18"/>
                <w:szCs w:val="18"/>
              </w:rPr>
            </w:pPr>
            <w:r w:rsidRPr="009B2DD1">
              <w:rPr>
                <w:rFonts w:ascii="Times New Roman" w:hAnsi="Times New Roman" w:cs="Times New Roman"/>
                <w:color w:val="000000"/>
                <w:sz w:val="18"/>
                <w:szCs w:val="18"/>
              </w:rPr>
              <w:t>67,00</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sz w:val="18"/>
                <w:szCs w:val="18"/>
              </w:rPr>
            </w:pPr>
            <w:r w:rsidRPr="009B2DD1">
              <w:rPr>
                <w:rFonts w:ascii="Times New Roman" w:hAnsi="Times New Roman" w:cs="Times New Roman"/>
                <w:sz w:val="18"/>
                <w:szCs w:val="18"/>
              </w:rPr>
              <w:t>21044,0</w:t>
            </w:r>
          </w:p>
        </w:tc>
      </w:tr>
      <w:tr w:rsidR="000A65FF" w:rsidRPr="009B2DD1" w:rsidTr="000A65FF">
        <w:trPr>
          <w:trHeight w:val="270"/>
        </w:trPr>
        <w:tc>
          <w:tcPr>
            <w:tcW w:w="3197" w:type="dxa"/>
            <w:gridSpan w:val="2"/>
            <w:shd w:val="clear" w:color="auto" w:fill="FFFFFF"/>
            <w:noWrap/>
            <w:vAlign w:val="center"/>
          </w:tcPr>
          <w:p w:rsidR="000A65FF" w:rsidRPr="009B2DD1" w:rsidRDefault="000A65FF" w:rsidP="000A65FF">
            <w:pPr>
              <w:jc w:val="center"/>
              <w:rPr>
                <w:rFonts w:ascii="Times New Roman" w:hAnsi="Times New Roman" w:cs="Times New Roman"/>
                <w:b/>
                <w:bCs/>
                <w:i/>
                <w:iCs/>
                <w:sz w:val="20"/>
                <w:szCs w:val="20"/>
              </w:rPr>
            </w:pPr>
            <w:r w:rsidRPr="009B2DD1">
              <w:rPr>
                <w:rFonts w:ascii="Times New Roman" w:hAnsi="Times New Roman" w:cs="Times New Roman"/>
                <w:b/>
                <w:bCs/>
                <w:i/>
                <w:iCs/>
                <w:sz w:val="20"/>
                <w:szCs w:val="20"/>
              </w:rPr>
              <w:t>Усього</w:t>
            </w:r>
          </w:p>
        </w:tc>
        <w:tc>
          <w:tcPr>
            <w:tcW w:w="3056" w:type="dxa"/>
            <w:gridSpan w:val="2"/>
            <w:shd w:val="clear" w:color="auto" w:fill="FFFFFF"/>
            <w:noWrap/>
            <w:vAlign w:val="center"/>
          </w:tcPr>
          <w:p w:rsidR="000A65FF" w:rsidRPr="009B2DD1" w:rsidRDefault="000A65FF" w:rsidP="000A65FF">
            <w:pPr>
              <w:jc w:val="center"/>
              <w:rPr>
                <w:rFonts w:ascii="Times New Roman" w:hAnsi="Times New Roman" w:cs="Times New Roman"/>
                <w:b/>
                <w:bCs/>
                <w:sz w:val="20"/>
                <w:szCs w:val="20"/>
              </w:rPr>
            </w:pPr>
          </w:p>
        </w:tc>
        <w:tc>
          <w:tcPr>
            <w:tcW w:w="1422" w:type="dxa"/>
            <w:shd w:val="clear" w:color="auto" w:fill="FFFFFF"/>
            <w:noWrap/>
            <w:vAlign w:val="center"/>
          </w:tcPr>
          <w:p w:rsidR="000A65FF" w:rsidRPr="00E11998" w:rsidRDefault="000A65FF" w:rsidP="000A65FF">
            <w:pPr>
              <w:jc w:val="center"/>
              <w:rPr>
                <w:rFonts w:ascii="Times New Roman" w:hAnsi="Times New Roman" w:cs="Times New Roman"/>
                <w:b/>
                <w:bCs/>
                <w:color w:val="000000"/>
                <w:sz w:val="18"/>
                <w:szCs w:val="18"/>
                <w:lang w:val="uk-UA"/>
              </w:rPr>
            </w:pPr>
            <w:r>
              <w:rPr>
                <w:rFonts w:ascii="Times New Roman" w:hAnsi="Times New Roman" w:cs="Times New Roman"/>
                <w:b/>
                <w:bCs/>
                <w:color w:val="000000"/>
                <w:sz w:val="18"/>
                <w:szCs w:val="18"/>
                <w:lang w:val="uk-UA"/>
              </w:rPr>
              <w:t>85417,7</w:t>
            </w:r>
          </w:p>
        </w:tc>
        <w:tc>
          <w:tcPr>
            <w:tcW w:w="1276" w:type="dxa"/>
            <w:shd w:val="clear" w:color="auto" w:fill="FFFFFF"/>
            <w:vAlign w:val="center"/>
          </w:tcPr>
          <w:p w:rsidR="000A65FF" w:rsidRPr="009B2DD1" w:rsidRDefault="000A65FF" w:rsidP="000A65FF">
            <w:pPr>
              <w:jc w:val="center"/>
              <w:rPr>
                <w:rFonts w:ascii="Times New Roman" w:hAnsi="Times New Roman" w:cs="Times New Roman"/>
                <w:b/>
                <w:bCs/>
                <w:color w:val="000000"/>
                <w:sz w:val="18"/>
                <w:szCs w:val="18"/>
              </w:rPr>
            </w:pPr>
            <w:r w:rsidRPr="009B2DD1">
              <w:rPr>
                <w:rFonts w:ascii="Times New Roman" w:hAnsi="Times New Roman" w:cs="Times New Roman"/>
                <w:b/>
                <w:bCs/>
                <w:color w:val="000000"/>
                <w:sz w:val="18"/>
                <w:szCs w:val="18"/>
              </w:rPr>
              <w:t>35984,5</w:t>
            </w:r>
          </w:p>
        </w:tc>
        <w:tc>
          <w:tcPr>
            <w:tcW w:w="1134" w:type="dxa"/>
            <w:shd w:val="clear" w:color="auto" w:fill="FFFFFF"/>
            <w:vAlign w:val="center"/>
          </w:tcPr>
          <w:p w:rsidR="000A65FF" w:rsidRPr="009B2DD1" w:rsidRDefault="000A65FF" w:rsidP="000A65FF">
            <w:pPr>
              <w:jc w:val="center"/>
              <w:rPr>
                <w:rFonts w:ascii="Times New Roman" w:hAnsi="Times New Roman" w:cs="Times New Roman"/>
                <w:b/>
                <w:bCs/>
                <w:color w:val="000000"/>
                <w:sz w:val="18"/>
                <w:szCs w:val="18"/>
              </w:rPr>
            </w:pPr>
            <w:r w:rsidRPr="009B2DD1">
              <w:rPr>
                <w:rFonts w:ascii="Times New Roman" w:hAnsi="Times New Roman" w:cs="Times New Roman"/>
                <w:b/>
                <w:bCs/>
                <w:color w:val="000000"/>
                <w:sz w:val="18"/>
                <w:szCs w:val="18"/>
              </w:rPr>
              <w:t>37323,9</w:t>
            </w:r>
          </w:p>
        </w:tc>
        <w:tc>
          <w:tcPr>
            <w:tcW w:w="1134" w:type="dxa"/>
            <w:shd w:val="clear" w:color="auto" w:fill="FFFFFF"/>
            <w:noWrap/>
            <w:vAlign w:val="center"/>
          </w:tcPr>
          <w:p w:rsidR="000A65FF" w:rsidRPr="009B2DD1" w:rsidRDefault="000A65FF" w:rsidP="000A65FF">
            <w:pPr>
              <w:jc w:val="center"/>
              <w:rPr>
                <w:rFonts w:ascii="Times New Roman" w:hAnsi="Times New Roman" w:cs="Times New Roman"/>
                <w:b/>
                <w:bCs/>
                <w:color w:val="000000"/>
                <w:sz w:val="18"/>
                <w:szCs w:val="18"/>
              </w:rPr>
            </w:pPr>
            <w:r w:rsidRPr="009B2DD1">
              <w:rPr>
                <w:rFonts w:ascii="Times New Roman" w:hAnsi="Times New Roman" w:cs="Times New Roman"/>
                <w:b/>
                <w:bCs/>
                <w:color w:val="000000"/>
                <w:sz w:val="18"/>
                <w:szCs w:val="18"/>
              </w:rPr>
              <w:t>264416,3</w:t>
            </w:r>
          </w:p>
        </w:tc>
        <w:tc>
          <w:tcPr>
            <w:tcW w:w="1275" w:type="dxa"/>
            <w:shd w:val="clear" w:color="auto" w:fill="FFFFFF"/>
            <w:noWrap/>
            <w:vAlign w:val="center"/>
          </w:tcPr>
          <w:p w:rsidR="000A65FF" w:rsidRPr="009B2DD1" w:rsidRDefault="000A65FF" w:rsidP="000A65FF">
            <w:pPr>
              <w:jc w:val="center"/>
              <w:rPr>
                <w:rFonts w:ascii="Times New Roman" w:hAnsi="Times New Roman" w:cs="Times New Roman"/>
                <w:b/>
                <w:bCs/>
                <w:color w:val="000000"/>
                <w:sz w:val="18"/>
                <w:szCs w:val="18"/>
              </w:rPr>
            </w:pPr>
            <w:r w:rsidRPr="009B2DD1">
              <w:rPr>
                <w:rFonts w:ascii="Times New Roman" w:hAnsi="Times New Roman" w:cs="Times New Roman"/>
                <w:b/>
                <w:bCs/>
                <w:color w:val="000000"/>
                <w:sz w:val="18"/>
                <w:szCs w:val="18"/>
              </w:rPr>
              <w:t>520466,6</w:t>
            </w:r>
          </w:p>
        </w:tc>
        <w:tc>
          <w:tcPr>
            <w:tcW w:w="2127" w:type="dxa"/>
            <w:shd w:val="clear" w:color="auto" w:fill="FFFFFF"/>
            <w:noWrap/>
            <w:vAlign w:val="center"/>
          </w:tcPr>
          <w:p w:rsidR="000A65FF" w:rsidRPr="009B2DD1" w:rsidRDefault="000A65FF" w:rsidP="000A65FF">
            <w:pPr>
              <w:jc w:val="center"/>
              <w:rPr>
                <w:rFonts w:ascii="Times New Roman" w:hAnsi="Times New Roman" w:cs="Times New Roman"/>
                <w:b/>
                <w:bCs/>
                <w:sz w:val="18"/>
                <w:szCs w:val="18"/>
              </w:rPr>
            </w:pPr>
            <w:r w:rsidRPr="009B2DD1">
              <w:rPr>
                <w:rFonts w:ascii="Times New Roman" w:hAnsi="Times New Roman" w:cs="Times New Roman"/>
                <w:b/>
                <w:bCs/>
                <w:sz w:val="18"/>
                <w:szCs w:val="18"/>
              </w:rPr>
              <w:t>882569,5</w:t>
            </w:r>
          </w:p>
        </w:tc>
      </w:tr>
    </w:tbl>
    <w:p w:rsidR="000A65FF" w:rsidRPr="000E0BA8" w:rsidRDefault="000A65FF" w:rsidP="000A65FF">
      <w:pPr>
        <w:rPr>
          <w:b/>
          <w:color w:val="000000"/>
          <w:lang w:val="uk-UA"/>
        </w:rPr>
      </w:pPr>
    </w:p>
    <w:p w:rsidR="000A65FF" w:rsidRDefault="000A65FF" w:rsidP="000A65FF">
      <w:pPr>
        <w:jc w:val="center"/>
        <w:rPr>
          <w:b/>
          <w:color w:val="000000"/>
          <w:lang w:val="uk-UA"/>
        </w:rPr>
      </w:pPr>
    </w:p>
    <w:p w:rsidR="000A65FF" w:rsidRDefault="000A65FF" w:rsidP="000A65FF">
      <w:pPr>
        <w:rPr>
          <w:b/>
          <w:color w:val="000000"/>
          <w:lang w:val="uk-UA"/>
        </w:rPr>
      </w:pPr>
    </w:p>
    <w:p w:rsidR="000A65FF" w:rsidRDefault="000A65FF" w:rsidP="000A65FF">
      <w:pPr>
        <w:jc w:val="center"/>
        <w:rPr>
          <w:b/>
          <w:color w:val="000000"/>
          <w:lang w:val="uk-UA"/>
        </w:rPr>
      </w:pPr>
    </w:p>
    <w:p w:rsidR="000A65FF" w:rsidRPr="00C21C21" w:rsidRDefault="000A65FF" w:rsidP="00757315">
      <w:pPr>
        <w:ind w:firstLine="1418"/>
        <w:rPr>
          <w:rFonts w:ascii="Times New Roman" w:hAnsi="Times New Roman" w:cs="Times New Roman"/>
          <w:color w:val="000000"/>
          <w:sz w:val="28"/>
          <w:szCs w:val="28"/>
          <w:lang w:val="uk-UA"/>
        </w:rPr>
      </w:pPr>
      <w:r w:rsidRPr="00C21C21">
        <w:rPr>
          <w:rFonts w:ascii="Times New Roman" w:hAnsi="Times New Roman" w:cs="Times New Roman"/>
          <w:color w:val="000000"/>
          <w:sz w:val="28"/>
          <w:szCs w:val="28"/>
          <w:lang w:val="uk-UA"/>
        </w:rPr>
        <w:t>Дирек</w:t>
      </w:r>
      <w:r>
        <w:rPr>
          <w:rFonts w:ascii="Times New Roman" w:hAnsi="Times New Roman" w:cs="Times New Roman"/>
          <w:color w:val="000000"/>
          <w:sz w:val="28"/>
          <w:szCs w:val="28"/>
          <w:lang w:val="uk-UA"/>
        </w:rPr>
        <w:t>тор Департаменту                                                                                                                              О. Омелянюк</w:t>
      </w:r>
    </w:p>
    <w:p w:rsidR="000A65FF" w:rsidRDefault="000A65FF" w:rsidP="000A65FF">
      <w:pPr>
        <w:jc w:val="center"/>
        <w:rPr>
          <w:b/>
          <w:color w:val="000000"/>
          <w:lang w:val="uk-UA"/>
        </w:rPr>
      </w:pPr>
    </w:p>
    <w:p w:rsidR="000A65FF" w:rsidRDefault="000A65FF" w:rsidP="000A65FF">
      <w:pPr>
        <w:jc w:val="center"/>
        <w:rPr>
          <w:b/>
          <w:color w:val="000000"/>
          <w:lang w:val="uk-UA"/>
        </w:rPr>
      </w:pPr>
    </w:p>
    <w:p w:rsidR="000A65FF" w:rsidRDefault="000A65FF" w:rsidP="000A65FF">
      <w:pPr>
        <w:jc w:val="center"/>
        <w:rPr>
          <w:b/>
          <w:color w:val="000000"/>
          <w:lang w:val="uk-UA"/>
        </w:rPr>
      </w:pPr>
    </w:p>
    <w:p w:rsidR="000A65FF" w:rsidRDefault="000A65FF" w:rsidP="000A65FF">
      <w:pPr>
        <w:jc w:val="center"/>
        <w:rPr>
          <w:b/>
          <w:color w:val="000000"/>
          <w:lang w:val="uk-UA"/>
        </w:rPr>
      </w:pPr>
    </w:p>
    <w:p w:rsidR="000A65FF" w:rsidRDefault="000A65FF" w:rsidP="000A65FF">
      <w:pPr>
        <w:jc w:val="center"/>
        <w:rPr>
          <w:b/>
          <w:color w:val="000000"/>
          <w:lang w:val="uk-UA"/>
        </w:rPr>
      </w:pPr>
    </w:p>
    <w:p w:rsidR="000A65FF" w:rsidRDefault="000A65FF" w:rsidP="000A65FF">
      <w:pPr>
        <w:jc w:val="center"/>
        <w:rPr>
          <w:b/>
          <w:color w:val="000000"/>
          <w:lang w:val="uk-UA"/>
        </w:rPr>
      </w:pPr>
    </w:p>
    <w:p w:rsidR="000A65FF" w:rsidRDefault="000A65FF" w:rsidP="000A65FF">
      <w:pPr>
        <w:jc w:val="right"/>
        <w:rPr>
          <w:b/>
          <w:color w:val="000000"/>
          <w:sz w:val="28"/>
          <w:szCs w:val="28"/>
          <w:lang w:val="en-US"/>
        </w:rPr>
      </w:pPr>
      <w:r>
        <w:rPr>
          <w:b/>
          <w:color w:val="000000"/>
          <w:sz w:val="28"/>
          <w:szCs w:val="28"/>
          <w:lang w:val="uk-UA"/>
        </w:rPr>
        <w:t xml:space="preserve">                                                                                                                                                                                                                                                                                                                                                                                                                  </w:t>
      </w:r>
      <w:r w:rsidRPr="00FE0687">
        <w:rPr>
          <w:b/>
          <w:color w:val="000000"/>
          <w:sz w:val="28"/>
          <w:szCs w:val="28"/>
        </w:rPr>
        <w:t xml:space="preserve">                  </w:t>
      </w:r>
    </w:p>
    <w:p w:rsidR="000A65FF" w:rsidRDefault="000A65FF" w:rsidP="000A65FF">
      <w:pPr>
        <w:jc w:val="right"/>
        <w:rPr>
          <w:b/>
          <w:color w:val="000000"/>
          <w:sz w:val="28"/>
          <w:szCs w:val="28"/>
          <w:lang w:val="en-US"/>
        </w:rPr>
      </w:pPr>
    </w:p>
    <w:p w:rsidR="000A65FF" w:rsidRPr="00FE0687" w:rsidRDefault="000A65FF" w:rsidP="000A65FF">
      <w:pPr>
        <w:jc w:val="right"/>
        <w:rPr>
          <w:b/>
          <w:color w:val="000000"/>
          <w:sz w:val="28"/>
          <w:szCs w:val="28"/>
        </w:rPr>
      </w:pPr>
      <w:r w:rsidRPr="00595DCF">
        <w:rPr>
          <w:rFonts w:ascii="Times New Roman" w:hAnsi="Times New Roman" w:cs="Times New Roman"/>
          <w:b/>
          <w:color w:val="000000"/>
          <w:sz w:val="28"/>
          <w:szCs w:val="28"/>
          <w:lang w:val="uk-UA"/>
        </w:rPr>
        <w:lastRenderedPageBreak/>
        <w:t xml:space="preserve">Додаток 4                                                                                  </w:t>
      </w:r>
    </w:p>
    <w:tbl>
      <w:tblPr>
        <w:tblW w:w="16018" w:type="dxa"/>
        <w:tblInd w:w="-601" w:type="dxa"/>
        <w:tblLayout w:type="fixed"/>
        <w:tblLook w:val="0000"/>
      </w:tblPr>
      <w:tblGrid>
        <w:gridCol w:w="1330"/>
        <w:gridCol w:w="655"/>
        <w:gridCol w:w="2552"/>
        <w:gridCol w:w="1275"/>
        <w:gridCol w:w="61"/>
        <w:gridCol w:w="325"/>
        <w:gridCol w:w="607"/>
        <w:gridCol w:w="332"/>
        <w:gridCol w:w="802"/>
        <w:gridCol w:w="226"/>
        <w:gridCol w:w="13"/>
        <w:gridCol w:w="29"/>
        <w:gridCol w:w="724"/>
        <w:gridCol w:w="231"/>
        <w:gridCol w:w="521"/>
        <w:gridCol w:w="260"/>
        <w:gridCol w:w="122"/>
        <w:gridCol w:w="140"/>
        <w:gridCol w:w="852"/>
        <w:gridCol w:w="1276"/>
        <w:gridCol w:w="1134"/>
        <w:gridCol w:w="14"/>
        <w:gridCol w:w="1096"/>
        <w:gridCol w:w="166"/>
        <w:gridCol w:w="1275"/>
      </w:tblGrid>
      <w:tr w:rsidR="000A65FF" w:rsidRPr="00CD1C09" w:rsidTr="00757315">
        <w:trPr>
          <w:trHeight w:val="317"/>
        </w:trPr>
        <w:tc>
          <w:tcPr>
            <w:tcW w:w="1330" w:type="dxa"/>
            <w:tcBorders>
              <w:top w:val="nil"/>
              <w:left w:val="nil"/>
              <w:bottom w:val="nil"/>
              <w:right w:val="nil"/>
            </w:tcBorders>
            <w:shd w:val="clear" w:color="auto" w:fill="auto"/>
            <w:noWrap/>
            <w:vAlign w:val="bottom"/>
          </w:tcPr>
          <w:p w:rsidR="000A65FF" w:rsidRPr="00CD1C09" w:rsidRDefault="000A65FF" w:rsidP="000A65FF">
            <w:pPr>
              <w:rPr>
                <w:rFonts w:ascii="Times New Roman" w:hAnsi="Times New Roman" w:cs="Times New Roman"/>
                <w:sz w:val="20"/>
                <w:szCs w:val="20"/>
              </w:rPr>
            </w:pPr>
          </w:p>
        </w:tc>
        <w:tc>
          <w:tcPr>
            <w:tcW w:w="655" w:type="dxa"/>
            <w:tcBorders>
              <w:top w:val="nil"/>
              <w:left w:val="nil"/>
              <w:bottom w:val="nil"/>
              <w:right w:val="nil"/>
            </w:tcBorders>
            <w:shd w:val="clear" w:color="auto" w:fill="auto"/>
            <w:noWrap/>
            <w:vAlign w:val="bottom"/>
          </w:tcPr>
          <w:p w:rsidR="000A65FF" w:rsidRPr="00CD1C09" w:rsidRDefault="000A65FF" w:rsidP="000A65FF">
            <w:pPr>
              <w:rPr>
                <w:rFonts w:ascii="Times New Roman" w:hAnsi="Times New Roman" w:cs="Times New Roman"/>
                <w:sz w:val="20"/>
                <w:szCs w:val="20"/>
              </w:rPr>
            </w:pPr>
          </w:p>
        </w:tc>
        <w:tc>
          <w:tcPr>
            <w:tcW w:w="11496" w:type="dxa"/>
            <w:gridSpan w:val="20"/>
            <w:tcBorders>
              <w:top w:val="nil"/>
              <w:left w:val="nil"/>
              <w:bottom w:val="nil"/>
              <w:right w:val="nil"/>
            </w:tcBorders>
          </w:tcPr>
          <w:p w:rsidR="000A65FF" w:rsidRPr="00757315" w:rsidRDefault="000A65FF" w:rsidP="000A65FF">
            <w:pPr>
              <w:rPr>
                <w:rFonts w:ascii="Times New Roman" w:hAnsi="Times New Roman" w:cs="Times New Roman"/>
                <w:b/>
                <w:bCs/>
                <w:sz w:val="28"/>
                <w:szCs w:val="28"/>
                <w:lang w:val="uk-UA"/>
              </w:rPr>
            </w:pPr>
            <w:r w:rsidRPr="00CD1C09">
              <w:rPr>
                <w:rFonts w:ascii="Times New Roman" w:hAnsi="Times New Roman" w:cs="Times New Roman"/>
                <w:b/>
                <w:bCs/>
                <w:sz w:val="28"/>
                <w:szCs w:val="28"/>
              </w:rPr>
              <w:t>Заходи з оновлення парку сміттєвозних машин та контейнерного  господарства</w:t>
            </w:r>
          </w:p>
        </w:tc>
        <w:tc>
          <w:tcPr>
            <w:tcW w:w="1096" w:type="dxa"/>
            <w:tcBorders>
              <w:top w:val="nil"/>
              <w:left w:val="nil"/>
              <w:bottom w:val="nil"/>
              <w:right w:val="nil"/>
            </w:tcBorders>
            <w:shd w:val="clear" w:color="auto" w:fill="auto"/>
            <w:noWrap/>
            <w:vAlign w:val="bottom"/>
          </w:tcPr>
          <w:p w:rsidR="000A65FF" w:rsidRPr="00CD1C09" w:rsidRDefault="000A65FF" w:rsidP="000A65FF">
            <w:pPr>
              <w:rPr>
                <w:rFonts w:ascii="Times New Roman" w:hAnsi="Times New Roman" w:cs="Times New Roman"/>
                <w:sz w:val="20"/>
                <w:szCs w:val="20"/>
              </w:rPr>
            </w:pPr>
          </w:p>
        </w:tc>
        <w:tc>
          <w:tcPr>
            <w:tcW w:w="1441" w:type="dxa"/>
            <w:gridSpan w:val="2"/>
            <w:tcBorders>
              <w:top w:val="nil"/>
              <w:left w:val="nil"/>
              <w:bottom w:val="nil"/>
              <w:right w:val="nil"/>
            </w:tcBorders>
            <w:shd w:val="clear" w:color="auto" w:fill="auto"/>
            <w:noWrap/>
            <w:vAlign w:val="bottom"/>
          </w:tcPr>
          <w:p w:rsidR="000A65FF" w:rsidRPr="00CD1C09" w:rsidRDefault="000A65FF" w:rsidP="000A65FF">
            <w:pPr>
              <w:ind w:firstLineChars="1500" w:firstLine="3300"/>
              <w:rPr>
                <w:rFonts w:ascii="Times New Roman" w:hAnsi="Times New Roman" w:cs="Times New Roman"/>
              </w:rPr>
            </w:pPr>
            <w:r w:rsidRPr="00CD1C09">
              <w:rPr>
                <w:rFonts w:ascii="Times New Roman" w:hAnsi="Times New Roman" w:cs="Times New Roman"/>
              </w:rPr>
              <w:t xml:space="preserve">                                                                                                                                                                                          </w:t>
            </w:r>
          </w:p>
        </w:tc>
      </w:tr>
      <w:tr w:rsidR="000A65FF" w:rsidRPr="00CD1C09" w:rsidTr="00757315">
        <w:trPr>
          <w:trHeight w:val="317"/>
        </w:trPr>
        <w:tc>
          <w:tcPr>
            <w:tcW w:w="1985" w:type="dxa"/>
            <w:gridSpan w:val="2"/>
            <w:vMerge w:val="restart"/>
            <w:tcBorders>
              <w:top w:val="single" w:sz="4" w:space="0" w:color="auto"/>
              <w:left w:val="single" w:sz="4" w:space="0" w:color="auto"/>
              <w:right w:val="single" w:sz="4" w:space="0" w:color="auto"/>
            </w:tcBorders>
            <w:shd w:val="clear" w:color="auto" w:fill="auto"/>
            <w:noWrap/>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Район, місто</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 xml:space="preserve">Найменування  заходу </w:t>
            </w:r>
          </w:p>
        </w:tc>
        <w:tc>
          <w:tcPr>
            <w:tcW w:w="1661" w:type="dxa"/>
            <w:gridSpan w:val="3"/>
            <w:tcBorders>
              <w:top w:val="single" w:sz="4" w:space="0" w:color="auto"/>
              <w:left w:val="nil"/>
              <w:bottom w:val="single" w:sz="4" w:space="0" w:color="auto"/>
              <w:right w:val="nil"/>
            </w:tcBorders>
          </w:tcPr>
          <w:p w:rsidR="000A65FF" w:rsidRPr="00CD1C09" w:rsidRDefault="000A65FF" w:rsidP="000A65FF">
            <w:pPr>
              <w:jc w:val="center"/>
              <w:rPr>
                <w:rFonts w:ascii="Times New Roman" w:hAnsi="Times New Roman" w:cs="Times New Roman"/>
                <w:b/>
                <w:bCs/>
                <w:sz w:val="18"/>
                <w:szCs w:val="18"/>
              </w:rPr>
            </w:pPr>
          </w:p>
        </w:tc>
        <w:tc>
          <w:tcPr>
            <w:tcW w:w="1967" w:type="dxa"/>
            <w:gridSpan w:val="4"/>
            <w:tcBorders>
              <w:top w:val="single" w:sz="4" w:space="0" w:color="auto"/>
              <w:left w:val="nil"/>
              <w:bottom w:val="single" w:sz="4" w:space="0" w:color="auto"/>
              <w:right w:val="nil"/>
            </w:tcBorders>
          </w:tcPr>
          <w:p w:rsidR="000A65FF" w:rsidRPr="00CD1C09" w:rsidRDefault="000A65FF" w:rsidP="000A65FF">
            <w:pPr>
              <w:jc w:val="center"/>
              <w:rPr>
                <w:rFonts w:ascii="Times New Roman" w:hAnsi="Times New Roman" w:cs="Times New Roman"/>
                <w:b/>
                <w:bCs/>
                <w:sz w:val="18"/>
                <w:szCs w:val="18"/>
              </w:rPr>
            </w:pPr>
          </w:p>
        </w:tc>
        <w:tc>
          <w:tcPr>
            <w:tcW w:w="1778" w:type="dxa"/>
            <w:gridSpan w:val="6"/>
            <w:tcBorders>
              <w:top w:val="single" w:sz="4" w:space="0" w:color="auto"/>
              <w:left w:val="nil"/>
              <w:bottom w:val="single" w:sz="4" w:space="0" w:color="auto"/>
              <w:right w:val="nil"/>
            </w:tcBorders>
          </w:tcPr>
          <w:p w:rsidR="000A65FF" w:rsidRPr="00CD1C09" w:rsidRDefault="000A65FF" w:rsidP="000A65FF">
            <w:pPr>
              <w:jc w:val="center"/>
              <w:rPr>
                <w:rFonts w:ascii="Times New Roman" w:hAnsi="Times New Roman" w:cs="Times New Roman"/>
                <w:b/>
                <w:bCs/>
                <w:sz w:val="18"/>
                <w:szCs w:val="18"/>
              </w:rPr>
            </w:pPr>
          </w:p>
        </w:tc>
        <w:tc>
          <w:tcPr>
            <w:tcW w:w="6075" w:type="dxa"/>
            <w:gridSpan w:val="9"/>
            <w:tcBorders>
              <w:top w:val="single" w:sz="4" w:space="0" w:color="auto"/>
              <w:left w:val="nil"/>
              <w:bottom w:val="single" w:sz="4" w:space="0" w:color="auto"/>
              <w:right w:val="single" w:sz="4" w:space="0" w:color="auto"/>
            </w:tcBorders>
          </w:tcPr>
          <w:p w:rsidR="000A65FF" w:rsidRPr="00CD1C09" w:rsidRDefault="000A65FF" w:rsidP="000A65FF">
            <w:pPr>
              <w:rPr>
                <w:rFonts w:ascii="Times New Roman" w:hAnsi="Times New Roman" w:cs="Times New Roman"/>
                <w:b/>
                <w:bCs/>
                <w:sz w:val="18"/>
                <w:szCs w:val="18"/>
              </w:rPr>
            </w:pPr>
            <w:r w:rsidRPr="00CD1C09">
              <w:rPr>
                <w:rFonts w:ascii="Times New Roman" w:hAnsi="Times New Roman" w:cs="Times New Roman"/>
                <w:b/>
                <w:bCs/>
                <w:sz w:val="18"/>
                <w:szCs w:val="18"/>
              </w:rPr>
              <w:t>Реалізація Програми</w:t>
            </w:r>
          </w:p>
        </w:tc>
      </w:tr>
      <w:tr w:rsidR="000A65FF" w:rsidRPr="00CD1C09" w:rsidTr="00757315">
        <w:trPr>
          <w:trHeight w:val="256"/>
        </w:trPr>
        <w:tc>
          <w:tcPr>
            <w:tcW w:w="1985" w:type="dxa"/>
            <w:gridSpan w:val="2"/>
            <w:vMerge/>
            <w:tcBorders>
              <w:left w:val="single" w:sz="4" w:space="0" w:color="auto"/>
              <w:right w:val="single" w:sz="4" w:space="0" w:color="auto"/>
            </w:tcBorders>
            <w:vAlign w:val="center"/>
          </w:tcPr>
          <w:p w:rsidR="000A65FF" w:rsidRPr="00CD1C09" w:rsidRDefault="000A65FF" w:rsidP="000A65FF">
            <w:pPr>
              <w:rPr>
                <w:rFonts w:ascii="Times New Roman" w:hAnsi="Times New Roman" w:cs="Times New Roman"/>
                <w:b/>
                <w:bCs/>
                <w:sz w:val="18"/>
                <w:szCs w:val="18"/>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0A65FF" w:rsidRPr="00CD1C09" w:rsidRDefault="000A65FF" w:rsidP="000A65FF">
            <w:pPr>
              <w:rPr>
                <w:rFonts w:ascii="Times New Roman" w:hAnsi="Times New Roman" w:cs="Times New Roman"/>
                <w:b/>
                <w:bCs/>
                <w:sz w:val="18"/>
                <w:szCs w:val="18"/>
              </w:rPr>
            </w:pPr>
          </w:p>
        </w:tc>
        <w:tc>
          <w:tcPr>
            <w:tcW w:w="1336" w:type="dxa"/>
            <w:gridSpan w:val="2"/>
            <w:tcBorders>
              <w:top w:val="single" w:sz="4" w:space="0" w:color="auto"/>
              <w:left w:val="nil"/>
              <w:bottom w:val="single" w:sz="4" w:space="0" w:color="auto"/>
              <w:right w:val="nil"/>
            </w:tcBorders>
            <w:vAlign w:val="center"/>
          </w:tcPr>
          <w:p w:rsidR="000A65FF" w:rsidRPr="00CD1C09" w:rsidRDefault="000A65FF" w:rsidP="000A65FF">
            <w:pPr>
              <w:jc w:val="center"/>
              <w:rPr>
                <w:rFonts w:ascii="Times New Roman" w:hAnsi="Times New Roman" w:cs="Times New Roman"/>
                <w:b/>
                <w:bCs/>
                <w:sz w:val="18"/>
                <w:szCs w:val="18"/>
              </w:rPr>
            </w:pPr>
          </w:p>
        </w:tc>
        <w:tc>
          <w:tcPr>
            <w:tcW w:w="932" w:type="dxa"/>
            <w:gridSpan w:val="2"/>
            <w:tcBorders>
              <w:top w:val="single" w:sz="4" w:space="0" w:color="auto"/>
              <w:left w:val="nil"/>
              <w:bottom w:val="single" w:sz="4" w:space="0" w:color="auto"/>
              <w:right w:val="single" w:sz="4" w:space="0" w:color="auto"/>
            </w:tcBorders>
            <w:vAlign w:val="center"/>
          </w:tcPr>
          <w:p w:rsidR="000A65FF" w:rsidRPr="00CD1C09" w:rsidRDefault="000A65FF" w:rsidP="000A65FF">
            <w:pPr>
              <w:jc w:val="both"/>
              <w:rPr>
                <w:rFonts w:ascii="Times New Roman" w:hAnsi="Times New Roman" w:cs="Times New Roman"/>
                <w:b/>
                <w:bCs/>
                <w:sz w:val="18"/>
                <w:szCs w:val="18"/>
              </w:rPr>
            </w:pPr>
            <w:r w:rsidRPr="00CD1C09">
              <w:rPr>
                <w:rFonts w:ascii="Times New Roman" w:hAnsi="Times New Roman" w:cs="Times New Roman"/>
                <w:b/>
                <w:bCs/>
                <w:sz w:val="18"/>
                <w:szCs w:val="18"/>
              </w:rPr>
              <w:t xml:space="preserve">   2018</w:t>
            </w:r>
          </w:p>
        </w:tc>
        <w:tc>
          <w:tcPr>
            <w:tcW w:w="1402" w:type="dxa"/>
            <w:gridSpan w:val="5"/>
            <w:tcBorders>
              <w:top w:val="single" w:sz="4" w:space="0" w:color="auto"/>
              <w:left w:val="single" w:sz="4" w:space="0" w:color="auto"/>
              <w:bottom w:val="single" w:sz="4" w:space="0" w:color="auto"/>
              <w:right w:val="nil"/>
            </w:tcBorders>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 xml:space="preserve">          2019</w:t>
            </w:r>
          </w:p>
        </w:tc>
        <w:tc>
          <w:tcPr>
            <w:tcW w:w="724" w:type="dxa"/>
            <w:tcBorders>
              <w:top w:val="single" w:sz="4" w:space="0" w:color="auto"/>
              <w:left w:val="nil"/>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18"/>
                <w:szCs w:val="18"/>
              </w:rPr>
            </w:pPr>
          </w:p>
        </w:tc>
        <w:tc>
          <w:tcPr>
            <w:tcW w:w="752" w:type="dxa"/>
            <w:gridSpan w:val="2"/>
            <w:tcBorders>
              <w:top w:val="single" w:sz="4" w:space="0" w:color="auto"/>
              <w:left w:val="single" w:sz="4" w:space="0" w:color="auto"/>
              <w:bottom w:val="single" w:sz="4" w:space="0" w:color="auto"/>
              <w:right w:val="nil"/>
            </w:tcBorders>
            <w:vAlign w:val="center"/>
          </w:tcPr>
          <w:p w:rsidR="000A65FF" w:rsidRPr="00CD1C09" w:rsidRDefault="000A65FF" w:rsidP="000A65FF">
            <w:pPr>
              <w:jc w:val="center"/>
              <w:rPr>
                <w:rFonts w:ascii="Times New Roman" w:hAnsi="Times New Roman" w:cs="Times New Roman"/>
                <w:b/>
                <w:bCs/>
                <w:sz w:val="18"/>
                <w:szCs w:val="18"/>
              </w:rPr>
            </w:pPr>
          </w:p>
        </w:tc>
        <w:tc>
          <w:tcPr>
            <w:tcW w:w="1374" w:type="dxa"/>
            <w:gridSpan w:val="4"/>
            <w:tcBorders>
              <w:top w:val="single" w:sz="4" w:space="0" w:color="auto"/>
              <w:left w:val="nil"/>
              <w:bottom w:val="single" w:sz="4" w:space="0" w:color="auto"/>
              <w:right w:val="single" w:sz="4" w:space="0" w:color="auto"/>
            </w:tcBorders>
            <w:shd w:val="clear" w:color="auto" w:fill="auto"/>
            <w:noWrap/>
            <w:vAlign w:val="center"/>
          </w:tcPr>
          <w:p w:rsidR="000A65FF" w:rsidRPr="00CD1C09" w:rsidRDefault="000A65FF" w:rsidP="000A65FF">
            <w:pPr>
              <w:rPr>
                <w:rFonts w:ascii="Times New Roman" w:hAnsi="Times New Roman" w:cs="Times New Roman"/>
                <w:b/>
                <w:bCs/>
                <w:sz w:val="18"/>
                <w:szCs w:val="18"/>
              </w:rPr>
            </w:pPr>
            <w:r w:rsidRPr="00CD1C09">
              <w:rPr>
                <w:rFonts w:ascii="Times New Roman" w:hAnsi="Times New Roman" w:cs="Times New Roman"/>
                <w:b/>
                <w:bCs/>
                <w:sz w:val="18"/>
                <w:szCs w:val="18"/>
              </w:rPr>
              <w:t>2020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2021</w:t>
            </w:r>
          </w:p>
        </w:tc>
        <w:tc>
          <w:tcPr>
            <w:tcW w:w="2551" w:type="dxa"/>
            <w:gridSpan w:val="4"/>
            <w:tcBorders>
              <w:top w:val="single" w:sz="4" w:space="0" w:color="auto"/>
              <w:left w:val="nil"/>
              <w:bottom w:val="single" w:sz="4" w:space="0" w:color="auto"/>
              <w:right w:val="single" w:sz="4" w:space="0" w:color="auto"/>
            </w:tcBorders>
            <w:shd w:val="clear" w:color="auto" w:fill="auto"/>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 xml:space="preserve">  2022</w:t>
            </w:r>
          </w:p>
        </w:tc>
      </w:tr>
      <w:tr w:rsidR="00757315" w:rsidRPr="00CD1C09" w:rsidTr="00757315">
        <w:trPr>
          <w:trHeight w:val="846"/>
        </w:trPr>
        <w:tc>
          <w:tcPr>
            <w:tcW w:w="1985" w:type="dxa"/>
            <w:gridSpan w:val="2"/>
            <w:vMerge/>
            <w:tcBorders>
              <w:left w:val="single" w:sz="4" w:space="0" w:color="auto"/>
              <w:bottom w:val="single" w:sz="4" w:space="0" w:color="000000"/>
              <w:right w:val="single" w:sz="4" w:space="0" w:color="auto"/>
            </w:tcBorders>
            <w:vAlign w:val="center"/>
          </w:tcPr>
          <w:p w:rsidR="000A65FF" w:rsidRPr="00CD1C09" w:rsidRDefault="000A65FF" w:rsidP="000A65FF">
            <w:pPr>
              <w:rPr>
                <w:rFonts w:ascii="Times New Roman" w:hAnsi="Times New Roman" w:cs="Times New Roman"/>
                <w:b/>
                <w:bCs/>
                <w:sz w:val="18"/>
                <w:szCs w:val="18"/>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0A65FF" w:rsidRPr="00CD1C09" w:rsidRDefault="000A65FF" w:rsidP="000A65FF">
            <w:pPr>
              <w:rPr>
                <w:rFonts w:ascii="Times New Roman" w:hAnsi="Times New Roman" w:cs="Times New Roman"/>
                <w:b/>
                <w:bCs/>
                <w:sz w:val="18"/>
                <w:szCs w:val="18"/>
              </w:rPr>
            </w:pPr>
          </w:p>
        </w:tc>
        <w:tc>
          <w:tcPr>
            <w:tcW w:w="1275" w:type="dxa"/>
            <w:tcBorders>
              <w:top w:val="nil"/>
              <w:left w:val="nil"/>
              <w:bottom w:val="single" w:sz="4" w:space="0" w:color="auto"/>
              <w:right w:val="single" w:sz="4" w:space="0" w:color="auto"/>
            </w:tcBorders>
            <w:shd w:val="clear" w:color="auto" w:fill="auto"/>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Необхідно закупити (од.)</w:t>
            </w:r>
          </w:p>
        </w:tc>
        <w:tc>
          <w:tcPr>
            <w:tcW w:w="993" w:type="dxa"/>
            <w:gridSpan w:val="3"/>
            <w:tcBorders>
              <w:top w:val="nil"/>
              <w:left w:val="nil"/>
              <w:bottom w:val="single" w:sz="4" w:space="0" w:color="auto"/>
              <w:right w:val="single" w:sz="4" w:space="0" w:color="auto"/>
            </w:tcBorders>
            <w:vAlign w:val="center"/>
          </w:tcPr>
          <w:p w:rsidR="000A65FF" w:rsidRPr="00CD1C09" w:rsidRDefault="00757315" w:rsidP="000A65FF">
            <w:pPr>
              <w:jc w:val="center"/>
              <w:rPr>
                <w:rFonts w:ascii="Times New Roman" w:hAnsi="Times New Roman" w:cs="Times New Roman"/>
                <w:b/>
                <w:bCs/>
                <w:sz w:val="18"/>
                <w:szCs w:val="18"/>
              </w:rPr>
            </w:pPr>
            <w:r>
              <w:rPr>
                <w:rFonts w:ascii="Times New Roman" w:hAnsi="Times New Roman" w:cs="Times New Roman"/>
                <w:b/>
                <w:bCs/>
                <w:sz w:val="18"/>
                <w:szCs w:val="18"/>
              </w:rPr>
              <w:t>Загальна вартість (тис.грн</w:t>
            </w:r>
            <w:r w:rsidR="000A65FF" w:rsidRPr="00CD1C09">
              <w:rPr>
                <w:rFonts w:ascii="Times New Roman" w:hAnsi="Times New Roman" w:cs="Times New Roman"/>
                <w:b/>
                <w:bCs/>
                <w:sz w:val="18"/>
                <w:szCs w:val="18"/>
              </w:rPr>
              <w:t>)</w:t>
            </w:r>
          </w:p>
        </w:tc>
        <w:tc>
          <w:tcPr>
            <w:tcW w:w="1134" w:type="dxa"/>
            <w:gridSpan w:val="2"/>
            <w:tcBorders>
              <w:top w:val="nil"/>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Необхідно закупити (од.)</w:t>
            </w:r>
          </w:p>
        </w:tc>
        <w:tc>
          <w:tcPr>
            <w:tcW w:w="992" w:type="dxa"/>
            <w:gridSpan w:val="4"/>
            <w:tcBorders>
              <w:top w:val="nil"/>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Загальна вартість (тис.</w:t>
            </w:r>
            <w:r w:rsidR="00757315">
              <w:rPr>
                <w:rFonts w:ascii="Times New Roman" w:hAnsi="Times New Roman" w:cs="Times New Roman"/>
                <w:b/>
                <w:bCs/>
                <w:sz w:val="18"/>
                <w:szCs w:val="18"/>
              </w:rPr>
              <w:t>грн</w:t>
            </w:r>
            <w:r w:rsidRPr="00CD1C09">
              <w:rPr>
                <w:rFonts w:ascii="Times New Roman" w:hAnsi="Times New Roman" w:cs="Times New Roman"/>
                <w:b/>
                <w:bCs/>
                <w:sz w:val="18"/>
                <w:szCs w:val="18"/>
              </w:rPr>
              <w:t>)</w:t>
            </w:r>
          </w:p>
        </w:tc>
        <w:tc>
          <w:tcPr>
            <w:tcW w:w="1134" w:type="dxa"/>
            <w:gridSpan w:val="4"/>
            <w:tcBorders>
              <w:top w:val="nil"/>
              <w:left w:val="single" w:sz="4" w:space="0" w:color="auto"/>
              <w:bottom w:val="single" w:sz="4" w:space="0" w:color="auto"/>
              <w:right w:val="single" w:sz="4" w:space="0" w:color="auto"/>
            </w:tcBorders>
            <w:vAlign w:val="center"/>
          </w:tcPr>
          <w:p w:rsidR="000A65FF" w:rsidRPr="00CD1C09" w:rsidRDefault="000A65FF" w:rsidP="000A65FF">
            <w:pPr>
              <w:rPr>
                <w:rFonts w:ascii="Times New Roman" w:hAnsi="Times New Roman" w:cs="Times New Roman"/>
                <w:b/>
                <w:bCs/>
                <w:sz w:val="18"/>
                <w:szCs w:val="18"/>
              </w:rPr>
            </w:pPr>
          </w:p>
          <w:p w:rsidR="000A65FF" w:rsidRPr="00CD1C09" w:rsidRDefault="000A65FF" w:rsidP="00757315">
            <w:pPr>
              <w:spacing w:after="0"/>
              <w:jc w:val="center"/>
              <w:rPr>
                <w:rFonts w:ascii="Times New Roman" w:hAnsi="Times New Roman" w:cs="Times New Roman"/>
                <w:b/>
                <w:bCs/>
                <w:sz w:val="18"/>
                <w:szCs w:val="18"/>
              </w:rPr>
            </w:pPr>
            <w:r w:rsidRPr="00CD1C09">
              <w:rPr>
                <w:rFonts w:ascii="Times New Roman" w:hAnsi="Times New Roman" w:cs="Times New Roman"/>
                <w:b/>
                <w:bCs/>
                <w:sz w:val="18"/>
                <w:szCs w:val="18"/>
              </w:rPr>
              <w:t>Необхідно</w:t>
            </w:r>
          </w:p>
          <w:p w:rsidR="000A65FF" w:rsidRPr="00CD1C09" w:rsidRDefault="000A65FF" w:rsidP="00757315">
            <w:pPr>
              <w:spacing w:after="0"/>
              <w:jc w:val="center"/>
              <w:rPr>
                <w:rFonts w:ascii="Times New Roman" w:hAnsi="Times New Roman" w:cs="Times New Roman"/>
                <w:b/>
                <w:bCs/>
                <w:sz w:val="18"/>
                <w:szCs w:val="18"/>
              </w:rPr>
            </w:pPr>
            <w:r w:rsidRPr="00CD1C09">
              <w:rPr>
                <w:rFonts w:ascii="Times New Roman" w:hAnsi="Times New Roman" w:cs="Times New Roman"/>
                <w:b/>
                <w:bCs/>
                <w:sz w:val="18"/>
                <w:szCs w:val="18"/>
              </w:rPr>
              <w:t>закупити (од.)</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0A65FF" w:rsidRPr="00CD1C09" w:rsidRDefault="00757315" w:rsidP="00757315">
            <w:pPr>
              <w:jc w:val="center"/>
              <w:rPr>
                <w:rFonts w:ascii="Times New Roman" w:hAnsi="Times New Roman" w:cs="Times New Roman"/>
                <w:b/>
                <w:bCs/>
                <w:sz w:val="18"/>
                <w:szCs w:val="18"/>
              </w:rPr>
            </w:pPr>
            <w:r>
              <w:rPr>
                <w:rFonts w:ascii="Times New Roman" w:hAnsi="Times New Roman" w:cs="Times New Roman"/>
                <w:b/>
                <w:bCs/>
                <w:sz w:val="18"/>
                <w:szCs w:val="18"/>
              </w:rPr>
              <w:t>Загальна вартість (тис.гр</w:t>
            </w:r>
            <w:r>
              <w:rPr>
                <w:rFonts w:ascii="Times New Roman" w:hAnsi="Times New Roman" w:cs="Times New Roman"/>
                <w:b/>
                <w:bCs/>
                <w:sz w:val="18"/>
                <w:szCs w:val="18"/>
                <w:lang w:val="uk-UA"/>
              </w:rPr>
              <w:t>н</w:t>
            </w:r>
            <w:r w:rsidR="000A65FF" w:rsidRPr="00CD1C09">
              <w:rPr>
                <w:rFonts w:ascii="Times New Roman" w:hAnsi="Times New Roman" w:cs="Times New Roman"/>
                <w:b/>
                <w:bCs/>
                <w:sz w:val="18"/>
                <w:szCs w:val="18"/>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Необхідно закупити (од.)</w:t>
            </w:r>
          </w:p>
        </w:tc>
        <w:tc>
          <w:tcPr>
            <w:tcW w:w="1134" w:type="dxa"/>
            <w:tcBorders>
              <w:top w:val="nil"/>
              <w:left w:val="nil"/>
              <w:bottom w:val="single" w:sz="4" w:space="0" w:color="auto"/>
              <w:right w:val="single" w:sz="4" w:space="0" w:color="auto"/>
            </w:tcBorders>
            <w:shd w:val="clear" w:color="auto" w:fill="auto"/>
            <w:vAlign w:val="center"/>
          </w:tcPr>
          <w:p w:rsidR="000A65FF" w:rsidRPr="00CD1C09" w:rsidRDefault="00757315" w:rsidP="000A65FF">
            <w:pPr>
              <w:jc w:val="center"/>
              <w:rPr>
                <w:rFonts w:ascii="Times New Roman" w:hAnsi="Times New Roman" w:cs="Times New Roman"/>
                <w:b/>
                <w:bCs/>
                <w:sz w:val="18"/>
                <w:szCs w:val="18"/>
              </w:rPr>
            </w:pPr>
            <w:r>
              <w:rPr>
                <w:rFonts w:ascii="Times New Roman" w:hAnsi="Times New Roman" w:cs="Times New Roman"/>
                <w:b/>
                <w:bCs/>
                <w:sz w:val="18"/>
                <w:szCs w:val="18"/>
              </w:rPr>
              <w:t>Загальна вартість (тис.грн</w:t>
            </w:r>
            <w:r w:rsidR="000A65FF" w:rsidRPr="00CD1C09">
              <w:rPr>
                <w:rFonts w:ascii="Times New Roman" w:hAnsi="Times New Roman" w:cs="Times New Roman"/>
                <w:b/>
                <w:bCs/>
                <w:sz w:val="18"/>
                <w:szCs w:val="18"/>
              </w:rPr>
              <w:t>)</w:t>
            </w:r>
          </w:p>
        </w:tc>
        <w:tc>
          <w:tcPr>
            <w:tcW w:w="1276" w:type="dxa"/>
            <w:gridSpan w:val="3"/>
            <w:tcBorders>
              <w:top w:val="nil"/>
              <w:left w:val="nil"/>
              <w:bottom w:val="single" w:sz="4" w:space="0" w:color="auto"/>
              <w:right w:val="single" w:sz="4" w:space="0" w:color="auto"/>
            </w:tcBorders>
            <w:shd w:val="clear" w:color="auto" w:fill="auto"/>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Необхідно закупити (од.)</w:t>
            </w:r>
          </w:p>
        </w:tc>
        <w:tc>
          <w:tcPr>
            <w:tcW w:w="1275" w:type="dxa"/>
            <w:tcBorders>
              <w:top w:val="nil"/>
              <w:left w:val="nil"/>
              <w:bottom w:val="single" w:sz="4" w:space="0" w:color="auto"/>
              <w:right w:val="single" w:sz="4" w:space="0" w:color="auto"/>
            </w:tcBorders>
            <w:shd w:val="clear" w:color="auto" w:fill="auto"/>
            <w:vAlign w:val="center"/>
          </w:tcPr>
          <w:p w:rsidR="000A65FF" w:rsidRPr="00CD1C09" w:rsidRDefault="000A65FF" w:rsidP="000A65FF">
            <w:pPr>
              <w:jc w:val="center"/>
              <w:rPr>
                <w:rFonts w:ascii="Times New Roman" w:hAnsi="Times New Roman" w:cs="Times New Roman"/>
                <w:b/>
                <w:bCs/>
                <w:sz w:val="18"/>
                <w:szCs w:val="18"/>
              </w:rPr>
            </w:pPr>
            <w:r w:rsidRPr="00CD1C09">
              <w:rPr>
                <w:rFonts w:ascii="Times New Roman" w:hAnsi="Times New Roman" w:cs="Times New Roman"/>
                <w:b/>
                <w:bCs/>
                <w:sz w:val="18"/>
                <w:szCs w:val="18"/>
              </w:rPr>
              <w:t>Загальна вартість (тис.грн.)</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2</w:t>
            </w:r>
          </w:p>
        </w:tc>
        <w:tc>
          <w:tcPr>
            <w:tcW w:w="2552" w:type="dxa"/>
            <w:tcBorders>
              <w:top w:val="nil"/>
              <w:left w:val="nil"/>
              <w:bottom w:val="single" w:sz="4" w:space="0" w:color="auto"/>
              <w:right w:val="single" w:sz="4" w:space="0" w:color="auto"/>
            </w:tcBorders>
            <w:shd w:val="clear" w:color="auto" w:fill="auto"/>
            <w:noWrap/>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3</w:t>
            </w:r>
          </w:p>
        </w:tc>
        <w:tc>
          <w:tcPr>
            <w:tcW w:w="1275" w:type="dxa"/>
            <w:tcBorders>
              <w:top w:val="nil"/>
              <w:left w:val="nil"/>
              <w:bottom w:val="single" w:sz="4" w:space="0" w:color="auto"/>
              <w:right w:val="single" w:sz="4" w:space="0" w:color="auto"/>
            </w:tcBorders>
            <w:shd w:val="clear" w:color="auto" w:fill="auto"/>
            <w:noWrap/>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4</w:t>
            </w:r>
          </w:p>
        </w:tc>
        <w:tc>
          <w:tcPr>
            <w:tcW w:w="993" w:type="dxa"/>
            <w:gridSpan w:val="3"/>
            <w:tcBorders>
              <w:top w:val="nil"/>
              <w:left w:val="nil"/>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5</w:t>
            </w:r>
          </w:p>
        </w:tc>
        <w:tc>
          <w:tcPr>
            <w:tcW w:w="1134" w:type="dxa"/>
            <w:gridSpan w:val="2"/>
            <w:tcBorders>
              <w:top w:val="nil"/>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6</w:t>
            </w:r>
          </w:p>
        </w:tc>
        <w:tc>
          <w:tcPr>
            <w:tcW w:w="992" w:type="dxa"/>
            <w:gridSpan w:val="4"/>
            <w:tcBorders>
              <w:top w:val="nil"/>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9</w:t>
            </w:r>
          </w:p>
        </w:tc>
        <w:tc>
          <w:tcPr>
            <w:tcW w:w="1134" w:type="dxa"/>
            <w:gridSpan w:val="4"/>
            <w:tcBorders>
              <w:top w:val="nil"/>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7</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9</w:t>
            </w:r>
          </w:p>
        </w:tc>
        <w:tc>
          <w:tcPr>
            <w:tcW w:w="1134" w:type="dxa"/>
            <w:tcBorders>
              <w:top w:val="nil"/>
              <w:left w:val="nil"/>
              <w:bottom w:val="single" w:sz="4" w:space="0" w:color="auto"/>
              <w:right w:val="single" w:sz="4" w:space="0" w:color="auto"/>
            </w:tcBorders>
            <w:shd w:val="clear" w:color="auto" w:fill="auto"/>
            <w:noWrap/>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10</w:t>
            </w:r>
          </w:p>
        </w:tc>
        <w:tc>
          <w:tcPr>
            <w:tcW w:w="1276" w:type="dxa"/>
            <w:gridSpan w:val="3"/>
            <w:tcBorders>
              <w:top w:val="nil"/>
              <w:left w:val="nil"/>
              <w:bottom w:val="single" w:sz="4" w:space="0" w:color="auto"/>
              <w:right w:val="single" w:sz="4" w:space="0" w:color="auto"/>
            </w:tcBorders>
            <w:shd w:val="clear" w:color="auto" w:fill="auto"/>
            <w:noWrap/>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11</w:t>
            </w:r>
          </w:p>
        </w:tc>
        <w:tc>
          <w:tcPr>
            <w:tcW w:w="1275" w:type="dxa"/>
            <w:tcBorders>
              <w:top w:val="nil"/>
              <w:left w:val="nil"/>
              <w:bottom w:val="single" w:sz="4" w:space="0" w:color="auto"/>
              <w:right w:val="single" w:sz="4" w:space="0" w:color="auto"/>
            </w:tcBorders>
            <w:shd w:val="clear" w:color="auto" w:fill="auto"/>
            <w:noWrap/>
            <w:vAlign w:val="center"/>
          </w:tcPr>
          <w:p w:rsidR="000A65FF" w:rsidRPr="00CD1C09" w:rsidRDefault="000A65FF" w:rsidP="000A65FF">
            <w:pPr>
              <w:jc w:val="center"/>
              <w:rPr>
                <w:rFonts w:ascii="Times New Roman" w:hAnsi="Times New Roman" w:cs="Times New Roman"/>
                <w:i/>
                <w:iCs/>
                <w:sz w:val="20"/>
                <w:szCs w:val="20"/>
              </w:rPr>
            </w:pPr>
            <w:r w:rsidRPr="00CD1C09">
              <w:rPr>
                <w:rFonts w:ascii="Times New Roman" w:hAnsi="Times New Roman" w:cs="Times New Roman"/>
                <w:i/>
                <w:iCs/>
                <w:sz w:val="20"/>
                <w:szCs w:val="20"/>
              </w:rPr>
              <w:t>12</w:t>
            </w:r>
          </w:p>
        </w:tc>
      </w:tr>
      <w:tr w:rsidR="00757315" w:rsidRPr="00CD1C09" w:rsidTr="00757315">
        <w:trPr>
          <w:trHeight w:val="54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Білогірський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1100,0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51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6</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40,9</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120,0</w:t>
            </w:r>
          </w:p>
        </w:tc>
      </w:tr>
      <w:tr w:rsidR="00757315" w:rsidRPr="00CD1C09" w:rsidTr="00757315">
        <w:trPr>
          <w:trHeight w:val="499"/>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180,0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180,0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180,0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180,0</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E33739" w:rsidRDefault="000A65FF" w:rsidP="000A65FF">
            <w:pPr>
              <w:jc w:val="center"/>
              <w:rPr>
                <w:rFonts w:ascii="Times New Roman" w:hAnsi="Times New Roman" w:cs="Times New Roman"/>
                <w:sz w:val="20"/>
                <w:szCs w:val="20"/>
                <w:lang w:val="uk-UA"/>
              </w:rPr>
            </w:pPr>
            <w:r w:rsidRPr="00CD1C09">
              <w:rPr>
                <w:rFonts w:ascii="Times New Roman" w:hAnsi="Times New Roman" w:cs="Times New Roman"/>
                <w:sz w:val="20"/>
                <w:szCs w:val="20"/>
              </w:rPr>
              <w:t>Усього</w:t>
            </w:r>
            <w:r>
              <w:rPr>
                <w:rFonts w:ascii="Times New Roman" w:hAnsi="Times New Roman" w:cs="Times New Roman"/>
                <w:sz w:val="20"/>
                <w:szCs w:val="20"/>
                <w:lang w:val="uk-UA"/>
              </w:rPr>
              <w:t>:</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6</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40,9</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53</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1400,0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52</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52</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300,0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52</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300,0</w:t>
            </w:r>
          </w:p>
        </w:tc>
      </w:tr>
      <w:tr w:rsidR="00757315" w:rsidRPr="00CD1C09" w:rsidTr="00757315">
        <w:trPr>
          <w:trHeight w:val="514"/>
        </w:trPr>
        <w:tc>
          <w:tcPr>
            <w:tcW w:w="1985" w:type="dxa"/>
            <w:gridSpan w:val="2"/>
            <w:vMerge w:val="restart"/>
            <w:tcBorders>
              <w:top w:val="single" w:sz="4" w:space="0" w:color="auto"/>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Віньковецький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tcPr>
          <w:p w:rsidR="000A65FF" w:rsidRPr="00897B33" w:rsidRDefault="000A65FF" w:rsidP="000A65FF">
            <w:pPr>
              <w:jc w:val="center"/>
              <w:rPr>
                <w:rFonts w:ascii="Times New Roman" w:hAnsi="Times New Roman" w:cs="Times New Roman"/>
                <w:sz w:val="20"/>
                <w:lang w:val="uk-UA"/>
              </w:rPr>
            </w:pPr>
          </w:p>
        </w:tc>
        <w:tc>
          <w:tcPr>
            <w:tcW w:w="993" w:type="dxa"/>
            <w:gridSpan w:val="3"/>
            <w:tcBorders>
              <w:top w:val="nil"/>
              <w:left w:val="nil"/>
              <w:bottom w:val="single" w:sz="4" w:space="0" w:color="auto"/>
              <w:right w:val="single" w:sz="4" w:space="0" w:color="auto"/>
            </w:tcBorders>
            <w:shd w:val="clear" w:color="auto" w:fill="FFFFFF"/>
          </w:tcPr>
          <w:p w:rsidR="000A65FF" w:rsidRPr="00897B33" w:rsidRDefault="000A65FF" w:rsidP="000A65FF">
            <w:pPr>
              <w:jc w:val="center"/>
              <w:rPr>
                <w:rFonts w:ascii="Times New Roman" w:hAnsi="Times New Roman" w:cs="Times New Roman"/>
                <w:sz w:val="20"/>
                <w:lang w:val="uk-UA"/>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w:t>
            </w: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600</w:t>
            </w: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 </w:t>
            </w:r>
          </w:p>
        </w:tc>
      </w:tr>
      <w:tr w:rsidR="00757315" w:rsidRPr="00CD1C09" w:rsidTr="00757315">
        <w:trPr>
          <w:trHeight w:val="48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tcPr>
          <w:p w:rsidR="000A65FF" w:rsidRPr="00897B33"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3</w:t>
            </w:r>
          </w:p>
        </w:tc>
        <w:tc>
          <w:tcPr>
            <w:tcW w:w="993" w:type="dxa"/>
            <w:gridSpan w:val="3"/>
            <w:tcBorders>
              <w:top w:val="nil"/>
              <w:left w:val="nil"/>
              <w:bottom w:val="single" w:sz="4" w:space="0" w:color="auto"/>
              <w:right w:val="single" w:sz="4" w:space="0" w:color="auto"/>
            </w:tcBorders>
            <w:shd w:val="clear" w:color="auto" w:fill="FFFFFF"/>
          </w:tcPr>
          <w:p w:rsidR="000A65FF" w:rsidRPr="00BF3228"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20,0</w:t>
            </w: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16</w:t>
            </w: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19,9</w:t>
            </w: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r>
      <w:tr w:rsidR="00757315" w:rsidRPr="00CD1C09" w:rsidTr="00757315">
        <w:trPr>
          <w:trHeight w:val="936"/>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 </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E33739" w:rsidRDefault="000A65FF" w:rsidP="000A65FF">
            <w:pPr>
              <w:jc w:val="center"/>
              <w:rPr>
                <w:rFonts w:ascii="Times New Roman" w:hAnsi="Times New Roman" w:cs="Times New Roman"/>
                <w:sz w:val="20"/>
                <w:szCs w:val="20"/>
                <w:lang w:val="uk-UA"/>
              </w:rPr>
            </w:pPr>
            <w:r w:rsidRPr="00CD1C09">
              <w:rPr>
                <w:rFonts w:ascii="Times New Roman" w:hAnsi="Times New Roman" w:cs="Times New Roman"/>
                <w:sz w:val="20"/>
                <w:szCs w:val="20"/>
              </w:rPr>
              <w:t>Усього</w:t>
            </w:r>
            <w:r>
              <w:rPr>
                <w:rFonts w:ascii="Times New Roman" w:hAnsi="Times New Roman" w:cs="Times New Roman"/>
                <w:sz w:val="20"/>
                <w:szCs w:val="20"/>
                <w:lang w:val="uk-UA"/>
              </w:rPr>
              <w:t>:</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b/>
                <w:lang w:val="uk-UA"/>
              </w:rPr>
            </w:pPr>
            <w:r>
              <w:rPr>
                <w:rFonts w:ascii="Times New Roman" w:hAnsi="Times New Roman" w:cs="Times New Roman"/>
                <w:b/>
                <w:lang w:val="uk-UA"/>
              </w:rPr>
              <w:t>3</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b/>
                <w:lang w:val="uk-UA"/>
              </w:rPr>
            </w:pPr>
            <w:r>
              <w:rPr>
                <w:rFonts w:ascii="Times New Roman" w:hAnsi="Times New Roman" w:cs="Times New Roman"/>
                <w:b/>
                <w:lang w:val="uk-UA"/>
              </w:rPr>
              <w:t>20,0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rPr>
            </w:pPr>
            <w:r w:rsidRPr="00CD1C09">
              <w:rPr>
                <w:rFonts w:ascii="Times New Roman" w:hAnsi="Times New Roman" w:cs="Times New Roman"/>
                <w:b/>
              </w:rPr>
              <w:t>18</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rPr>
            </w:pPr>
            <w:r w:rsidRPr="00CD1C09">
              <w:rPr>
                <w:rFonts w:ascii="Times New Roman" w:hAnsi="Times New Roman" w:cs="Times New Roman"/>
                <w:b/>
              </w:rPr>
              <w:t>619,9</w:t>
            </w: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Волочиський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49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70,2</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10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15,0</w:t>
            </w:r>
          </w:p>
        </w:tc>
      </w:tr>
      <w:tr w:rsidR="00757315" w:rsidRPr="00CD1C09" w:rsidTr="00757315">
        <w:trPr>
          <w:trHeight w:val="565"/>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E33739" w:rsidRDefault="000A65FF" w:rsidP="000A65FF">
            <w:pPr>
              <w:jc w:val="center"/>
              <w:rPr>
                <w:rFonts w:ascii="Times New Roman" w:hAnsi="Times New Roman" w:cs="Times New Roman"/>
                <w:sz w:val="20"/>
                <w:szCs w:val="20"/>
                <w:lang w:val="uk-UA"/>
              </w:rPr>
            </w:pPr>
            <w:r w:rsidRPr="00CD1C09">
              <w:rPr>
                <w:rFonts w:ascii="Times New Roman" w:hAnsi="Times New Roman" w:cs="Times New Roman"/>
                <w:sz w:val="20"/>
                <w:szCs w:val="20"/>
              </w:rPr>
              <w:t>Усього</w:t>
            </w:r>
            <w:r>
              <w:rPr>
                <w:rFonts w:ascii="Times New Roman" w:hAnsi="Times New Roman" w:cs="Times New Roman"/>
                <w:sz w:val="20"/>
                <w:szCs w:val="20"/>
                <w:lang w:val="uk-UA"/>
              </w:rPr>
              <w:t>:</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11</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3070,2</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color w:val="000000"/>
                <w:sz w:val="20"/>
                <w:szCs w:val="20"/>
              </w:rPr>
            </w:pPr>
            <w:r w:rsidRPr="00CD1C09">
              <w:rPr>
                <w:rFonts w:ascii="Times New Roman" w:hAnsi="Times New Roman" w:cs="Times New Roman"/>
                <w:b/>
                <w:color w:val="000000"/>
                <w:sz w:val="20"/>
                <w:szCs w:val="20"/>
              </w:rPr>
              <w:t>10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color w:val="000000"/>
                <w:sz w:val="20"/>
                <w:szCs w:val="20"/>
              </w:rPr>
            </w:pPr>
            <w:r w:rsidRPr="00CD1C09">
              <w:rPr>
                <w:rFonts w:ascii="Times New Roman" w:hAnsi="Times New Roman" w:cs="Times New Roman"/>
                <w:b/>
                <w:color w:val="000000"/>
                <w:sz w:val="20"/>
                <w:szCs w:val="20"/>
              </w:rPr>
              <w:t>15,0</w:t>
            </w:r>
          </w:p>
        </w:tc>
      </w:tr>
      <w:tr w:rsidR="00757315" w:rsidRPr="00CD1C09" w:rsidTr="00757315">
        <w:trPr>
          <w:trHeight w:val="514"/>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Городоцький</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0A010F" w:rsidRDefault="000A65FF" w:rsidP="000A65FF">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0A010F" w:rsidRDefault="000A65FF" w:rsidP="000A65F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0A010F"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12</w:t>
            </w:r>
          </w:p>
        </w:tc>
      </w:tr>
      <w:tr w:rsidR="00757315" w:rsidRPr="00CD1C09" w:rsidTr="00757315">
        <w:trPr>
          <w:trHeight w:val="514"/>
        </w:trPr>
        <w:tc>
          <w:tcPr>
            <w:tcW w:w="1985" w:type="dxa"/>
            <w:gridSpan w:val="2"/>
            <w:vMerge w:val="restart"/>
            <w:tcBorders>
              <w:top w:val="single" w:sz="4" w:space="0" w:color="auto"/>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114,0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80</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195,0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200,0</w:t>
            </w: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single" w:sz="4" w:space="0" w:color="auto"/>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20</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114,0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80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78</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195,0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80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200,0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80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200,0</w:t>
            </w: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Деражнянський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1200,0</w:t>
            </w:r>
          </w:p>
        </w:tc>
      </w:tr>
      <w:tr w:rsidR="00757315" w:rsidRPr="00CD1C09" w:rsidTr="00757315">
        <w:trPr>
          <w:trHeight w:val="46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20</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50,0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75,0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78,0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36</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97,0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36</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106,0</w:t>
            </w: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6</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32,0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58,0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14</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84,0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14</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84,0</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20</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50,0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36</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107,0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41</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1336,0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50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181,0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51</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1390,0</w:t>
            </w: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Дунаєвецький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1</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1500,0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1</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2000,0</w:t>
            </w:r>
          </w:p>
        </w:tc>
      </w:tr>
      <w:tr w:rsidR="00757315" w:rsidRPr="00CD1C09" w:rsidTr="00757315">
        <w:trPr>
          <w:trHeight w:val="55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ind w:left="-108"/>
              <w:jc w:val="center"/>
              <w:rPr>
                <w:rFonts w:ascii="Times New Roman" w:hAnsi="Times New Roman" w:cs="Times New Roman"/>
                <w:sz w:val="20"/>
                <w:szCs w:val="20"/>
                <w:lang w:val="uk-UA"/>
              </w:rPr>
            </w:pPr>
            <w:r>
              <w:rPr>
                <w:rFonts w:ascii="Times New Roman" w:hAnsi="Times New Roman" w:cs="Times New Roman"/>
                <w:sz w:val="20"/>
                <w:szCs w:val="20"/>
                <w:lang w:val="uk-UA"/>
              </w:rPr>
              <w:t>230,0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25</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190,0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25</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200,0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25</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200,0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25</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220,0</w:t>
            </w: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ind w:left="-108"/>
              <w:jc w:val="center"/>
              <w:rPr>
                <w:rFonts w:ascii="Times New Roman" w:hAnsi="Times New Roman" w:cs="Times New Roman"/>
                <w:sz w:val="20"/>
                <w:szCs w:val="20"/>
                <w:lang w:val="uk-UA"/>
              </w:rPr>
            </w:pPr>
            <w:r>
              <w:rPr>
                <w:rFonts w:ascii="Times New Roman" w:hAnsi="Times New Roman" w:cs="Times New Roman"/>
                <w:sz w:val="20"/>
                <w:szCs w:val="20"/>
                <w:lang w:val="uk-UA"/>
              </w:rPr>
              <w:t>329,4</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5</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60,0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5</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65,0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70,0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5</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sz w:val="20"/>
                <w:szCs w:val="20"/>
              </w:rPr>
            </w:pPr>
            <w:r w:rsidRPr="00CD1C09">
              <w:rPr>
                <w:rFonts w:ascii="Times New Roman" w:hAnsi="Times New Roman" w:cs="Times New Roman"/>
                <w:sz w:val="20"/>
                <w:szCs w:val="20"/>
              </w:rPr>
              <w:t>75,0</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30</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225,0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31</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1750,0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30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265,0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30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270,0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31</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ind w:left="-108"/>
              <w:jc w:val="center"/>
              <w:rPr>
                <w:rFonts w:ascii="Times New Roman" w:hAnsi="Times New Roman" w:cs="Times New Roman"/>
                <w:b/>
                <w:sz w:val="20"/>
                <w:szCs w:val="20"/>
              </w:rPr>
            </w:pPr>
            <w:r w:rsidRPr="00CD1C09">
              <w:rPr>
                <w:rFonts w:ascii="Times New Roman" w:hAnsi="Times New Roman" w:cs="Times New Roman"/>
                <w:b/>
                <w:sz w:val="20"/>
                <w:szCs w:val="20"/>
              </w:rPr>
              <w:t>2295,0</w:t>
            </w: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Ізяславський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960,0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48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BF3228"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4</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26,0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28,0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28,0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28,0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28,0</w:t>
            </w: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28,0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12</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58,0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11</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988,0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12</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58,0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28,0</w:t>
            </w: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Кам'янець-Подільський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1500,0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150,0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BF3228"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6A4AE0"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1700,0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val="restart"/>
            <w:tcBorders>
              <w:top w:val="single" w:sz="4" w:space="0" w:color="auto"/>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Красилівський</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700,0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2400,0</w:t>
            </w:r>
          </w:p>
        </w:tc>
      </w:tr>
      <w:tr w:rsidR="00757315" w:rsidRPr="00CD1C09" w:rsidTr="00757315">
        <w:trPr>
          <w:trHeight w:val="48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 xml:space="preserve">Оновлення контейнерного </w:t>
            </w:r>
            <w:r w:rsidRPr="00CD1C09">
              <w:rPr>
                <w:rFonts w:ascii="Times New Roman" w:hAnsi="Times New Roman" w:cs="Times New Roman"/>
                <w:sz w:val="20"/>
                <w:szCs w:val="20"/>
              </w:rPr>
              <w:lastRenderedPageBreak/>
              <w:t>парку</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110,0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110,0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150,0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180,0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256"/>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single" w:sz="4" w:space="0" w:color="auto"/>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993" w:type="dxa"/>
            <w:gridSpan w:val="3"/>
            <w:tcBorders>
              <w:top w:val="single" w:sz="4" w:space="0" w:color="auto"/>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4900,0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31</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960,0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1500,0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34</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1090,0</w:t>
            </w:r>
          </w:p>
        </w:tc>
        <w:tc>
          <w:tcPr>
            <w:tcW w:w="1276" w:type="dxa"/>
            <w:gridSpan w:val="3"/>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2400,0</w:t>
            </w: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Летичівський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1</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6A4AE0"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2500,0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48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6A4AE0"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198,5</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35,0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35,0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35,0</w:t>
            </w: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9A14C4"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1</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2698,5</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35,0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35,0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35,0</w:t>
            </w: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Новоушицький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45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9A14C4"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270,0</w:t>
            </w: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993" w:type="dxa"/>
            <w:gridSpan w:val="3"/>
            <w:tcBorders>
              <w:top w:val="nil"/>
              <w:left w:val="nil"/>
              <w:bottom w:val="single" w:sz="4" w:space="0" w:color="auto"/>
              <w:right w:val="single" w:sz="4" w:space="0" w:color="auto"/>
            </w:tcBorders>
            <w:shd w:val="clear" w:color="auto" w:fill="FFFFFF"/>
          </w:tcPr>
          <w:p w:rsidR="000A65FF" w:rsidRPr="009A14C4" w:rsidRDefault="000A65FF" w:rsidP="000A65FF">
            <w:pPr>
              <w:jc w:val="center"/>
              <w:rPr>
                <w:rFonts w:ascii="Times New Roman" w:hAnsi="Times New Roman" w:cs="Times New Roman"/>
                <w:b/>
                <w:color w:val="000000"/>
                <w:sz w:val="20"/>
                <w:szCs w:val="20"/>
                <w:lang w:val="uk-UA"/>
              </w:rPr>
            </w:pPr>
            <w:r w:rsidRPr="009A14C4">
              <w:rPr>
                <w:rFonts w:ascii="Times New Roman" w:hAnsi="Times New Roman" w:cs="Times New Roman"/>
                <w:b/>
                <w:color w:val="000000"/>
                <w:sz w:val="20"/>
                <w:szCs w:val="20"/>
                <w:lang w:val="uk-UA"/>
              </w:rPr>
              <w:t>270,0</w:t>
            </w: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Полонський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1</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2000,0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48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15</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18,48</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50,0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55,0</w:t>
            </w: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23,0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5</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5</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14,0</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lastRenderedPageBreak/>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9A14C4"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16</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2018,48</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28</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28</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108,0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15</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62,0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15</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69,0</w:t>
            </w: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Славутський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r>
      <w:tr w:rsidR="00757315" w:rsidRPr="00CD1C09" w:rsidTr="00757315">
        <w:trPr>
          <w:trHeight w:val="46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val="restart"/>
            <w:tcBorders>
              <w:top w:val="single" w:sz="4" w:space="0" w:color="auto"/>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Староконстянтинівський</w:t>
            </w:r>
          </w:p>
        </w:tc>
        <w:tc>
          <w:tcPr>
            <w:tcW w:w="2552" w:type="dxa"/>
            <w:tcBorders>
              <w:top w:val="single" w:sz="4" w:space="0" w:color="auto"/>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FFFFFF"/>
          </w:tcPr>
          <w:p w:rsidR="000A65FF" w:rsidRPr="009A14C4" w:rsidRDefault="000A65FF" w:rsidP="000A65FF">
            <w:pPr>
              <w:jc w:val="center"/>
              <w:rPr>
                <w:rFonts w:ascii="Times New Roman" w:hAnsi="Times New Roman" w:cs="Times New Roman"/>
                <w:color w:val="000000"/>
                <w:sz w:val="20"/>
                <w:szCs w:val="20"/>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r>
      <w:tr w:rsidR="00757315" w:rsidRPr="00CD1C09" w:rsidTr="00757315">
        <w:trPr>
          <w:trHeight w:val="54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9A14C4"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900,0</w:t>
            </w: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single" w:sz="4" w:space="0" w:color="auto"/>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FFFFFF"/>
          </w:tcPr>
          <w:p w:rsidR="000A65FF" w:rsidRPr="009A14C4"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9A14C4" w:rsidRDefault="000A65FF" w:rsidP="000A65FF">
            <w:pPr>
              <w:jc w:val="center"/>
              <w:rPr>
                <w:rFonts w:ascii="Times New Roman" w:hAnsi="Times New Roman" w:cs="Times New Roman"/>
                <w:b/>
                <w:color w:val="000000"/>
                <w:sz w:val="20"/>
                <w:szCs w:val="20"/>
                <w:lang w:val="uk-UA"/>
              </w:rPr>
            </w:pPr>
            <w:r w:rsidRPr="009A14C4">
              <w:rPr>
                <w:rFonts w:ascii="Times New Roman" w:hAnsi="Times New Roman" w:cs="Times New Roman"/>
                <w:b/>
                <w:color w:val="000000"/>
                <w:sz w:val="20"/>
                <w:szCs w:val="20"/>
                <w:lang w:val="uk-UA"/>
              </w:rPr>
              <w:t>1250,0</w:t>
            </w: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87"/>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Старосинявський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1300,0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51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122,0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30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122,0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21</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1304,0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30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40,0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lastRenderedPageBreak/>
              <w:t>Теофіпольський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lastRenderedPageBreak/>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1500,0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52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16</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tcPr>
          <w:p w:rsidR="000A65FF" w:rsidRPr="00CD1C09" w:rsidRDefault="000A65FF" w:rsidP="000A65FF">
            <w:pPr>
              <w:jc w:val="center"/>
              <w:rPr>
                <w:rFonts w:ascii="Times New Roman" w:hAnsi="Times New Roman" w:cs="Times New Roman"/>
                <w:b/>
                <w:sz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b/>
                <w:sz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17</w:t>
            </w: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1600,0</w:t>
            </w: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b/>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Хмельницький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Чемеровецький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49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9A14C4"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150,0</w:t>
            </w: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9A14C4" w:rsidRDefault="000A65FF" w:rsidP="000A65FF">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100,0</w:t>
            </w: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9A14C4" w:rsidRDefault="000A65FF" w:rsidP="000A65FF">
            <w:pPr>
              <w:jc w:val="center"/>
              <w:rPr>
                <w:rFonts w:ascii="Times New Roman" w:hAnsi="Times New Roman" w:cs="Times New Roman"/>
                <w:b/>
                <w:color w:val="000000"/>
                <w:sz w:val="20"/>
                <w:szCs w:val="20"/>
                <w:lang w:val="uk-UA"/>
              </w:rPr>
            </w:pPr>
            <w:r w:rsidRPr="009A14C4">
              <w:rPr>
                <w:rFonts w:ascii="Times New Roman" w:hAnsi="Times New Roman" w:cs="Times New Roman"/>
                <w:b/>
                <w:color w:val="000000"/>
                <w:sz w:val="20"/>
                <w:szCs w:val="20"/>
                <w:lang w:val="uk-UA"/>
              </w:rPr>
              <w:t>250,0</w:t>
            </w: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rPr>
                <w:rFonts w:ascii="Times New Roman" w:hAnsi="Times New Roman" w:cs="Times New Roman"/>
                <w:color w:val="000000"/>
                <w:sz w:val="20"/>
                <w:szCs w:val="20"/>
              </w:rPr>
            </w:pPr>
          </w:p>
        </w:tc>
      </w:tr>
      <w:tr w:rsidR="00757315" w:rsidRPr="00CD1C09" w:rsidTr="00757315">
        <w:trPr>
          <w:trHeight w:val="514"/>
        </w:trPr>
        <w:tc>
          <w:tcPr>
            <w:tcW w:w="1985" w:type="dxa"/>
            <w:gridSpan w:val="2"/>
            <w:vMerge w:val="restart"/>
            <w:tcBorders>
              <w:top w:val="single" w:sz="4" w:space="0" w:color="auto"/>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Шепетівський</w:t>
            </w:r>
          </w:p>
        </w:tc>
        <w:tc>
          <w:tcPr>
            <w:tcW w:w="2552" w:type="dxa"/>
            <w:tcBorders>
              <w:top w:val="single" w:sz="4" w:space="0" w:color="auto"/>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r>
      <w:tr w:rsidR="00757315" w:rsidRPr="00CD1C09" w:rsidTr="00757315">
        <w:trPr>
          <w:trHeight w:val="46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281"/>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r>
      <w:tr w:rsidR="00757315" w:rsidRPr="00CD1C09" w:rsidTr="00757315">
        <w:trPr>
          <w:trHeight w:val="256"/>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single" w:sz="4" w:space="0" w:color="auto"/>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Ярмолинецький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49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993" w:type="dxa"/>
            <w:gridSpan w:val="3"/>
            <w:tcBorders>
              <w:top w:val="nil"/>
              <w:left w:val="nil"/>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nil"/>
              <w:left w:val="single" w:sz="4" w:space="0" w:color="auto"/>
              <w:bottom w:val="single" w:sz="4" w:space="0" w:color="auto"/>
              <w:right w:val="single" w:sz="4" w:space="0" w:color="auto"/>
            </w:tcBorders>
            <w:shd w:val="clear" w:color="auto" w:fill="FFFFFF"/>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м.</w:t>
            </w:r>
            <w:r>
              <w:rPr>
                <w:rFonts w:ascii="Times New Roman" w:hAnsi="Times New Roman" w:cs="Times New Roman"/>
                <w:b/>
                <w:bCs/>
                <w:sz w:val="20"/>
                <w:szCs w:val="20"/>
                <w:lang w:val="uk-UA"/>
              </w:rPr>
              <w:t xml:space="preserve"> </w:t>
            </w:r>
            <w:r w:rsidRPr="00CD1C09">
              <w:rPr>
                <w:rFonts w:ascii="Times New Roman" w:hAnsi="Times New Roman" w:cs="Times New Roman"/>
                <w:b/>
                <w:bCs/>
                <w:sz w:val="20"/>
                <w:szCs w:val="20"/>
              </w:rPr>
              <w:t>Хмельницький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25000,0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2500,0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2600,0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2700,0</w:t>
            </w:r>
          </w:p>
        </w:tc>
      </w:tr>
      <w:tr w:rsidR="00757315" w:rsidRPr="00CD1C09" w:rsidTr="00757315">
        <w:trPr>
          <w:trHeight w:val="52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2500,0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1300,0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1300,0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1320,0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1350,0</w:t>
            </w: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800,0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210,0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220,0</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28300,0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5700,0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4000,0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4130,0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4270</w:t>
            </w: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м.</w:t>
            </w:r>
            <w:r>
              <w:rPr>
                <w:rFonts w:ascii="Times New Roman" w:hAnsi="Times New Roman" w:cs="Times New Roman"/>
                <w:b/>
                <w:bCs/>
                <w:sz w:val="20"/>
                <w:szCs w:val="20"/>
                <w:lang w:val="uk-UA"/>
              </w:rPr>
              <w:t xml:space="preserve"> </w:t>
            </w:r>
            <w:r w:rsidRPr="00CD1C09">
              <w:rPr>
                <w:rFonts w:ascii="Times New Roman" w:hAnsi="Times New Roman" w:cs="Times New Roman"/>
                <w:b/>
                <w:bCs/>
                <w:sz w:val="20"/>
                <w:szCs w:val="20"/>
              </w:rPr>
              <w:t>Кам'янець-Подільський</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1500,0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p>
        </w:tc>
      </w:tr>
      <w:tr w:rsidR="00757315" w:rsidRPr="00CD1C09" w:rsidTr="00757315">
        <w:trPr>
          <w:trHeight w:val="51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40</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70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440,0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575,0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575,0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575,0</w:t>
            </w: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lastRenderedPageBreak/>
              <w:t>5</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lastRenderedPageBreak/>
              <w:t>100,00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lastRenderedPageBreak/>
              <w:t>20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lastRenderedPageBreak/>
              <w:t>500,0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lastRenderedPageBreak/>
              <w:t>20</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lastRenderedPageBreak/>
              <w:t>500,0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lastRenderedPageBreak/>
              <w:t>20</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lastRenderedPageBreak/>
              <w:t>500,0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lastRenderedPageBreak/>
              <w:t>20</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lastRenderedPageBreak/>
              <w:t>500,0</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lastRenderedPageBreak/>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632A9B"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46</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Pr>
                <w:rFonts w:ascii="Times New Roman" w:hAnsi="Times New Roman" w:cs="Times New Roman"/>
                <w:b/>
                <w:sz w:val="20"/>
              </w:rPr>
              <w:t>18</w:t>
            </w:r>
            <w:r>
              <w:rPr>
                <w:rFonts w:ascii="Times New Roman" w:hAnsi="Times New Roman" w:cs="Times New Roman"/>
                <w:b/>
                <w:sz w:val="20"/>
                <w:lang w:val="uk-UA"/>
              </w:rPr>
              <w:t>00</w:t>
            </w:r>
            <w:r w:rsidRPr="00CD1C09">
              <w:rPr>
                <w:rFonts w:ascii="Times New Roman" w:hAnsi="Times New Roman" w:cs="Times New Roman"/>
                <w:b/>
                <w:sz w:val="20"/>
              </w:rPr>
              <w:t>,0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940,0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2275,0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1075,0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1075,0</w:t>
            </w:r>
          </w:p>
        </w:tc>
      </w:tr>
      <w:tr w:rsidR="00757315" w:rsidRPr="00CD1C09" w:rsidTr="00757315">
        <w:trPr>
          <w:trHeight w:val="514"/>
        </w:trPr>
        <w:tc>
          <w:tcPr>
            <w:tcW w:w="1985" w:type="dxa"/>
            <w:gridSpan w:val="2"/>
            <w:vMerge w:val="restart"/>
            <w:tcBorders>
              <w:top w:val="nil"/>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м.</w:t>
            </w:r>
            <w:r>
              <w:rPr>
                <w:rFonts w:ascii="Times New Roman" w:hAnsi="Times New Roman" w:cs="Times New Roman"/>
                <w:b/>
                <w:bCs/>
                <w:sz w:val="20"/>
                <w:szCs w:val="20"/>
                <w:lang w:val="uk-UA"/>
              </w:rPr>
              <w:t xml:space="preserve"> </w:t>
            </w:r>
            <w:r w:rsidRPr="00CD1C09">
              <w:rPr>
                <w:rFonts w:ascii="Times New Roman" w:hAnsi="Times New Roman" w:cs="Times New Roman"/>
                <w:b/>
                <w:bCs/>
                <w:sz w:val="20"/>
                <w:szCs w:val="20"/>
              </w:rPr>
              <w:t>Шепетівка</w:t>
            </w: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48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r>
      <w:tr w:rsidR="00757315" w:rsidRPr="00CD1C09" w:rsidTr="00757315">
        <w:trPr>
          <w:trHeight w:val="514"/>
        </w:trPr>
        <w:tc>
          <w:tcPr>
            <w:tcW w:w="1985" w:type="dxa"/>
            <w:gridSpan w:val="2"/>
            <w:vMerge w:val="restart"/>
            <w:tcBorders>
              <w:top w:val="single" w:sz="4" w:space="0" w:color="auto"/>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м.</w:t>
            </w:r>
            <w:r>
              <w:rPr>
                <w:rFonts w:ascii="Times New Roman" w:hAnsi="Times New Roman" w:cs="Times New Roman"/>
                <w:b/>
                <w:bCs/>
                <w:sz w:val="20"/>
                <w:szCs w:val="20"/>
                <w:lang w:val="uk-UA"/>
              </w:rPr>
              <w:t xml:space="preserve"> </w:t>
            </w:r>
            <w:r w:rsidRPr="00CD1C09">
              <w:rPr>
                <w:rFonts w:ascii="Times New Roman" w:hAnsi="Times New Roman" w:cs="Times New Roman"/>
                <w:b/>
                <w:bCs/>
                <w:sz w:val="20"/>
                <w:szCs w:val="20"/>
              </w:rPr>
              <w:t>Нетішин</w:t>
            </w:r>
          </w:p>
        </w:tc>
        <w:tc>
          <w:tcPr>
            <w:tcW w:w="2552" w:type="dxa"/>
            <w:tcBorders>
              <w:top w:val="single" w:sz="4" w:space="0" w:color="auto"/>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3" w:type="dxa"/>
            <w:gridSpan w:val="3"/>
            <w:tcBorders>
              <w:top w:val="single" w:sz="4" w:space="0" w:color="auto"/>
              <w:left w:val="nil"/>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950,0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950,0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48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24</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89,6</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42,0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12</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21,0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nil"/>
              <w:left w:val="nil"/>
              <w:bottom w:val="single" w:sz="4" w:space="0" w:color="auto"/>
              <w:right w:val="single" w:sz="4" w:space="0" w:color="auto"/>
            </w:tcBorders>
            <w:shd w:val="clear" w:color="auto" w:fill="FFFFFF"/>
            <w:noWrap/>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6</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9A14C4" w:rsidRDefault="000A65FF" w:rsidP="000A65FF">
            <w:pPr>
              <w:jc w:val="center"/>
              <w:rPr>
                <w:rFonts w:ascii="Times New Roman" w:hAnsi="Times New Roman" w:cs="Times New Roman"/>
                <w:sz w:val="20"/>
                <w:lang w:val="uk-UA"/>
              </w:rPr>
            </w:pPr>
            <w:r>
              <w:rPr>
                <w:rFonts w:ascii="Times New Roman" w:hAnsi="Times New Roman" w:cs="Times New Roman"/>
                <w:sz w:val="20"/>
                <w:lang w:val="uk-UA"/>
              </w:rPr>
              <w:t>24,0</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2</w:t>
            </w: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8,0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1</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r w:rsidRPr="00CD1C09">
              <w:rPr>
                <w:rFonts w:ascii="Times New Roman" w:hAnsi="Times New Roman" w:cs="Times New Roman"/>
                <w:sz w:val="20"/>
              </w:rPr>
              <w:t>4,0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rPr>
            </w:pP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632A9B"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31</w:t>
            </w: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632A9B" w:rsidRDefault="000A65FF" w:rsidP="000A65FF">
            <w:pPr>
              <w:jc w:val="center"/>
              <w:rPr>
                <w:rFonts w:ascii="Times New Roman" w:hAnsi="Times New Roman" w:cs="Times New Roman"/>
                <w:b/>
                <w:sz w:val="20"/>
                <w:lang w:val="uk-UA"/>
              </w:rPr>
            </w:pPr>
            <w:r>
              <w:rPr>
                <w:rFonts w:ascii="Times New Roman" w:hAnsi="Times New Roman" w:cs="Times New Roman"/>
                <w:b/>
                <w:sz w:val="20"/>
                <w:lang w:val="uk-UA"/>
              </w:rPr>
              <w:t>1063,6</w:t>
            </w: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1000,0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r w:rsidRPr="00CD1C09">
              <w:rPr>
                <w:rFonts w:ascii="Times New Roman" w:hAnsi="Times New Roman" w:cs="Times New Roman"/>
                <w:b/>
                <w:sz w:val="20"/>
              </w:rPr>
              <w:t>25,0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rPr>
            </w:pPr>
          </w:p>
        </w:tc>
      </w:tr>
      <w:tr w:rsidR="00757315" w:rsidRPr="00CD1C09" w:rsidTr="00757315">
        <w:trPr>
          <w:trHeight w:val="514"/>
        </w:trPr>
        <w:tc>
          <w:tcPr>
            <w:tcW w:w="1985" w:type="dxa"/>
            <w:gridSpan w:val="2"/>
            <w:vMerge w:val="restart"/>
            <w:tcBorders>
              <w:top w:val="single" w:sz="4" w:space="0" w:color="auto"/>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м.</w:t>
            </w:r>
            <w:r>
              <w:rPr>
                <w:rFonts w:ascii="Times New Roman" w:hAnsi="Times New Roman" w:cs="Times New Roman"/>
                <w:b/>
                <w:bCs/>
                <w:sz w:val="20"/>
                <w:szCs w:val="20"/>
                <w:lang w:val="uk-UA"/>
              </w:rPr>
              <w:t xml:space="preserve"> </w:t>
            </w:r>
            <w:r w:rsidRPr="00CD1C09">
              <w:rPr>
                <w:rFonts w:ascii="Times New Roman" w:hAnsi="Times New Roman" w:cs="Times New Roman"/>
                <w:b/>
                <w:bCs/>
                <w:sz w:val="20"/>
                <w:szCs w:val="20"/>
              </w:rPr>
              <w:t>Славута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632A9B" w:rsidRDefault="000A65FF" w:rsidP="000A65FF">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632A9B" w:rsidRDefault="000A65FF" w:rsidP="000A65FF">
            <w:pPr>
              <w:jc w:val="center"/>
              <w:rPr>
                <w:rFonts w:ascii="Times New Roman" w:hAnsi="Times New Roman" w:cs="Times New Roman"/>
                <w:sz w:val="20"/>
                <w:szCs w:val="20"/>
                <w:lang w:val="uk-UA"/>
              </w:rPr>
            </w:pPr>
            <w:r>
              <w:rPr>
                <w:rFonts w:ascii="Times New Roman" w:hAnsi="Times New Roman" w:cs="Times New Roman"/>
                <w:sz w:val="20"/>
                <w:szCs w:val="20"/>
                <w:lang w:val="uk-UA"/>
              </w:rPr>
              <w:t>2499,6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484"/>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632A9B" w:rsidRDefault="000A65FF" w:rsidP="000A65FF">
            <w:pPr>
              <w:jc w:val="center"/>
              <w:rPr>
                <w:rFonts w:ascii="Times New Roman" w:hAnsi="Times New Roman" w:cs="Times New Roman"/>
                <w:sz w:val="20"/>
                <w:szCs w:val="20"/>
                <w:lang w:val="uk-UA"/>
              </w:rPr>
            </w:pPr>
            <w:r>
              <w:rPr>
                <w:rFonts w:ascii="Times New Roman" w:hAnsi="Times New Roman" w:cs="Times New Roman"/>
                <w:sz w:val="20"/>
                <w:szCs w:val="20"/>
                <w:lang w:val="uk-UA"/>
              </w:rPr>
              <w:t>1206,0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632A9B" w:rsidRDefault="000A65FF" w:rsidP="000A65FF">
            <w:pPr>
              <w:jc w:val="center"/>
              <w:rPr>
                <w:rFonts w:ascii="Times New Roman" w:hAnsi="Times New Roman" w:cs="Times New Roman"/>
                <w:sz w:val="20"/>
                <w:szCs w:val="20"/>
                <w:lang w:val="uk-UA"/>
              </w:rPr>
            </w:pPr>
            <w:r>
              <w:rPr>
                <w:rFonts w:ascii="Times New Roman" w:hAnsi="Times New Roman" w:cs="Times New Roman"/>
                <w:sz w:val="20"/>
                <w:szCs w:val="20"/>
                <w:lang w:val="uk-UA"/>
              </w:rPr>
              <w:t>85,0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256"/>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632A9B" w:rsidRDefault="000A65FF" w:rsidP="000A65FF">
            <w:pPr>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632A9B" w:rsidRDefault="000A65FF" w:rsidP="000A65FF">
            <w:pPr>
              <w:jc w:val="center"/>
              <w:rPr>
                <w:rFonts w:ascii="Times New Roman" w:hAnsi="Times New Roman" w:cs="Times New Roman"/>
                <w:b/>
                <w:sz w:val="20"/>
                <w:szCs w:val="20"/>
                <w:lang w:val="uk-UA"/>
              </w:rPr>
            </w:pPr>
            <w:r>
              <w:rPr>
                <w:rFonts w:ascii="Times New Roman" w:hAnsi="Times New Roman" w:cs="Times New Roman"/>
                <w:b/>
                <w:sz w:val="20"/>
                <w:szCs w:val="20"/>
                <w:lang w:val="uk-UA"/>
              </w:rPr>
              <w:t>3790,6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p>
        </w:tc>
      </w:tr>
      <w:tr w:rsidR="00757315" w:rsidRPr="00CD1C09" w:rsidTr="00757315">
        <w:trPr>
          <w:trHeight w:val="514"/>
        </w:trPr>
        <w:tc>
          <w:tcPr>
            <w:tcW w:w="1985" w:type="dxa"/>
            <w:gridSpan w:val="2"/>
            <w:vMerge w:val="restart"/>
            <w:tcBorders>
              <w:top w:val="single" w:sz="4" w:space="0" w:color="auto"/>
              <w:left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м.</w:t>
            </w:r>
            <w:r>
              <w:rPr>
                <w:rFonts w:ascii="Times New Roman" w:hAnsi="Times New Roman" w:cs="Times New Roman"/>
                <w:b/>
                <w:bCs/>
                <w:sz w:val="20"/>
                <w:szCs w:val="20"/>
                <w:lang w:val="uk-UA"/>
              </w:rPr>
              <w:t xml:space="preserve"> </w:t>
            </w:r>
            <w:r w:rsidRPr="00CD1C09">
              <w:rPr>
                <w:rFonts w:ascii="Times New Roman" w:hAnsi="Times New Roman" w:cs="Times New Roman"/>
                <w:b/>
                <w:bCs/>
                <w:sz w:val="20"/>
                <w:szCs w:val="20"/>
              </w:rPr>
              <w:t>Староконстянтинів</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сміттєвозного парку</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632A9B" w:rsidRDefault="000A65FF" w:rsidP="000A65FF">
            <w:pPr>
              <w:jc w:val="center"/>
              <w:rPr>
                <w:rFonts w:ascii="Times New Roman" w:hAnsi="Times New Roman" w:cs="Times New Roman"/>
                <w:sz w:val="20"/>
                <w:szCs w:val="20"/>
                <w:lang w:val="uk-UA"/>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632A9B" w:rsidRDefault="000A65FF" w:rsidP="000A65FF">
            <w:pPr>
              <w:jc w:val="center"/>
              <w:rPr>
                <w:rFonts w:ascii="Times New Roman" w:hAnsi="Times New Roman" w:cs="Times New Roman"/>
                <w:sz w:val="20"/>
                <w:szCs w:val="20"/>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r>
      <w:tr w:rsidR="00757315" w:rsidRPr="00CD1C09" w:rsidTr="00757315">
        <w:trPr>
          <w:trHeight w:val="499"/>
        </w:trPr>
        <w:tc>
          <w:tcPr>
            <w:tcW w:w="1985" w:type="dxa"/>
            <w:gridSpan w:val="2"/>
            <w:vMerge/>
            <w:tcBorders>
              <w:left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Оновлення контейнерного парку</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632A9B" w:rsidRDefault="000A65FF" w:rsidP="000A65FF">
            <w:pPr>
              <w:jc w:val="center"/>
              <w:rPr>
                <w:rFonts w:ascii="Times New Roman" w:hAnsi="Times New Roman" w:cs="Times New Roman"/>
                <w:sz w:val="20"/>
                <w:szCs w:val="20"/>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50,0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50,0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50,0</w:t>
            </w:r>
          </w:p>
        </w:tc>
      </w:tr>
      <w:tr w:rsidR="00757315" w:rsidRPr="00CD1C09" w:rsidTr="00757315">
        <w:trPr>
          <w:trHeight w:val="514"/>
        </w:trPr>
        <w:tc>
          <w:tcPr>
            <w:tcW w:w="1985" w:type="dxa"/>
            <w:gridSpan w:val="2"/>
            <w:vMerge/>
            <w:tcBorders>
              <w:left w:val="single" w:sz="4"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single" w:sz="4" w:space="0" w:color="auto"/>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Облаштування контейнерних майданчиків</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FFFFFF"/>
            <w:vAlign w:val="center"/>
          </w:tcPr>
          <w:p w:rsidR="000A65FF" w:rsidRPr="00632A9B" w:rsidRDefault="000A65FF" w:rsidP="000A65FF">
            <w:pPr>
              <w:jc w:val="center"/>
              <w:rPr>
                <w:rFonts w:ascii="Times New Roman" w:hAnsi="Times New Roman" w:cs="Times New Roman"/>
                <w:sz w:val="20"/>
                <w:szCs w:val="20"/>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15,0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15,0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15,0</w:t>
            </w:r>
          </w:p>
        </w:tc>
        <w:tc>
          <w:tcPr>
            <w:tcW w:w="1276" w:type="dxa"/>
            <w:gridSpan w:val="3"/>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15,0</w:t>
            </w:r>
          </w:p>
        </w:tc>
      </w:tr>
      <w:tr w:rsidR="00757315" w:rsidRPr="00CD1C09" w:rsidTr="00757315">
        <w:trPr>
          <w:trHeight w:val="256"/>
        </w:trPr>
        <w:tc>
          <w:tcPr>
            <w:tcW w:w="1985"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r w:rsidRPr="00CD1C09">
              <w:rPr>
                <w:rFonts w:ascii="Times New Roman" w:hAnsi="Times New Roman" w:cs="Times New Roman"/>
                <w:sz w:val="20"/>
                <w:szCs w:val="20"/>
              </w:rPr>
              <w:t>Усього</w:t>
            </w:r>
          </w:p>
        </w:tc>
        <w:tc>
          <w:tcPr>
            <w:tcW w:w="2552" w:type="dxa"/>
            <w:tcBorders>
              <w:top w:val="nil"/>
              <w:left w:val="nil"/>
              <w:bottom w:val="single" w:sz="4"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FFFFFF"/>
            <w:noWrap/>
            <w:vAlign w:val="center"/>
          </w:tcPr>
          <w:p w:rsidR="000A65FF" w:rsidRPr="00632A9B" w:rsidRDefault="000A65FF" w:rsidP="000A65FF">
            <w:pPr>
              <w:jc w:val="center"/>
              <w:rPr>
                <w:rFonts w:ascii="Times New Roman" w:hAnsi="Times New Roman" w:cs="Times New Roman"/>
                <w:b/>
                <w:sz w:val="20"/>
                <w:szCs w:val="20"/>
                <w:lang w:val="uk-UA"/>
              </w:rPr>
            </w:pPr>
          </w:p>
        </w:tc>
        <w:tc>
          <w:tcPr>
            <w:tcW w:w="993" w:type="dxa"/>
            <w:gridSpan w:val="3"/>
            <w:tcBorders>
              <w:top w:val="nil"/>
              <w:left w:val="nil"/>
              <w:bottom w:val="single" w:sz="4" w:space="0" w:color="auto"/>
              <w:right w:val="single" w:sz="4" w:space="0" w:color="auto"/>
            </w:tcBorders>
            <w:shd w:val="clear" w:color="auto" w:fill="FFFFFF"/>
            <w:vAlign w:val="center"/>
          </w:tcPr>
          <w:p w:rsidR="000A65FF" w:rsidRPr="00632A9B" w:rsidRDefault="000A65FF" w:rsidP="000A65FF">
            <w:pPr>
              <w:jc w:val="center"/>
              <w:rPr>
                <w:rFonts w:ascii="Times New Roman" w:hAnsi="Times New Roman" w:cs="Times New Roman"/>
                <w:b/>
                <w:sz w:val="20"/>
                <w:szCs w:val="20"/>
                <w:lang w:val="uk-UA"/>
              </w:rPr>
            </w:pPr>
          </w:p>
        </w:tc>
        <w:tc>
          <w:tcPr>
            <w:tcW w:w="1134" w:type="dxa"/>
            <w:gridSpan w:val="2"/>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szCs w:val="20"/>
              </w:rPr>
            </w:pPr>
          </w:p>
        </w:tc>
        <w:tc>
          <w:tcPr>
            <w:tcW w:w="992"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szCs w:val="20"/>
              </w:rPr>
            </w:pPr>
            <w:r w:rsidRPr="00CD1C09">
              <w:rPr>
                <w:rFonts w:ascii="Times New Roman" w:hAnsi="Times New Roman" w:cs="Times New Roman"/>
                <w:b/>
                <w:sz w:val="20"/>
                <w:szCs w:val="20"/>
              </w:rPr>
              <w:t>65,0</w:t>
            </w:r>
          </w:p>
        </w:tc>
        <w:tc>
          <w:tcPr>
            <w:tcW w:w="1134"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szCs w:val="20"/>
              </w:rPr>
            </w:pPr>
            <w:r w:rsidRPr="00CD1C09">
              <w:rPr>
                <w:rFonts w:ascii="Times New Roman" w:hAnsi="Times New Roman" w:cs="Times New Roman"/>
                <w:b/>
                <w:sz w:val="20"/>
                <w:szCs w:val="20"/>
              </w:rPr>
              <w:t>65,0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szCs w:val="20"/>
              </w:rPr>
            </w:pPr>
            <w:r w:rsidRPr="00CD1C09">
              <w:rPr>
                <w:rFonts w:ascii="Times New Roman" w:hAnsi="Times New Roman" w:cs="Times New Roman"/>
                <w:b/>
                <w:sz w:val="20"/>
                <w:szCs w:val="20"/>
              </w:rPr>
              <w:t>65,0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szCs w:val="20"/>
              </w:rPr>
            </w:pPr>
          </w:p>
        </w:tc>
        <w:tc>
          <w:tcPr>
            <w:tcW w:w="1275"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sz w:val="20"/>
                <w:szCs w:val="20"/>
              </w:rPr>
            </w:pPr>
            <w:r w:rsidRPr="00CD1C09">
              <w:rPr>
                <w:rFonts w:ascii="Times New Roman" w:hAnsi="Times New Roman" w:cs="Times New Roman"/>
                <w:b/>
                <w:sz w:val="20"/>
                <w:szCs w:val="20"/>
              </w:rPr>
              <w:t>65,0</w:t>
            </w:r>
          </w:p>
        </w:tc>
      </w:tr>
      <w:tr w:rsidR="00757315" w:rsidRPr="00CD1C09" w:rsidTr="00757315">
        <w:trPr>
          <w:trHeight w:val="272"/>
        </w:trPr>
        <w:tc>
          <w:tcPr>
            <w:tcW w:w="1330" w:type="dxa"/>
            <w:tcBorders>
              <w:top w:val="nil"/>
              <w:left w:val="nil"/>
              <w:bottom w:val="nil"/>
              <w:right w:val="nil"/>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655" w:type="dxa"/>
            <w:tcBorders>
              <w:top w:val="nil"/>
              <w:left w:val="nil"/>
              <w:bottom w:val="nil"/>
              <w:right w:val="nil"/>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tc>
        <w:tc>
          <w:tcPr>
            <w:tcW w:w="2552" w:type="dxa"/>
            <w:tcBorders>
              <w:top w:val="nil"/>
              <w:left w:val="nil"/>
              <w:bottom w:val="nil"/>
              <w:right w:val="nil"/>
            </w:tcBorders>
            <w:shd w:val="clear" w:color="auto" w:fill="FFFFFF"/>
            <w:noWrap/>
            <w:vAlign w:val="bottom"/>
          </w:tcPr>
          <w:p w:rsidR="000A65FF" w:rsidRPr="00CD1C09" w:rsidRDefault="000A65FF" w:rsidP="000A65FF">
            <w:pPr>
              <w:rPr>
                <w:rFonts w:ascii="Times New Roman" w:hAnsi="Times New Roman" w:cs="Times New Roman"/>
                <w:sz w:val="20"/>
                <w:szCs w:val="20"/>
              </w:rPr>
            </w:pPr>
            <w:r w:rsidRPr="00CD1C09">
              <w:rPr>
                <w:rFonts w:ascii="Times New Roman" w:hAnsi="Times New Roman" w:cs="Times New Roman"/>
                <w:sz w:val="20"/>
                <w:szCs w:val="20"/>
              </w:rPr>
              <w:t> </w:t>
            </w:r>
          </w:p>
        </w:tc>
        <w:tc>
          <w:tcPr>
            <w:tcW w:w="1275" w:type="dxa"/>
            <w:tcBorders>
              <w:top w:val="nil"/>
              <w:left w:val="nil"/>
              <w:bottom w:val="nil"/>
              <w:right w:val="nil"/>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5245" w:type="dxa"/>
            <w:gridSpan w:val="15"/>
            <w:tcBorders>
              <w:top w:val="nil"/>
              <w:left w:val="nil"/>
              <w:bottom w:val="nil"/>
            </w:tcBorders>
            <w:shd w:val="clear" w:color="auto" w:fill="FFFFFF"/>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tcBorders>
              <w:top w:val="nil"/>
              <w:left w:val="nil"/>
              <w:bottom w:val="nil"/>
              <w:right w:val="nil"/>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134" w:type="dxa"/>
            <w:tcBorders>
              <w:top w:val="nil"/>
              <w:left w:val="nil"/>
              <w:bottom w:val="nil"/>
              <w:right w:val="nil"/>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6" w:type="dxa"/>
            <w:gridSpan w:val="3"/>
            <w:tcBorders>
              <w:top w:val="nil"/>
              <w:left w:val="nil"/>
              <w:bottom w:val="nil"/>
              <w:right w:val="nil"/>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c>
          <w:tcPr>
            <w:tcW w:w="1275" w:type="dxa"/>
            <w:tcBorders>
              <w:top w:val="nil"/>
              <w:left w:val="nil"/>
              <w:bottom w:val="nil"/>
              <w:right w:val="nil"/>
            </w:tcBorders>
            <w:shd w:val="clear" w:color="auto" w:fill="FFFFFF"/>
            <w:noWrap/>
            <w:vAlign w:val="center"/>
          </w:tcPr>
          <w:p w:rsidR="000A65FF" w:rsidRPr="00CD1C09" w:rsidRDefault="000A65FF" w:rsidP="000A65FF">
            <w:pPr>
              <w:jc w:val="center"/>
              <w:rPr>
                <w:rFonts w:ascii="Times New Roman" w:hAnsi="Times New Roman" w:cs="Times New Roman"/>
                <w:color w:val="000000"/>
                <w:sz w:val="20"/>
                <w:szCs w:val="20"/>
              </w:rPr>
            </w:pPr>
            <w:r w:rsidRPr="00CD1C09">
              <w:rPr>
                <w:rFonts w:ascii="Times New Roman" w:hAnsi="Times New Roman" w:cs="Times New Roman"/>
                <w:color w:val="000000"/>
                <w:sz w:val="20"/>
                <w:szCs w:val="20"/>
              </w:rPr>
              <w:t> </w:t>
            </w:r>
          </w:p>
        </w:tc>
      </w:tr>
      <w:tr w:rsidR="000A65FF" w:rsidRPr="00CD1C09" w:rsidTr="00757315">
        <w:trPr>
          <w:trHeight w:val="514"/>
        </w:trPr>
        <w:tc>
          <w:tcPr>
            <w:tcW w:w="1985" w:type="dxa"/>
            <w:gridSpan w:val="2"/>
            <w:vMerge w:val="restart"/>
            <w:tcBorders>
              <w:top w:val="single" w:sz="8" w:space="0" w:color="auto"/>
              <w:left w:val="single" w:sz="8"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Разом</w:t>
            </w:r>
          </w:p>
        </w:tc>
        <w:tc>
          <w:tcPr>
            <w:tcW w:w="2552" w:type="dxa"/>
            <w:tcBorders>
              <w:top w:val="single" w:sz="8" w:space="0" w:color="auto"/>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Оновлення  парку сміттєвозних машин</w:t>
            </w:r>
          </w:p>
        </w:tc>
        <w:tc>
          <w:tcPr>
            <w:tcW w:w="1275" w:type="dxa"/>
            <w:tcBorders>
              <w:top w:val="single" w:sz="8" w:space="0" w:color="auto"/>
              <w:left w:val="nil"/>
              <w:bottom w:val="single" w:sz="4" w:space="0" w:color="auto"/>
              <w:right w:val="single" w:sz="4" w:space="0" w:color="auto"/>
            </w:tcBorders>
            <w:shd w:val="clear" w:color="auto" w:fill="FFFFFF"/>
            <w:noWrap/>
            <w:vAlign w:val="center"/>
          </w:tcPr>
          <w:p w:rsidR="000A65FF" w:rsidRPr="005525E6" w:rsidRDefault="000A65FF" w:rsidP="000A65FF">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8</w:t>
            </w:r>
          </w:p>
        </w:tc>
        <w:tc>
          <w:tcPr>
            <w:tcW w:w="1325" w:type="dxa"/>
            <w:gridSpan w:val="4"/>
            <w:tcBorders>
              <w:top w:val="single" w:sz="8" w:space="0" w:color="auto"/>
              <w:left w:val="nil"/>
              <w:bottom w:val="single" w:sz="4" w:space="0" w:color="auto"/>
              <w:right w:val="single" w:sz="4" w:space="0" w:color="auto"/>
            </w:tcBorders>
            <w:shd w:val="clear" w:color="auto" w:fill="FFFFFF"/>
            <w:vAlign w:val="center"/>
          </w:tcPr>
          <w:p w:rsidR="000A65FF" w:rsidRPr="005525E6" w:rsidRDefault="000A65FF" w:rsidP="000A65FF">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42949,6</w:t>
            </w:r>
          </w:p>
        </w:tc>
        <w:tc>
          <w:tcPr>
            <w:tcW w:w="1041"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9</w:t>
            </w:r>
          </w:p>
        </w:tc>
        <w:tc>
          <w:tcPr>
            <w:tcW w:w="984"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10350,0</w:t>
            </w:r>
          </w:p>
        </w:tc>
        <w:tc>
          <w:tcPr>
            <w:tcW w:w="1043" w:type="dxa"/>
            <w:gridSpan w:val="4"/>
            <w:tcBorders>
              <w:top w:val="single" w:sz="8" w:space="0" w:color="auto"/>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7</w:t>
            </w:r>
          </w:p>
        </w:tc>
        <w:tc>
          <w:tcPr>
            <w:tcW w:w="85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8660,0</w:t>
            </w:r>
          </w:p>
        </w:tc>
        <w:tc>
          <w:tcPr>
            <w:tcW w:w="1276" w:type="dxa"/>
            <w:tcBorders>
              <w:top w:val="single" w:sz="8"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3</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3400,0</w:t>
            </w:r>
          </w:p>
        </w:tc>
        <w:tc>
          <w:tcPr>
            <w:tcW w:w="1276" w:type="dxa"/>
            <w:gridSpan w:val="3"/>
            <w:tcBorders>
              <w:top w:val="single" w:sz="8" w:space="0" w:color="auto"/>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6</w:t>
            </w:r>
          </w:p>
        </w:tc>
        <w:tc>
          <w:tcPr>
            <w:tcW w:w="1275" w:type="dxa"/>
            <w:tcBorders>
              <w:top w:val="single" w:sz="8" w:space="0" w:color="auto"/>
              <w:left w:val="nil"/>
              <w:bottom w:val="single" w:sz="4" w:space="0" w:color="auto"/>
              <w:right w:val="single" w:sz="8"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8300,0</w:t>
            </w:r>
          </w:p>
        </w:tc>
      </w:tr>
      <w:tr w:rsidR="000A65FF" w:rsidRPr="00CD1C09" w:rsidTr="00757315">
        <w:trPr>
          <w:trHeight w:val="499"/>
        </w:trPr>
        <w:tc>
          <w:tcPr>
            <w:tcW w:w="1985" w:type="dxa"/>
            <w:gridSpan w:val="2"/>
            <w:vMerge/>
            <w:tcBorders>
              <w:left w:val="single" w:sz="8"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single" w:sz="4" w:space="0" w:color="auto"/>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Оновлення контейнерного парку</w:t>
            </w:r>
          </w:p>
        </w:tc>
        <w:tc>
          <w:tcPr>
            <w:tcW w:w="1275" w:type="dxa"/>
            <w:tcBorders>
              <w:top w:val="nil"/>
              <w:left w:val="nil"/>
              <w:bottom w:val="single" w:sz="4" w:space="0" w:color="auto"/>
              <w:right w:val="single" w:sz="4" w:space="0" w:color="auto"/>
            </w:tcBorders>
            <w:shd w:val="clear" w:color="auto" w:fill="FFFFFF"/>
            <w:noWrap/>
            <w:vAlign w:val="center"/>
          </w:tcPr>
          <w:p w:rsidR="000A65FF" w:rsidRPr="005525E6" w:rsidRDefault="000A65FF" w:rsidP="000A65FF">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142</w:t>
            </w:r>
          </w:p>
        </w:tc>
        <w:tc>
          <w:tcPr>
            <w:tcW w:w="1325" w:type="dxa"/>
            <w:gridSpan w:val="4"/>
            <w:tcBorders>
              <w:top w:val="nil"/>
              <w:left w:val="nil"/>
              <w:bottom w:val="single" w:sz="4" w:space="0" w:color="auto"/>
              <w:right w:val="single" w:sz="4" w:space="0" w:color="auto"/>
            </w:tcBorders>
            <w:shd w:val="clear" w:color="auto" w:fill="FFFFFF"/>
            <w:vAlign w:val="center"/>
          </w:tcPr>
          <w:p w:rsidR="000A65FF" w:rsidRPr="005525E6" w:rsidRDefault="000A65FF" w:rsidP="000A65FF">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6985,6</w:t>
            </w:r>
          </w:p>
        </w:tc>
        <w:tc>
          <w:tcPr>
            <w:tcW w:w="1041" w:type="dxa"/>
            <w:gridSpan w:val="3"/>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564</w:t>
            </w:r>
          </w:p>
        </w:tc>
        <w:tc>
          <w:tcPr>
            <w:tcW w:w="984" w:type="dxa"/>
            <w:gridSpan w:val="3"/>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2789,9</w:t>
            </w:r>
          </w:p>
        </w:tc>
        <w:tc>
          <w:tcPr>
            <w:tcW w:w="1043" w:type="dxa"/>
            <w:gridSpan w:val="4"/>
            <w:tcBorders>
              <w:top w:val="nil"/>
              <w:left w:val="single" w:sz="4" w:space="0" w:color="auto"/>
              <w:bottom w:val="single" w:sz="4"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560</w:t>
            </w:r>
          </w:p>
        </w:tc>
        <w:tc>
          <w:tcPr>
            <w:tcW w:w="852" w:type="dxa"/>
            <w:tcBorders>
              <w:top w:val="nil"/>
              <w:left w:val="single" w:sz="4" w:space="0" w:color="auto"/>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2691,0</w:t>
            </w:r>
          </w:p>
        </w:tc>
        <w:tc>
          <w:tcPr>
            <w:tcW w:w="1276"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546</w:t>
            </w:r>
          </w:p>
        </w:tc>
        <w:tc>
          <w:tcPr>
            <w:tcW w:w="1134" w:type="dxa"/>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2785,0</w:t>
            </w:r>
          </w:p>
        </w:tc>
        <w:tc>
          <w:tcPr>
            <w:tcW w:w="1276" w:type="dxa"/>
            <w:gridSpan w:val="3"/>
            <w:tcBorders>
              <w:top w:val="nil"/>
              <w:left w:val="nil"/>
              <w:bottom w:val="single" w:sz="4"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536</w:t>
            </w:r>
          </w:p>
        </w:tc>
        <w:tc>
          <w:tcPr>
            <w:tcW w:w="1275" w:type="dxa"/>
            <w:tcBorders>
              <w:top w:val="nil"/>
              <w:left w:val="nil"/>
              <w:bottom w:val="single" w:sz="4" w:space="0" w:color="auto"/>
              <w:right w:val="single" w:sz="8"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2754,0</w:t>
            </w:r>
          </w:p>
        </w:tc>
      </w:tr>
      <w:tr w:rsidR="000A65FF" w:rsidRPr="00CD1C09" w:rsidTr="00757315">
        <w:trPr>
          <w:trHeight w:val="514"/>
        </w:trPr>
        <w:tc>
          <w:tcPr>
            <w:tcW w:w="1985" w:type="dxa"/>
            <w:gridSpan w:val="2"/>
            <w:vMerge/>
            <w:tcBorders>
              <w:left w:val="single" w:sz="8" w:space="0" w:color="auto"/>
              <w:bottom w:val="single" w:sz="4" w:space="0" w:color="auto"/>
              <w:right w:val="single" w:sz="4" w:space="0" w:color="auto"/>
            </w:tcBorders>
            <w:vAlign w:val="center"/>
          </w:tcPr>
          <w:p w:rsidR="000A65FF" w:rsidRPr="00CD1C09" w:rsidRDefault="000A65FF" w:rsidP="000A65FF">
            <w:pPr>
              <w:jc w:val="center"/>
              <w:rPr>
                <w:rFonts w:ascii="Times New Roman" w:hAnsi="Times New Roman" w:cs="Times New Roman"/>
                <w:b/>
                <w:bCs/>
                <w:sz w:val="20"/>
                <w:szCs w:val="20"/>
              </w:rPr>
            </w:pPr>
          </w:p>
        </w:tc>
        <w:tc>
          <w:tcPr>
            <w:tcW w:w="2552" w:type="dxa"/>
            <w:tcBorders>
              <w:top w:val="nil"/>
              <w:left w:val="nil"/>
              <w:bottom w:val="nil"/>
              <w:right w:val="single" w:sz="4" w:space="0" w:color="auto"/>
            </w:tcBorders>
            <w:shd w:val="clear" w:color="auto" w:fill="FFFFFF"/>
            <w:vAlign w:val="bottom"/>
          </w:tcPr>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Облаштування контейнерних майданчиків</w:t>
            </w:r>
          </w:p>
        </w:tc>
        <w:tc>
          <w:tcPr>
            <w:tcW w:w="1275" w:type="dxa"/>
            <w:tcBorders>
              <w:top w:val="nil"/>
              <w:left w:val="nil"/>
              <w:bottom w:val="nil"/>
              <w:right w:val="single" w:sz="4" w:space="0" w:color="auto"/>
            </w:tcBorders>
            <w:shd w:val="clear" w:color="auto" w:fill="FFFFFF"/>
            <w:noWrap/>
            <w:vAlign w:val="center"/>
          </w:tcPr>
          <w:p w:rsidR="000A65FF" w:rsidRPr="005525E6" w:rsidRDefault="000A65FF" w:rsidP="000A65FF">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11</w:t>
            </w:r>
          </w:p>
        </w:tc>
        <w:tc>
          <w:tcPr>
            <w:tcW w:w="1325" w:type="dxa"/>
            <w:gridSpan w:val="4"/>
            <w:tcBorders>
              <w:top w:val="nil"/>
              <w:left w:val="nil"/>
              <w:bottom w:val="nil"/>
              <w:right w:val="single" w:sz="4" w:space="0" w:color="auto"/>
            </w:tcBorders>
            <w:shd w:val="clear" w:color="auto" w:fill="FFFFFF"/>
            <w:vAlign w:val="center"/>
          </w:tcPr>
          <w:p w:rsidR="000A65FF" w:rsidRPr="005525E6" w:rsidRDefault="000A65FF" w:rsidP="000A65FF">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2108,4</w:t>
            </w:r>
          </w:p>
        </w:tc>
        <w:tc>
          <w:tcPr>
            <w:tcW w:w="1041" w:type="dxa"/>
            <w:gridSpan w:val="3"/>
            <w:tcBorders>
              <w:top w:val="nil"/>
              <w:left w:val="single" w:sz="4" w:space="0" w:color="auto"/>
              <w:bottom w:val="nil"/>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136</w:t>
            </w:r>
          </w:p>
        </w:tc>
        <w:tc>
          <w:tcPr>
            <w:tcW w:w="984" w:type="dxa"/>
            <w:gridSpan w:val="3"/>
            <w:tcBorders>
              <w:top w:val="nil"/>
              <w:left w:val="single" w:sz="4" w:space="0" w:color="auto"/>
              <w:bottom w:val="nil"/>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1425,0</w:t>
            </w:r>
          </w:p>
        </w:tc>
        <w:tc>
          <w:tcPr>
            <w:tcW w:w="1043" w:type="dxa"/>
            <w:gridSpan w:val="4"/>
            <w:tcBorders>
              <w:top w:val="nil"/>
              <w:left w:val="single" w:sz="4" w:space="0" w:color="auto"/>
              <w:bottom w:val="nil"/>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77</w:t>
            </w:r>
          </w:p>
        </w:tc>
        <w:tc>
          <w:tcPr>
            <w:tcW w:w="852" w:type="dxa"/>
            <w:tcBorders>
              <w:top w:val="nil"/>
              <w:left w:val="single" w:sz="4" w:space="0" w:color="auto"/>
              <w:bottom w:val="nil"/>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1045,0</w:t>
            </w:r>
          </w:p>
        </w:tc>
        <w:tc>
          <w:tcPr>
            <w:tcW w:w="1276" w:type="dxa"/>
            <w:tcBorders>
              <w:top w:val="nil"/>
              <w:left w:val="nil"/>
              <w:bottom w:val="nil"/>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121</w:t>
            </w:r>
          </w:p>
        </w:tc>
        <w:tc>
          <w:tcPr>
            <w:tcW w:w="1134" w:type="dxa"/>
            <w:tcBorders>
              <w:top w:val="nil"/>
              <w:left w:val="nil"/>
              <w:bottom w:val="nil"/>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1321,0</w:t>
            </w:r>
          </w:p>
        </w:tc>
        <w:tc>
          <w:tcPr>
            <w:tcW w:w="1276" w:type="dxa"/>
            <w:gridSpan w:val="3"/>
            <w:tcBorders>
              <w:top w:val="nil"/>
              <w:left w:val="nil"/>
              <w:bottom w:val="nil"/>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21</w:t>
            </w:r>
          </w:p>
        </w:tc>
        <w:tc>
          <w:tcPr>
            <w:tcW w:w="1275" w:type="dxa"/>
            <w:tcBorders>
              <w:top w:val="nil"/>
              <w:left w:val="nil"/>
              <w:bottom w:val="nil"/>
              <w:right w:val="single" w:sz="8"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1088,0</w:t>
            </w:r>
          </w:p>
        </w:tc>
      </w:tr>
      <w:tr w:rsidR="000A65FF" w:rsidRPr="00CD1C09" w:rsidTr="00757315">
        <w:trPr>
          <w:trHeight w:val="360"/>
        </w:trPr>
        <w:tc>
          <w:tcPr>
            <w:tcW w:w="1985" w:type="dxa"/>
            <w:gridSpan w:val="2"/>
            <w:tcBorders>
              <w:top w:val="single" w:sz="8" w:space="0" w:color="auto"/>
              <w:left w:val="single" w:sz="8" w:space="0" w:color="auto"/>
              <w:bottom w:val="single" w:sz="8"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sz w:val="20"/>
                <w:szCs w:val="20"/>
              </w:rPr>
            </w:pPr>
          </w:p>
          <w:p w:rsidR="000A65FF" w:rsidRPr="00CD1C09" w:rsidRDefault="000A65FF" w:rsidP="000A65FF">
            <w:pPr>
              <w:jc w:val="center"/>
              <w:rPr>
                <w:rFonts w:ascii="Times New Roman" w:hAnsi="Times New Roman" w:cs="Times New Roman"/>
                <w:b/>
                <w:bCs/>
                <w:sz w:val="20"/>
                <w:szCs w:val="20"/>
              </w:rPr>
            </w:pPr>
            <w:r w:rsidRPr="00CD1C09">
              <w:rPr>
                <w:rFonts w:ascii="Times New Roman" w:hAnsi="Times New Roman" w:cs="Times New Roman"/>
                <w:b/>
                <w:bCs/>
                <w:sz w:val="20"/>
                <w:szCs w:val="20"/>
              </w:rPr>
              <w:t>Усього</w:t>
            </w:r>
          </w:p>
        </w:tc>
        <w:tc>
          <w:tcPr>
            <w:tcW w:w="2552" w:type="dxa"/>
            <w:tcBorders>
              <w:top w:val="single" w:sz="8" w:space="0" w:color="auto"/>
              <w:left w:val="nil"/>
              <w:bottom w:val="single" w:sz="8" w:space="0" w:color="auto"/>
              <w:right w:val="single" w:sz="4" w:space="0" w:color="auto"/>
            </w:tcBorders>
            <w:shd w:val="clear" w:color="auto" w:fill="FFFFFF"/>
            <w:noWrap/>
            <w:vAlign w:val="bottom"/>
          </w:tcPr>
          <w:p w:rsidR="000A65FF" w:rsidRPr="00CD1C09" w:rsidRDefault="000A65FF" w:rsidP="000A65FF">
            <w:pPr>
              <w:rPr>
                <w:rFonts w:ascii="Times New Roman" w:hAnsi="Times New Roman" w:cs="Times New Roman"/>
                <w:b/>
                <w:bCs/>
                <w:sz w:val="20"/>
                <w:szCs w:val="20"/>
              </w:rPr>
            </w:pPr>
            <w:r w:rsidRPr="00CD1C09">
              <w:rPr>
                <w:rFonts w:ascii="Times New Roman" w:hAnsi="Times New Roman" w:cs="Times New Roman"/>
                <w:b/>
                <w:bCs/>
                <w:sz w:val="20"/>
                <w:szCs w:val="20"/>
              </w:rPr>
              <w:t> </w:t>
            </w:r>
          </w:p>
        </w:tc>
        <w:tc>
          <w:tcPr>
            <w:tcW w:w="1275" w:type="dxa"/>
            <w:tcBorders>
              <w:top w:val="single" w:sz="8" w:space="0" w:color="auto"/>
              <w:left w:val="nil"/>
              <w:bottom w:val="single" w:sz="8" w:space="0" w:color="auto"/>
              <w:right w:val="single" w:sz="4" w:space="0" w:color="auto"/>
            </w:tcBorders>
            <w:shd w:val="clear" w:color="auto" w:fill="FFFFFF"/>
            <w:noWrap/>
            <w:vAlign w:val="center"/>
          </w:tcPr>
          <w:p w:rsidR="000A65FF" w:rsidRPr="005525E6" w:rsidRDefault="000A65FF" w:rsidP="000A65FF">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161</w:t>
            </w:r>
          </w:p>
        </w:tc>
        <w:tc>
          <w:tcPr>
            <w:tcW w:w="1325" w:type="dxa"/>
            <w:gridSpan w:val="4"/>
            <w:tcBorders>
              <w:top w:val="single" w:sz="8" w:space="0" w:color="auto"/>
              <w:left w:val="nil"/>
              <w:bottom w:val="single" w:sz="8" w:space="0" w:color="auto"/>
              <w:right w:val="single" w:sz="4" w:space="0" w:color="auto"/>
            </w:tcBorders>
            <w:shd w:val="clear" w:color="auto" w:fill="FFFFFF"/>
            <w:vAlign w:val="center"/>
          </w:tcPr>
          <w:p w:rsidR="000A65FF" w:rsidRPr="005525E6" w:rsidRDefault="000A65FF" w:rsidP="000A65FF">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52043,6</w:t>
            </w:r>
          </w:p>
        </w:tc>
        <w:tc>
          <w:tcPr>
            <w:tcW w:w="1041" w:type="dxa"/>
            <w:gridSpan w:val="3"/>
            <w:tcBorders>
              <w:top w:val="single" w:sz="8" w:space="0" w:color="auto"/>
              <w:left w:val="single" w:sz="4" w:space="0" w:color="auto"/>
              <w:bottom w:val="single" w:sz="8"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709</w:t>
            </w:r>
          </w:p>
        </w:tc>
        <w:tc>
          <w:tcPr>
            <w:tcW w:w="984" w:type="dxa"/>
            <w:gridSpan w:val="3"/>
            <w:tcBorders>
              <w:top w:val="single" w:sz="8" w:space="0" w:color="auto"/>
              <w:left w:val="single" w:sz="4" w:space="0" w:color="auto"/>
              <w:bottom w:val="single" w:sz="8"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14564,9</w:t>
            </w:r>
          </w:p>
        </w:tc>
        <w:tc>
          <w:tcPr>
            <w:tcW w:w="1043" w:type="dxa"/>
            <w:gridSpan w:val="4"/>
            <w:tcBorders>
              <w:top w:val="single" w:sz="8" w:space="0" w:color="auto"/>
              <w:left w:val="single" w:sz="4" w:space="0" w:color="auto"/>
              <w:bottom w:val="single" w:sz="8" w:space="0" w:color="auto"/>
              <w:right w:val="single" w:sz="4" w:space="0" w:color="auto"/>
            </w:tcBorders>
            <w:shd w:val="clear" w:color="auto" w:fill="FFFFFF"/>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644</w:t>
            </w:r>
          </w:p>
        </w:tc>
        <w:tc>
          <w:tcPr>
            <w:tcW w:w="852"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12396,0</w:t>
            </w:r>
          </w:p>
        </w:tc>
        <w:tc>
          <w:tcPr>
            <w:tcW w:w="1276" w:type="dxa"/>
            <w:tcBorders>
              <w:top w:val="single" w:sz="8" w:space="0" w:color="auto"/>
              <w:left w:val="nil"/>
              <w:bottom w:val="single" w:sz="8"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670</w:t>
            </w:r>
          </w:p>
        </w:tc>
        <w:tc>
          <w:tcPr>
            <w:tcW w:w="1134" w:type="dxa"/>
            <w:tcBorders>
              <w:top w:val="single" w:sz="8" w:space="0" w:color="auto"/>
              <w:left w:val="nil"/>
              <w:bottom w:val="single" w:sz="8"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7506,0</w:t>
            </w:r>
          </w:p>
        </w:tc>
        <w:tc>
          <w:tcPr>
            <w:tcW w:w="1276" w:type="dxa"/>
            <w:gridSpan w:val="3"/>
            <w:tcBorders>
              <w:top w:val="single" w:sz="8" w:space="0" w:color="auto"/>
              <w:left w:val="nil"/>
              <w:bottom w:val="single" w:sz="8" w:space="0" w:color="auto"/>
              <w:right w:val="single" w:sz="4"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584</w:t>
            </w:r>
          </w:p>
        </w:tc>
        <w:tc>
          <w:tcPr>
            <w:tcW w:w="1275" w:type="dxa"/>
            <w:tcBorders>
              <w:top w:val="single" w:sz="8" w:space="0" w:color="auto"/>
              <w:left w:val="nil"/>
              <w:bottom w:val="single" w:sz="8" w:space="0" w:color="auto"/>
              <w:right w:val="single" w:sz="8" w:space="0" w:color="auto"/>
            </w:tcBorders>
            <w:shd w:val="clear" w:color="auto" w:fill="FFFFFF"/>
            <w:noWrap/>
            <w:vAlign w:val="center"/>
          </w:tcPr>
          <w:p w:rsidR="000A65FF" w:rsidRPr="00CD1C09" w:rsidRDefault="000A65FF" w:rsidP="000A65FF">
            <w:pPr>
              <w:jc w:val="center"/>
              <w:rPr>
                <w:rFonts w:ascii="Times New Roman" w:hAnsi="Times New Roman" w:cs="Times New Roman"/>
                <w:b/>
                <w:bCs/>
                <w:color w:val="000000"/>
                <w:sz w:val="20"/>
                <w:szCs w:val="20"/>
              </w:rPr>
            </w:pPr>
          </w:p>
          <w:p w:rsidR="000A65FF" w:rsidRPr="00CD1C09" w:rsidRDefault="000A65FF" w:rsidP="000A65FF">
            <w:pPr>
              <w:jc w:val="center"/>
              <w:rPr>
                <w:rFonts w:ascii="Times New Roman" w:hAnsi="Times New Roman" w:cs="Times New Roman"/>
                <w:b/>
                <w:bCs/>
                <w:color w:val="000000"/>
                <w:sz w:val="20"/>
                <w:szCs w:val="20"/>
              </w:rPr>
            </w:pPr>
            <w:r w:rsidRPr="00CD1C09">
              <w:rPr>
                <w:rFonts w:ascii="Times New Roman" w:hAnsi="Times New Roman" w:cs="Times New Roman"/>
                <w:b/>
                <w:bCs/>
                <w:color w:val="000000"/>
                <w:sz w:val="20"/>
                <w:szCs w:val="20"/>
              </w:rPr>
              <w:t>12142,0</w:t>
            </w:r>
          </w:p>
          <w:p w:rsidR="000A65FF" w:rsidRPr="00CD1C09" w:rsidRDefault="000A65FF" w:rsidP="000A65FF">
            <w:pPr>
              <w:jc w:val="center"/>
              <w:rPr>
                <w:rFonts w:ascii="Times New Roman" w:hAnsi="Times New Roman" w:cs="Times New Roman"/>
                <w:b/>
                <w:bCs/>
                <w:color w:val="000000"/>
                <w:sz w:val="20"/>
                <w:szCs w:val="20"/>
              </w:rPr>
            </w:pPr>
          </w:p>
        </w:tc>
      </w:tr>
    </w:tbl>
    <w:p w:rsidR="000A65FF" w:rsidRPr="00CD1C09" w:rsidRDefault="000A65FF" w:rsidP="000A65FF">
      <w:pPr>
        <w:rPr>
          <w:rFonts w:ascii="Times New Roman" w:hAnsi="Times New Roman" w:cs="Times New Roman"/>
        </w:rPr>
      </w:pPr>
    </w:p>
    <w:p w:rsidR="000A65FF" w:rsidRPr="00CD1C09" w:rsidRDefault="000A65FF" w:rsidP="000A65FF">
      <w:pPr>
        <w:rPr>
          <w:rFonts w:ascii="Times New Roman" w:hAnsi="Times New Roman" w:cs="Times New Roman"/>
        </w:rPr>
      </w:pPr>
    </w:p>
    <w:p w:rsidR="000A65FF" w:rsidRPr="00C21C21" w:rsidRDefault="000A65FF" w:rsidP="000A65FF">
      <w:pPr>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О. Омелянюк</w:t>
      </w:r>
    </w:p>
    <w:p w:rsidR="00A0668F" w:rsidRPr="00A0668F" w:rsidRDefault="00A0668F" w:rsidP="00A0668F">
      <w:pPr>
        <w:spacing w:after="0" w:line="240" w:lineRule="auto"/>
        <w:jc w:val="center"/>
        <w:rPr>
          <w:rFonts w:ascii="Times New Roman" w:hAnsi="Times New Roman" w:cs="Times New Roman"/>
          <w:b/>
          <w:sz w:val="28"/>
          <w:szCs w:val="28"/>
          <w:lang w:val="uk-UA"/>
        </w:rPr>
      </w:pPr>
    </w:p>
    <w:sectPr w:rsidR="00A0668F" w:rsidRPr="00A0668F" w:rsidSect="0075731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Antiqua">
    <w:altName w:val="Arial"/>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21" w:rsidRDefault="00482F21" w:rsidP="000A65FF">
    <w:pPr>
      <w:pStyle w:val="af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57315">
      <w:rPr>
        <w:rStyle w:val="a6"/>
        <w:noProof/>
      </w:rPr>
      <w:t>34</w:t>
    </w:r>
    <w:r>
      <w:rPr>
        <w:rStyle w:val="a6"/>
      </w:rPr>
      <w:fldChar w:fldCharType="end"/>
    </w:r>
  </w:p>
  <w:p w:rsidR="00482F21" w:rsidRDefault="00482F2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21" w:rsidRDefault="00482F21" w:rsidP="000A65FF">
    <w:pPr>
      <w:pStyle w:val="af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57315">
      <w:rPr>
        <w:rStyle w:val="a6"/>
        <w:noProof/>
      </w:rPr>
      <w:t>54</w:t>
    </w:r>
    <w:r>
      <w:rPr>
        <w:rStyle w:val="a6"/>
      </w:rPr>
      <w:fldChar w:fldCharType="end"/>
    </w:r>
  </w:p>
  <w:p w:rsidR="00482F21" w:rsidRDefault="00482F2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287"/>
        </w:tabs>
        <w:ind w:left="927" w:hanging="360"/>
      </w:pPr>
      <w:rPr>
        <w:rFonts w:ascii="Times New Roman" w:eastAsia="Times New Roman" w:hAnsi="Times New Roman" w:cs="Times New Roman" w:hint="default"/>
        <w:sz w:val="28"/>
        <w:szCs w:val="28"/>
        <w:lang w:val="uk-UA"/>
      </w:rPr>
    </w:lvl>
    <w:lvl w:ilvl="1">
      <w:start w:val="1"/>
      <w:numFmt w:val="decimal"/>
      <w:lvlText w:val="%1.%2."/>
      <w:lvlJc w:val="center"/>
      <w:pPr>
        <w:tabs>
          <w:tab w:val="num" w:pos="1701"/>
        </w:tabs>
        <w:ind w:left="1701" w:hanging="567"/>
      </w:pPr>
      <w:rPr>
        <w:rFonts w:ascii="Times New Roman" w:eastAsia="Times New Roman" w:hAnsi="Times New Roman" w:cs="Times New Roman" w:hint="default"/>
        <w:sz w:val="28"/>
        <w:szCs w:val="28"/>
        <w:lang w:val="uk-UA"/>
      </w:rPr>
    </w:lvl>
    <w:lvl w:ilvl="2">
      <w:start w:val="1"/>
      <w:numFmt w:val="decimal"/>
      <w:lvlText w:val="%1.%2.%3."/>
      <w:lvlJc w:val="left"/>
      <w:pPr>
        <w:tabs>
          <w:tab w:val="num" w:pos="3087"/>
        </w:tabs>
        <w:ind w:left="1791" w:hanging="504"/>
      </w:pPr>
      <w:rPr>
        <w:rFonts w:ascii="Times New Roman" w:eastAsia="Times New Roman" w:hAnsi="Times New Roman" w:cs="Times New Roman" w:hint="default"/>
        <w:sz w:val="28"/>
        <w:szCs w:val="28"/>
        <w:lang w:val="uk-UA"/>
      </w:rPr>
    </w:lvl>
    <w:lvl w:ilvl="3">
      <w:start w:val="1"/>
      <w:numFmt w:val="decimal"/>
      <w:lvlText w:val="%1.%2.%3.%4."/>
      <w:lvlJc w:val="left"/>
      <w:pPr>
        <w:tabs>
          <w:tab w:val="num" w:pos="3807"/>
        </w:tabs>
        <w:ind w:left="2295" w:hanging="648"/>
      </w:pPr>
      <w:rPr>
        <w:rFonts w:ascii="Times New Roman" w:eastAsia="Times New Roman" w:hAnsi="Times New Roman" w:cs="Times New Roman" w:hint="default"/>
        <w:sz w:val="28"/>
        <w:szCs w:val="28"/>
        <w:lang w:val="uk-UA"/>
      </w:rPr>
    </w:lvl>
    <w:lvl w:ilvl="4">
      <w:start w:val="1"/>
      <w:numFmt w:val="decimal"/>
      <w:lvlText w:val="%1.%2.%3.%4.%5."/>
      <w:lvlJc w:val="left"/>
      <w:pPr>
        <w:tabs>
          <w:tab w:val="num" w:pos="4527"/>
        </w:tabs>
        <w:ind w:left="2799" w:hanging="792"/>
      </w:pPr>
      <w:rPr>
        <w:rFonts w:ascii="Times New Roman" w:eastAsia="Times New Roman" w:hAnsi="Times New Roman" w:cs="Times New Roman" w:hint="default"/>
        <w:sz w:val="28"/>
        <w:szCs w:val="28"/>
        <w:lang w:val="uk-UA"/>
      </w:rPr>
    </w:lvl>
    <w:lvl w:ilvl="5">
      <w:start w:val="1"/>
      <w:numFmt w:val="decimal"/>
      <w:lvlText w:val="%1.%2.%3.%4.%5.%6."/>
      <w:lvlJc w:val="left"/>
      <w:pPr>
        <w:tabs>
          <w:tab w:val="num" w:pos="5607"/>
        </w:tabs>
        <w:ind w:left="3303" w:hanging="936"/>
      </w:pPr>
      <w:rPr>
        <w:rFonts w:ascii="Times New Roman" w:eastAsia="Times New Roman" w:hAnsi="Times New Roman" w:cs="Times New Roman" w:hint="default"/>
        <w:sz w:val="28"/>
        <w:szCs w:val="28"/>
        <w:lang w:val="uk-UA"/>
      </w:rPr>
    </w:lvl>
    <w:lvl w:ilvl="6">
      <w:start w:val="1"/>
      <w:numFmt w:val="decimal"/>
      <w:lvlText w:val="%1.%2.%3.%4.%5.%6.%7."/>
      <w:lvlJc w:val="left"/>
      <w:pPr>
        <w:tabs>
          <w:tab w:val="num" w:pos="6327"/>
        </w:tabs>
        <w:ind w:left="3807" w:hanging="1080"/>
      </w:pPr>
      <w:rPr>
        <w:rFonts w:ascii="Times New Roman" w:eastAsia="Times New Roman" w:hAnsi="Times New Roman" w:cs="Times New Roman" w:hint="default"/>
        <w:sz w:val="28"/>
        <w:szCs w:val="28"/>
        <w:lang w:val="uk-UA"/>
      </w:rPr>
    </w:lvl>
    <w:lvl w:ilvl="7">
      <w:start w:val="1"/>
      <w:numFmt w:val="decimal"/>
      <w:lvlText w:val="%1.%2.%3.%4.%5.%6.%7.%8."/>
      <w:lvlJc w:val="left"/>
      <w:pPr>
        <w:tabs>
          <w:tab w:val="num" w:pos="7407"/>
        </w:tabs>
        <w:ind w:left="4311" w:hanging="1224"/>
      </w:pPr>
      <w:rPr>
        <w:rFonts w:ascii="Times New Roman" w:eastAsia="Times New Roman" w:hAnsi="Times New Roman" w:cs="Times New Roman" w:hint="default"/>
        <w:sz w:val="28"/>
        <w:szCs w:val="28"/>
        <w:lang w:val="uk-UA"/>
      </w:rPr>
    </w:lvl>
    <w:lvl w:ilvl="8">
      <w:start w:val="1"/>
      <w:numFmt w:val="decimal"/>
      <w:lvlText w:val="%1.%2.%3.%4.%5.%6.%7.%8.%9."/>
      <w:lvlJc w:val="left"/>
      <w:pPr>
        <w:tabs>
          <w:tab w:val="num" w:pos="8127"/>
        </w:tabs>
        <w:ind w:left="4887" w:hanging="1440"/>
      </w:pPr>
      <w:rPr>
        <w:rFonts w:ascii="Times New Roman" w:eastAsia="Times New Roman" w:hAnsi="Times New Roman" w:cs="Times New Roman" w:hint="default"/>
        <w:sz w:val="28"/>
        <w:szCs w:val="28"/>
        <w:lang w:val="uk-UA"/>
      </w:rPr>
    </w:lvl>
  </w:abstractNum>
  <w:abstractNum w:abstractNumId="2">
    <w:nsid w:val="00000003"/>
    <w:multiLevelType w:val="singleLevel"/>
    <w:tmpl w:val="00000003"/>
    <w:name w:val="WW8Num3"/>
    <w:lvl w:ilvl="0">
      <w:start w:val="1"/>
      <w:numFmt w:val="decimal"/>
      <w:lvlText w:val="%1."/>
      <w:lvlJc w:val="center"/>
      <w:pPr>
        <w:tabs>
          <w:tab w:val="num" w:pos="720"/>
        </w:tabs>
        <w:ind w:left="720" w:hanging="360"/>
      </w:pPr>
      <w:rPr>
        <w:rFonts w:cs="Times New Roman" w:hint="default"/>
      </w:rPr>
    </w:lvl>
  </w:abstractNum>
  <w:abstractNum w:abstractNumId="3">
    <w:nsid w:val="00000004"/>
    <w:multiLevelType w:val="singleLevel"/>
    <w:tmpl w:val="00000004"/>
    <w:name w:val="WW8Num4"/>
    <w:lvl w:ilvl="0">
      <w:start w:val="1"/>
      <w:numFmt w:val="bullet"/>
      <w:lvlText w:val=""/>
      <w:lvlJc w:val="left"/>
      <w:pPr>
        <w:tabs>
          <w:tab w:val="num" w:pos="1854"/>
        </w:tabs>
        <w:ind w:left="1854" w:hanging="360"/>
      </w:pPr>
      <w:rPr>
        <w:rFonts w:ascii="Symbol" w:hAnsi="Symbol" w:cs="Times New Roman" w:hint="default"/>
        <w:b w:val="0"/>
        <w:i w:val="0"/>
        <w:sz w:val="24"/>
      </w:rPr>
    </w:lvl>
  </w:abstractNum>
  <w:abstractNum w:abstractNumId="4">
    <w:nsid w:val="00000005"/>
    <w:multiLevelType w:val="multilevel"/>
    <w:tmpl w:val="00000005"/>
    <w:name w:val="WW8Num5"/>
    <w:lvl w:ilvl="0">
      <w:start w:val="1"/>
      <w:numFmt w:val="decimal"/>
      <w:suff w:val="space"/>
      <w:lvlText w:val="Рис. 1. %1"/>
      <w:lvlJc w:val="center"/>
      <w:pPr>
        <w:tabs>
          <w:tab w:val="num" w:pos="0"/>
        </w:tabs>
        <w:ind w:left="454" w:hanging="454"/>
      </w:pPr>
      <w:rPr>
        <w:rFonts w:ascii="Symbol" w:hAnsi="Symbol" w:cs="Symbol" w:hint="default"/>
      </w:rPr>
    </w:lvl>
    <w:lvl w:ilvl="1">
      <w:start w:val="1"/>
      <w:numFmt w:val="none"/>
      <w:suff w:val="nothing"/>
      <w:lvlText w:val=""/>
      <w:lvlJc w:val="left"/>
      <w:pPr>
        <w:tabs>
          <w:tab w:val="num" w:pos="0"/>
        </w:tabs>
        <w:ind w:left="436" w:firstLine="0"/>
      </w:pPr>
      <w:rPr>
        <w:rFonts w:ascii="Symbol" w:hAnsi="Symbol" w:cs="Symbol" w:hint="default"/>
      </w:rPr>
    </w:lvl>
    <w:lvl w:ilvl="2">
      <w:start w:val="1"/>
      <w:numFmt w:val="none"/>
      <w:suff w:val="nothing"/>
      <w:lvlText w:val=""/>
      <w:lvlJc w:val="left"/>
      <w:pPr>
        <w:tabs>
          <w:tab w:val="num" w:pos="0"/>
        </w:tabs>
        <w:ind w:left="436" w:firstLine="0"/>
      </w:pPr>
      <w:rPr>
        <w:rFonts w:ascii="Symbol" w:hAnsi="Symbol" w:cs="Symbol" w:hint="default"/>
      </w:rPr>
    </w:lvl>
    <w:lvl w:ilvl="3">
      <w:start w:val="1"/>
      <w:numFmt w:val="none"/>
      <w:suff w:val="nothing"/>
      <w:lvlText w:val=""/>
      <w:lvlJc w:val="left"/>
      <w:pPr>
        <w:tabs>
          <w:tab w:val="num" w:pos="0"/>
        </w:tabs>
        <w:ind w:left="436" w:firstLine="0"/>
      </w:pPr>
      <w:rPr>
        <w:rFonts w:ascii="Symbol" w:hAnsi="Symbol" w:cs="Symbol" w:hint="default"/>
      </w:rPr>
    </w:lvl>
    <w:lvl w:ilvl="4">
      <w:start w:val="1"/>
      <w:numFmt w:val="none"/>
      <w:suff w:val="nothing"/>
      <w:lvlText w:val=""/>
      <w:lvlJc w:val="left"/>
      <w:pPr>
        <w:tabs>
          <w:tab w:val="num" w:pos="0"/>
        </w:tabs>
        <w:ind w:left="436" w:firstLine="0"/>
      </w:pPr>
      <w:rPr>
        <w:rFonts w:ascii="Symbol" w:hAnsi="Symbol" w:cs="Symbol" w:hint="default"/>
      </w:rPr>
    </w:lvl>
    <w:lvl w:ilvl="5">
      <w:start w:val="1"/>
      <w:numFmt w:val="none"/>
      <w:suff w:val="nothing"/>
      <w:lvlText w:val=""/>
      <w:lvlJc w:val="left"/>
      <w:pPr>
        <w:tabs>
          <w:tab w:val="num" w:pos="0"/>
        </w:tabs>
        <w:ind w:left="436" w:firstLine="0"/>
      </w:pPr>
      <w:rPr>
        <w:rFonts w:ascii="Symbol" w:hAnsi="Symbol" w:cs="Symbol" w:hint="default"/>
      </w:rPr>
    </w:lvl>
    <w:lvl w:ilvl="6">
      <w:start w:val="1"/>
      <w:numFmt w:val="none"/>
      <w:suff w:val="nothing"/>
      <w:lvlText w:val=""/>
      <w:lvlJc w:val="left"/>
      <w:pPr>
        <w:tabs>
          <w:tab w:val="num" w:pos="0"/>
        </w:tabs>
        <w:ind w:left="436" w:firstLine="0"/>
      </w:pPr>
      <w:rPr>
        <w:rFonts w:ascii="Symbol" w:hAnsi="Symbol" w:cs="Symbol" w:hint="default"/>
      </w:rPr>
    </w:lvl>
    <w:lvl w:ilvl="7">
      <w:start w:val="1"/>
      <w:numFmt w:val="none"/>
      <w:suff w:val="nothing"/>
      <w:lvlText w:val=""/>
      <w:lvlJc w:val="left"/>
      <w:pPr>
        <w:tabs>
          <w:tab w:val="num" w:pos="0"/>
        </w:tabs>
        <w:ind w:left="436" w:firstLine="0"/>
      </w:pPr>
      <w:rPr>
        <w:rFonts w:ascii="Symbol" w:hAnsi="Symbol" w:cs="Symbol" w:hint="default"/>
      </w:rPr>
    </w:lvl>
    <w:lvl w:ilvl="8">
      <w:start w:val="1"/>
      <w:numFmt w:val="none"/>
      <w:suff w:val="nothing"/>
      <w:lvlText w:val=""/>
      <w:lvlJc w:val="left"/>
      <w:pPr>
        <w:tabs>
          <w:tab w:val="num" w:pos="0"/>
        </w:tabs>
        <w:ind w:left="436" w:firstLine="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1428"/>
        </w:tabs>
        <w:ind w:left="1428" w:hanging="360"/>
      </w:pPr>
      <w:rPr>
        <w:rFonts w:ascii="Symbol" w:hAnsi="Symbol" w:cs="Times New Roman" w:hint="default"/>
        <w:color w:val="FF0000"/>
        <w:sz w:val="28"/>
        <w:szCs w:val="24"/>
        <w:lang w:val="uk-UA"/>
      </w:rPr>
    </w:lvl>
  </w:abstractNum>
  <w:abstractNum w:abstractNumId="6">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hint="default"/>
        <w:color w:val="auto"/>
        <w:sz w:val="16"/>
        <w:szCs w:val="24"/>
        <w:lang w:val="uk-UA"/>
      </w:rPr>
    </w:lvl>
  </w:abstractNum>
  <w:abstractNum w:abstractNumId="7">
    <w:nsid w:val="00000008"/>
    <w:multiLevelType w:val="multilevel"/>
    <w:tmpl w:val="00000008"/>
    <w:name w:val="WW8Num8"/>
    <w:lvl w:ilvl="0">
      <w:start w:val="1"/>
      <w:numFmt w:val="decimal"/>
      <w:lvlText w:val="%1."/>
      <w:lvlJc w:val="left"/>
      <w:pPr>
        <w:tabs>
          <w:tab w:val="num" w:pos="0"/>
        </w:tabs>
        <w:ind w:left="1434" w:hanging="360"/>
      </w:pPr>
      <w:rPr>
        <w:rFonts w:ascii="Symbol" w:hAnsi="Symbol" w:cs="Symbol" w:hint="default"/>
        <w:color w:val="auto"/>
        <w:spacing w:val="1"/>
        <w:sz w:val="28"/>
        <w:szCs w:val="28"/>
        <w:lang w:val="uk-UA"/>
      </w:rPr>
    </w:lvl>
    <w:lvl w:ilvl="1">
      <w:start w:val="1"/>
      <w:numFmt w:val="decimal"/>
      <w:lvlText w:val="%1.%2"/>
      <w:lvlJc w:val="left"/>
      <w:pPr>
        <w:tabs>
          <w:tab w:val="num" w:pos="0"/>
        </w:tabs>
        <w:ind w:left="1449" w:hanging="375"/>
      </w:pPr>
      <w:rPr>
        <w:rFonts w:ascii="Courier New" w:hAnsi="Courier New" w:cs="Courier New" w:hint="default"/>
      </w:rPr>
    </w:lvl>
    <w:lvl w:ilvl="2">
      <w:start w:val="1"/>
      <w:numFmt w:val="decimal"/>
      <w:lvlText w:val="%1.%2.%3"/>
      <w:lvlJc w:val="left"/>
      <w:pPr>
        <w:tabs>
          <w:tab w:val="num" w:pos="0"/>
        </w:tabs>
        <w:ind w:left="1794" w:hanging="720"/>
      </w:pPr>
      <w:rPr>
        <w:rFonts w:ascii="Courier New" w:hAnsi="Courier New" w:cs="Courier New" w:hint="default"/>
      </w:rPr>
    </w:lvl>
    <w:lvl w:ilvl="3">
      <w:start w:val="1"/>
      <w:numFmt w:val="decimal"/>
      <w:lvlText w:val="%1.%2.%3.%4"/>
      <w:lvlJc w:val="left"/>
      <w:pPr>
        <w:tabs>
          <w:tab w:val="num" w:pos="0"/>
        </w:tabs>
        <w:ind w:left="2154" w:hanging="1080"/>
      </w:pPr>
      <w:rPr>
        <w:rFonts w:ascii="Courier New" w:hAnsi="Courier New" w:cs="Courier New" w:hint="default"/>
      </w:rPr>
    </w:lvl>
    <w:lvl w:ilvl="4">
      <w:start w:val="1"/>
      <w:numFmt w:val="decimal"/>
      <w:lvlText w:val="%1.%2.%3.%4.%5"/>
      <w:lvlJc w:val="left"/>
      <w:pPr>
        <w:tabs>
          <w:tab w:val="num" w:pos="0"/>
        </w:tabs>
        <w:ind w:left="2154" w:hanging="1080"/>
      </w:pPr>
      <w:rPr>
        <w:rFonts w:ascii="Courier New" w:hAnsi="Courier New" w:cs="Courier New" w:hint="default"/>
      </w:rPr>
    </w:lvl>
    <w:lvl w:ilvl="5">
      <w:start w:val="1"/>
      <w:numFmt w:val="decimal"/>
      <w:lvlText w:val="%1.%2.%3.%4.%5.%6"/>
      <w:lvlJc w:val="left"/>
      <w:pPr>
        <w:tabs>
          <w:tab w:val="num" w:pos="0"/>
        </w:tabs>
        <w:ind w:left="2514" w:hanging="1440"/>
      </w:pPr>
      <w:rPr>
        <w:rFonts w:ascii="Courier New" w:hAnsi="Courier New" w:cs="Courier New" w:hint="default"/>
      </w:rPr>
    </w:lvl>
    <w:lvl w:ilvl="6">
      <w:start w:val="1"/>
      <w:numFmt w:val="decimal"/>
      <w:lvlText w:val="%1.%2.%3.%4.%5.%6.%7"/>
      <w:lvlJc w:val="left"/>
      <w:pPr>
        <w:tabs>
          <w:tab w:val="num" w:pos="0"/>
        </w:tabs>
        <w:ind w:left="2514" w:hanging="1440"/>
      </w:pPr>
      <w:rPr>
        <w:rFonts w:ascii="Courier New" w:hAnsi="Courier New" w:cs="Courier New" w:hint="default"/>
      </w:rPr>
    </w:lvl>
    <w:lvl w:ilvl="7">
      <w:start w:val="1"/>
      <w:numFmt w:val="decimal"/>
      <w:lvlText w:val="%1.%2.%3.%4.%5.%6.%7.%8"/>
      <w:lvlJc w:val="left"/>
      <w:pPr>
        <w:tabs>
          <w:tab w:val="num" w:pos="0"/>
        </w:tabs>
        <w:ind w:left="2874" w:hanging="1800"/>
      </w:pPr>
      <w:rPr>
        <w:rFonts w:ascii="Courier New" w:hAnsi="Courier New" w:cs="Courier New" w:hint="default"/>
      </w:rPr>
    </w:lvl>
    <w:lvl w:ilvl="8">
      <w:start w:val="1"/>
      <w:numFmt w:val="decimal"/>
      <w:lvlText w:val="%1.%2.%3.%4.%5.%6.%7.%8.%9"/>
      <w:lvlJc w:val="left"/>
      <w:pPr>
        <w:tabs>
          <w:tab w:val="num" w:pos="0"/>
        </w:tabs>
        <w:ind w:left="3234" w:hanging="2160"/>
      </w:pPr>
      <w:rPr>
        <w:rFonts w:ascii="Courier New" w:hAnsi="Courier New" w:cs="Courier New" w:hint="default"/>
      </w:rPr>
    </w:lvl>
  </w:abstractNum>
  <w:abstractNum w:abstractNumId="8">
    <w:nsid w:val="00000009"/>
    <w:multiLevelType w:val="singleLevel"/>
    <w:tmpl w:val="00000009"/>
    <w:name w:val="WW8Num9"/>
    <w:lvl w:ilvl="0">
      <w:start w:val="4"/>
      <w:numFmt w:val="bullet"/>
      <w:lvlText w:val="-"/>
      <w:lvlJc w:val="left"/>
      <w:pPr>
        <w:tabs>
          <w:tab w:val="num" w:pos="0"/>
        </w:tabs>
        <w:ind w:left="1068" w:hanging="360"/>
      </w:pPr>
      <w:rPr>
        <w:rFonts w:ascii="Times New Roman" w:hAnsi="Times New Roman" w:cs="Symbol" w:hint="default"/>
        <w:color w:val="auto"/>
        <w:sz w:val="16"/>
        <w:szCs w:val="24"/>
        <w:lang w:val="uk-UA"/>
      </w:rPr>
    </w:lvl>
  </w:abstractNum>
  <w:abstractNum w:abstractNumId="9">
    <w:nsid w:val="0000000A"/>
    <w:multiLevelType w:val="singleLevel"/>
    <w:tmpl w:val="0000000A"/>
    <w:name w:val="WW8Num10"/>
    <w:lvl w:ilvl="0">
      <w:start w:val="1"/>
      <w:numFmt w:val="decimal"/>
      <w:lvlText w:val="2.%1"/>
      <w:lvlJc w:val="center"/>
      <w:pPr>
        <w:tabs>
          <w:tab w:val="num" w:pos="927"/>
        </w:tabs>
        <w:ind w:left="567" w:firstLine="0"/>
      </w:pPr>
      <w:rPr>
        <w:rFonts w:ascii="Symbol" w:hAnsi="Symbol" w:cs="Symbol" w:hint="default"/>
        <w:sz w:val="28"/>
        <w:szCs w:val="28"/>
        <w:lang w:val="uk-UA"/>
      </w:rPr>
    </w:lvl>
  </w:abstractNum>
  <w:abstractNum w:abstractNumId="10">
    <w:nsid w:val="0000000B"/>
    <w:multiLevelType w:val="singleLevel"/>
    <w:tmpl w:val="0000000B"/>
    <w:name w:val="WW8Num11"/>
    <w:lvl w:ilvl="0">
      <w:start w:val="1"/>
      <w:numFmt w:val="none"/>
      <w:suff w:val="nothing"/>
      <w:lvlText w:val="13. 1"/>
      <w:lvlJc w:val="right"/>
      <w:pPr>
        <w:tabs>
          <w:tab w:val="num" w:pos="0"/>
        </w:tabs>
        <w:ind w:left="5103" w:hanging="4743"/>
      </w:pPr>
      <w:rPr>
        <w:rFonts w:ascii="Times New Roman" w:hAnsi="Times New Roman" w:cs="Times New Roman"/>
        <w:spacing w:val="1"/>
        <w:sz w:val="28"/>
        <w:szCs w:val="28"/>
        <w:lang w:val="uk-UA"/>
      </w:rPr>
    </w:lvl>
  </w:abstractNum>
  <w:abstractNum w:abstractNumId="11">
    <w:nsid w:val="0000000C"/>
    <w:multiLevelType w:val="multilevel"/>
    <w:tmpl w:val="0000000C"/>
    <w:name w:val="WW8Num12"/>
    <w:lvl w:ilvl="0">
      <w:start w:val="3"/>
      <w:numFmt w:val="decimal"/>
      <w:lvlText w:val="%1."/>
      <w:lvlJc w:val="left"/>
      <w:pPr>
        <w:tabs>
          <w:tab w:val="num" w:pos="927"/>
        </w:tabs>
        <w:ind w:left="927" w:hanging="360"/>
      </w:pPr>
      <w:rPr>
        <w:rFonts w:ascii="Times New Roman" w:eastAsia="Times New Roman" w:hAnsi="Times New Roman" w:cs="Times New Roman" w:hint="default"/>
        <w:lang w:val="uk-UA"/>
      </w:rPr>
    </w:lvl>
    <w:lvl w:ilvl="1">
      <w:start w:val="1"/>
      <w:numFmt w:val="decimal"/>
      <w:lvlText w:val="%1.%2."/>
      <w:lvlJc w:val="center"/>
      <w:pPr>
        <w:tabs>
          <w:tab w:val="num" w:pos="1701"/>
        </w:tabs>
        <w:ind w:left="1701" w:hanging="567"/>
      </w:pPr>
      <w:rPr>
        <w:rFonts w:ascii="Times New Roman" w:eastAsia="Times New Roman" w:hAnsi="Times New Roman" w:cs="Times New Roman" w:hint="default"/>
        <w:lang w:val="uk-UA"/>
      </w:rPr>
    </w:lvl>
    <w:lvl w:ilvl="2">
      <w:start w:val="1"/>
      <w:numFmt w:val="decimal"/>
      <w:lvlText w:val="%1.%2.%3."/>
      <w:lvlJc w:val="left"/>
      <w:pPr>
        <w:tabs>
          <w:tab w:val="num" w:pos="2007"/>
        </w:tabs>
        <w:ind w:left="1791" w:hanging="504"/>
      </w:pPr>
      <w:rPr>
        <w:rFonts w:ascii="Times New Roman" w:eastAsia="Times New Roman" w:hAnsi="Times New Roman" w:cs="Times New Roman" w:hint="default"/>
        <w:lang w:val="uk-UA"/>
      </w:rPr>
    </w:lvl>
    <w:lvl w:ilvl="3">
      <w:start w:val="1"/>
      <w:numFmt w:val="decimal"/>
      <w:lvlText w:val="%1.%2.%3.%4."/>
      <w:lvlJc w:val="left"/>
      <w:pPr>
        <w:tabs>
          <w:tab w:val="num" w:pos="3807"/>
        </w:tabs>
        <w:ind w:left="2295" w:hanging="648"/>
      </w:pPr>
      <w:rPr>
        <w:rFonts w:ascii="Times New Roman" w:eastAsia="Times New Roman" w:hAnsi="Times New Roman" w:cs="Times New Roman" w:hint="default"/>
        <w:lang w:val="uk-UA"/>
      </w:rPr>
    </w:lvl>
    <w:lvl w:ilvl="4">
      <w:start w:val="1"/>
      <w:numFmt w:val="decimal"/>
      <w:lvlText w:val="%1.%2.%3.%4.%5."/>
      <w:lvlJc w:val="left"/>
      <w:pPr>
        <w:tabs>
          <w:tab w:val="num" w:pos="4527"/>
        </w:tabs>
        <w:ind w:left="2799" w:hanging="792"/>
      </w:pPr>
      <w:rPr>
        <w:rFonts w:ascii="Times New Roman" w:eastAsia="Times New Roman" w:hAnsi="Times New Roman" w:cs="Times New Roman" w:hint="default"/>
        <w:lang w:val="uk-UA"/>
      </w:rPr>
    </w:lvl>
    <w:lvl w:ilvl="5">
      <w:start w:val="1"/>
      <w:numFmt w:val="decimal"/>
      <w:lvlText w:val="%1.%2.%3.%4.%5.%6."/>
      <w:lvlJc w:val="left"/>
      <w:pPr>
        <w:tabs>
          <w:tab w:val="num" w:pos="5607"/>
        </w:tabs>
        <w:ind w:left="3303" w:hanging="936"/>
      </w:pPr>
      <w:rPr>
        <w:rFonts w:ascii="Times New Roman" w:eastAsia="Times New Roman" w:hAnsi="Times New Roman" w:cs="Times New Roman" w:hint="default"/>
        <w:lang w:val="uk-UA"/>
      </w:rPr>
    </w:lvl>
    <w:lvl w:ilvl="6">
      <w:start w:val="1"/>
      <w:numFmt w:val="decimal"/>
      <w:lvlText w:val="%1.%2.%3.%4.%5.%6.%7."/>
      <w:lvlJc w:val="left"/>
      <w:pPr>
        <w:tabs>
          <w:tab w:val="num" w:pos="6327"/>
        </w:tabs>
        <w:ind w:left="3807" w:hanging="1080"/>
      </w:pPr>
      <w:rPr>
        <w:rFonts w:ascii="Times New Roman" w:eastAsia="Times New Roman" w:hAnsi="Times New Roman" w:cs="Times New Roman" w:hint="default"/>
        <w:lang w:val="uk-UA"/>
      </w:rPr>
    </w:lvl>
    <w:lvl w:ilvl="7">
      <w:start w:val="1"/>
      <w:numFmt w:val="decimal"/>
      <w:lvlText w:val="%1.%2.%3.%4.%5.%6.%7.%8."/>
      <w:lvlJc w:val="left"/>
      <w:pPr>
        <w:tabs>
          <w:tab w:val="num" w:pos="7407"/>
        </w:tabs>
        <w:ind w:left="4311" w:hanging="1224"/>
      </w:pPr>
      <w:rPr>
        <w:rFonts w:ascii="Times New Roman" w:eastAsia="Times New Roman" w:hAnsi="Times New Roman" w:cs="Times New Roman" w:hint="default"/>
        <w:lang w:val="uk-UA"/>
      </w:rPr>
    </w:lvl>
    <w:lvl w:ilvl="8">
      <w:start w:val="1"/>
      <w:numFmt w:val="decimal"/>
      <w:lvlText w:val="%1.%2.%3.%4.%5.%6.%7.%8.%9."/>
      <w:lvlJc w:val="left"/>
      <w:pPr>
        <w:tabs>
          <w:tab w:val="num" w:pos="8127"/>
        </w:tabs>
        <w:ind w:left="4887" w:hanging="1440"/>
      </w:pPr>
      <w:rPr>
        <w:rFonts w:ascii="Times New Roman" w:eastAsia="Times New Roman" w:hAnsi="Times New Roman" w:cs="Times New Roman" w:hint="default"/>
        <w:lang w:val="uk-UA"/>
      </w:rPr>
    </w:lvl>
  </w:abstractNum>
  <w:abstractNum w:abstractNumId="12">
    <w:nsid w:val="0000000D"/>
    <w:multiLevelType w:val="singleLevel"/>
    <w:tmpl w:val="0000000D"/>
    <w:name w:val="WW8Num13"/>
    <w:lvl w:ilvl="0">
      <w:start w:val="1"/>
      <w:numFmt w:val="bullet"/>
      <w:lvlText w:val=""/>
      <w:lvlJc w:val="left"/>
      <w:pPr>
        <w:tabs>
          <w:tab w:val="num" w:pos="0"/>
        </w:tabs>
        <w:ind w:left="1495" w:hanging="360"/>
      </w:pPr>
      <w:rPr>
        <w:rFonts w:ascii="Symbol" w:hAnsi="Symbol" w:cs="Times New Roman" w:hint="default"/>
        <w:b/>
        <w:i w:val="0"/>
        <w:color w:val="000000"/>
        <w:sz w:val="24"/>
        <w:szCs w:val="28"/>
        <w:shd w:val="clear" w:color="auto" w:fill="FFFFFF"/>
        <w:lang w:val="uk-UA"/>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hint="default"/>
        <w:color w:val="00B050"/>
        <w:sz w:val="28"/>
        <w:szCs w:val="28"/>
        <w:shd w:val="clear" w:color="auto" w:fill="FFFFFF"/>
        <w:lang w:val="uk-UA"/>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Symbol" w:hAnsi="Symbol" w:cs="Courier New" w:hint="default"/>
      </w:rPr>
    </w:lvl>
    <w:lvl w:ilvl="5">
      <w:start w:val="1"/>
      <w:numFmt w:val="bullet"/>
      <w:lvlText w:val=""/>
      <w:lvlJc w:val="left"/>
      <w:pPr>
        <w:tabs>
          <w:tab w:val="num" w:pos="2520"/>
        </w:tabs>
        <w:ind w:left="2520" w:hanging="360"/>
      </w:pPr>
      <w:rPr>
        <w:rFonts w:ascii="Symbol" w:hAnsi="Symbol" w:cs="Courier New" w:hint="default"/>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Symbol" w:hAnsi="Symbol" w:cs="Courier New" w:hint="default"/>
      </w:rPr>
    </w:lvl>
    <w:lvl w:ilvl="8">
      <w:start w:val="1"/>
      <w:numFmt w:val="bullet"/>
      <w:lvlText w:val=""/>
      <w:lvlJc w:val="left"/>
      <w:pPr>
        <w:tabs>
          <w:tab w:val="num" w:pos="3600"/>
        </w:tabs>
        <w:ind w:left="3600" w:hanging="360"/>
      </w:pPr>
      <w:rPr>
        <w:rFonts w:ascii="Symbol" w:hAnsi="Symbol" w:cs="Courier New" w:hint="default"/>
      </w:rPr>
    </w:lvl>
  </w:abstractNum>
  <w:abstractNum w:abstractNumId="14">
    <w:nsid w:val="04AB4C4E"/>
    <w:multiLevelType w:val="hybridMultilevel"/>
    <w:tmpl w:val="30DCBC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FD38C4"/>
    <w:multiLevelType w:val="hybridMultilevel"/>
    <w:tmpl w:val="77EC3D56"/>
    <w:lvl w:ilvl="0" w:tplc="0419000F">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58F3F2D"/>
    <w:multiLevelType w:val="hybridMultilevel"/>
    <w:tmpl w:val="14B2496E"/>
    <w:lvl w:ilvl="0" w:tplc="ABD2036E">
      <w:start w:val="13"/>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19812EB2"/>
    <w:multiLevelType w:val="hybridMultilevel"/>
    <w:tmpl w:val="9828C7B4"/>
    <w:lvl w:ilvl="0" w:tplc="37B44A52">
      <w:start w:val="15"/>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21F85D78"/>
    <w:multiLevelType w:val="hybridMultilevel"/>
    <w:tmpl w:val="3530FF88"/>
    <w:lvl w:ilvl="0" w:tplc="8ACEA952">
      <w:start w:val="15"/>
      <w:numFmt w:val="decimal"/>
      <w:lvlText w:val="%1."/>
      <w:lvlJc w:val="left"/>
      <w:pPr>
        <w:ind w:left="3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2DAA1416"/>
    <w:multiLevelType w:val="hybridMultilevel"/>
    <w:tmpl w:val="CADAA208"/>
    <w:lvl w:ilvl="0" w:tplc="E1A042BE">
      <w:start w:val="24"/>
      <w:numFmt w:val="bullet"/>
      <w:lvlText w:val="-"/>
      <w:lvlJc w:val="left"/>
      <w:pPr>
        <w:ind w:left="1380" w:hanging="360"/>
      </w:pPr>
      <w:rPr>
        <w:rFonts w:ascii="Times New Roman" w:eastAsia="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0">
    <w:nsid w:val="310D6B1C"/>
    <w:multiLevelType w:val="hybridMultilevel"/>
    <w:tmpl w:val="48823620"/>
    <w:lvl w:ilvl="0" w:tplc="CF8813D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9CE6600"/>
    <w:multiLevelType w:val="hybridMultilevel"/>
    <w:tmpl w:val="397E132E"/>
    <w:lvl w:ilvl="0" w:tplc="E46A7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005480"/>
    <w:multiLevelType w:val="hybridMultilevel"/>
    <w:tmpl w:val="9E78D272"/>
    <w:lvl w:ilvl="0" w:tplc="EE748D6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AA2E44"/>
    <w:multiLevelType w:val="hybridMultilevel"/>
    <w:tmpl w:val="9D32F5C2"/>
    <w:lvl w:ilvl="0" w:tplc="D0140B90">
      <w:start w:val="24"/>
      <w:numFmt w:val="bullet"/>
      <w:lvlText w:val="-"/>
      <w:lvlJc w:val="left"/>
      <w:pPr>
        <w:ind w:left="1455" w:hanging="360"/>
      </w:pPr>
      <w:rPr>
        <w:rFonts w:ascii="Times New Roman" w:eastAsia="Times New Roman" w:hAnsi="Times New Roman" w:cs="Times New Roman" w:hint="default"/>
        <w:color w:val="auto"/>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4">
    <w:nsid w:val="584B0D63"/>
    <w:multiLevelType w:val="hybridMultilevel"/>
    <w:tmpl w:val="4E2E8BF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7A5233"/>
    <w:multiLevelType w:val="hybridMultilevel"/>
    <w:tmpl w:val="171AAF32"/>
    <w:lvl w:ilvl="0" w:tplc="C9B262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53167C"/>
    <w:multiLevelType w:val="hybridMultilevel"/>
    <w:tmpl w:val="14D20DA8"/>
    <w:lvl w:ilvl="0" w:tplc="1D42DA02">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24"/>
  </w:num>
  <w:num w:numId="17">
    <w:abstractNumId w:val="26"/>
  </w:num>
  <w:num w:numId="18">
    <w:abstractNumId w:val="16"/>
  </w:num>
  <w:num w:numId="19">
    <w:abstractNumId w:val="21"/>
  </w:num>
  <w:num w:numId="20">
    <w:abstractNumId w:val="25"/>
  </w:num>
  <w:num w:numId="21">
    <w:abstractNumId w:val="22"/>
  </w:num>
  <w:num w:numId="22">
    <w:abstractNumId w:val="17"/>
  </w:num>
  <w:num w:numId="23">
    <w:abstractNumId w:val="18"/>
  </w:num>
  <w:num w:numId="24">
    <w:abstractNumId w:val="14"/>
  </w:num>
  <w:num w:numId="25">
    <w:abstractNumId w:val="20"/>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0668F"/>
    <w:rsid w:val="000527EE"/>
    <w:rsid w:val="000A65FF"/>
    <w:rsid w:val="00482F21"/>
    <w:rsid w:val="006378FD"/>
    <w:rsid w:val="00757315"/>
    <w:rsid w:val="00A0668F"/>
    <w:rsid w:val="00A908BC"/>
    <w:rsid w:val="00B2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27"/>
  </w:style>
  <w:style w:type="paragraph" w:styleId="1">
    <w:name w:val="heading 1"/>
    <w:basedOn w:val="a"/>
    <w:next w:val="a"/>
    <w:link w:val="10"/>
    <w:qFormat/>
    <w:rsid w:val="000A65FF"/>
    <w:pPr>
      <w:keepNext/>
      <w:numPr>
        <w:numId w:val="1"/>
      </w:numPr>
      <w:suppressAutoHyphens/>
      <w:spacing w:after="0" w:line="240" w:lineRule="auto"/>
      <w:jc w:val="right"/>
      <w:outlineLvl w:val="0"/>
    </w:pPr>
    <w:rPr>
      <w:rFonts w:ascii="Times New Roman" w:eastAsia="Calibri" w:hAnsi="Times New Roman" w:cs="Times New Roman"/>
      <w:sz w:val="28"/>
      <w:szCs w:val="28"/>
      <w:lang w:val="uk-UA" w:eastAsia="ar-SA"/>
    </w:rPr>
  </w:style>
  <w:style w:type="paragraph" w:styleId="2">
    <w:name w:val="heading 2"/>
    <w:basedOn w:val="a"/>
    <w:next w:val="a"/>
    <w:link w:val="20"/>
    <w:qFormat/>
    <w:rsid w:val="000A65FF"/>
    <w:pPr>
      <w:keepNext/>
      <w:numPr>
        <w:ilvl w:val="1"/>
        <w:numId w:val="1"/>
      </w:numPr>
      <w:suppressAutoHyphens/>
      <w:spacing w:after="0" w:line="240" w:lineRule="auto"/>
      <w:jc w:val="center"/>
      <w:outlineLvl w:val="1"/>
    </w:pPr>
    <w:rPr>
      <w:rFonts w:ascii="Times New Roman" w:eastAsia="Times New Roman" w:hAnsi="Times New Roman" w:cs="Times New Roman"/>
      <w:bCs/>
      <w:sz w:val="24"/>
      <w:szCs w:val="24"/>
      <w:lang w:val="uk-UA" w:eastAsia="ar-SA"/>
    </w:rPr>
  </w:style>
  <w:style w:type="paragraph" w:styleId="3">
    <w:name w:val="heading 3"/>
    <w:basedOn w:val="a"/>
    <w:next w:val="a"/>
    <w:link w:val="30"/>
    <w:qFormat/>
    <w:rsid w:val="000A65FF"/>
    <w:pPr>
      <w:keepNext/>
      <w:numPr>
        <w:ilvl w:val="2"/>
        <w:numId w:val="1"/>
      </w:numPr>
      <w:tabs>
        <w:tab w:val="left" w:pos="567"/>
      </w:tabs>
      <w:suppressAutoHyphens/>
      <w:spacing w:before="60" w:after="60" w:line="240" w:lineRule="auto"/>
      <w:ind w:left="567" w:firstLine="0"/>
      <w:outlineLvl w:val="2"/>
    </w:pPr>
    <w:rPr>
      <w:rFonts w:ascii="Pragmatica" w:eastAsia="Times New Roman" w:hAnsi="Pragmatica" w:cs="Pragmatica"/>
      <w:sz w:val="24"/>
      <w:szCs w:val="20"/>
      <w:lang w:val="uk-UA" w:eastAsia="ar-SA"/>
    </w:rPr>
  </w:style>
  <w:style w:type="paragraph" w:styleId="4">
    <w:name w:val="heading 4"/>
    <w:basedOn w:val="a"/>
    <w:next w:val="a"/>
    <w:link w:val="40"/>
    <w:qFormat/>
    <w:rsid w:val="000A65FF"/>
    <w:pPr>
      <w:keepNext/>
      <w:numPr>
        <w:ilvl w:val="3"/>
        <w:numId w:val="1"/>
      </w:numPr>
      <w:tabs>
        <w:tab w:val="left" w:pos="567"/>
      </w:tabs>
      <w:suppressAutoHyphens/>
      <w:spacing w:before="240" w:after="60" w:line="240" w:lineRule="auto"/>
      <w:ind w:left="567" w:firstLine="0"/>
      <w:outlineLvl w:val="3"/>
    </w:pPr>
    <w:rPr>
      <w:rFonts w:ascii="Arial" w:eastAsia="Times New Roman" w:hAnsi="Arial" w:cs="Arial"/>
      <w:b/>
      <w:sz w:val="24"/>
      <w:szCs w:val="20"/>
      <w:lang w:val="uk-UA" w:eastAsia="ar-SA"/>
    </w:rPr>
  </w:style>
  <w:style w:type="paragraph" w:styleId="5">
    <w:name w:val="heading 5"/>
    <w:basedOn w:val="a"/>
    <w:next w:val="a"/>
    <w:link w:val="50"/>
    <w:qFormat/>
    <w:rsid w:val="000A65FF"/>
    <w:pPr>
      <w:numPr>
        <w:ilvl w:val="4"/>
        <w:numId w:val="1"/>
      </w:numPr>
      <w:tabs>
        <w:tab w:val="left" w:pos="567"/>
      </w:tabs>
      <w:suppressAutoHyphens/>
      <w:spacing w:before="240" w:after="60" w:line="240" w:lineRule="auto"/>
      <w:ind w:left="567" w:firstLine="0"/>
      <w:outlineLvl w:val="4"/>
    </w:pPr>
    <w:rPr>
      <w:rFonts w:ascii="Arial" w:eastAsia="Times New Roman" w:hAnsi="Arial" w:cs="Arial"/>
      <w:szCs w:val="20"/>
      <w:lang w:val="uk-UA" w:eastAsia="ar-SA"/>
    </w:rPr>
  </w:style>
  <w:style w:type="paragraph" w:styleId="6">
    <w:name w:val="heading 6"/>
    <w:basedOn w:val="a"/>
    <w:next w:val="a"/>
    <w:link w:val="60"/>
    <w:qFormat/>
    <w:rsid w:val="000A65FF"/>
    <w:pPr>
      <w:numPr>
        <w:ilvl w:val="5"/>
        <w:numId w:val="1"/>
      </w:numPr>
      <w:tabs>
        <w:tab w:val="left" w:pos="567"/>
      </w:tabs>
      <w:suppressAutoHyphens/>
      <w:spacing w:before="240" w:after="60" w:line="240" w:lineRule="auto"/>
      <w:ind w:left="567" w:firstLine="0"/>
      <w:outlineLvl w:val="5"/>
    </w:pPr>
    <w:rPr>
      <w:rFonts w:ascii="Times New Roman" w:eastAsia="Times New Roman" w:hAnsi="Times New Roman" w:cs="Times New Roman"/>
      <w:i/>
      <w:szCs w:val="20"/>
      <w:lang w:val="uk-UA" w:eastAsia="ar-SA"/>
    </w:rPr>
  </w:style>
  <w:style w:type="paragraph" w:styleId="7">
    <w:name w:val="heading 7"/>
    <w:basedOn w:val="a"/>
    <w:next w:val="a"/>
    <w:link w:val="70"/>
    <w:qFormat/>
    <w:rsid w:val="000A65FF"/>
    <w:pPr>
      <w:keepNext/>
      <w:numPr>
        <w:ilvl w:val="6"/>
        <w:numId w:val="1"/>
      </w:numPr>
      <w:suppressAutoHyphens/>
      <w:spacing w:after="0" w:line="240" w:lineRule="auto"/>
      <w:jc w:val="both"/>
      <w:outlineLvl w:val="6"/>
    </w:pPr>
    <w:rPr>
      <w:rFonts w:ascii="Times New Roman" w:eastAsia="Times New Roman" w:hAnsi="Times New Roman" w:cs="Times New Roman"/>
      <w:sz w:val="24"/>
      <w:szCs w:val="24"/>
      <w:lang w:val="uk-UA" w:eastAsia="ar-SA"/>
    </w:rPr>
  </w:style>
  <w:style w:type="paragraph" w:styleId="8">
    <w:name w:val="heading 8"/>
    <w:basedOn w:val="a"/>
    <w:next w:val="a"/>
    <w:link w:val="80"/>
    <w:qFormat/>
    <w:rsid w:val="000A65FF"/>
    <w:pPr>
      <w:numPr>
        <w:ilvl w:val="7"/>
        <w:numId w:val="1"/>
      </w:numPr>
      <w:tabs>
        <w:tab w:val="left" w:pos="567"/>
      </w:tabs>
      <w:suppressAutoHyphens/>
      <w:spacing w:before="240" w:after="60" w:line="240" w:lineRule="auto"/>
      <w:ind w:left="567" w:firstLine="0"/>
      <w:outlineLvl w:val="7"/>
    </w:pPr>
    <w:rPr>
      <w:rFonts w:ascii="Arial" w:eastAsia="Times New Roman" w:hAnsi="Arial" w:cs="Arial"/>
      <w:i/>
      <w:sz w:val="20"/>
      <w:szCs w:val="20"/>
      <w:lang w:val="uk-UA" w:eastAsia="ar-SA"/>
    </w:rPr>
  </w:style>
  <w:style w:type="paragraph" w:styleId="9">
    <w:name w:val="heading 9"/>
    <w:basedOn w:val="a"/>
    <w:next w:val="a"/>
    <w:link w:val="90"/>
    <w:qFormat/>
    <w:rsid w:val="000A65FF"/>
    <w:pPr>
      <w:numPr>
        <w:ilvl w:val="8"/>
        <w:numId w:val="1"/>
      </w:numPr>
      <w:tabs>
        <w:tab w:val="left" w:pos="567"/>
      </w:tabs>
      <w:suppressAutoHyphens/>
      <w:spacing w:before="240" w:after="60" w:line="240" w:lineRule="auto"/>
      <w:ind w:left="567" w:firstLine="0"/>
      <w:outlineLvl w:val="8"/>
    </w:pPr>
    <w:rPr>
      <w:rFonts w:ascii="Arial" w:eastAsia="Times New Roman" w:hAnsi="Arial" w:cs="Arial"/>
      <w:b/>
      <w:i/>
      <w:sz w:val="1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A0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A0668F"/>
    <w:pPr>
      <w:suppressAutoHyphens/>
      <w:spacing w:after="120" w:line="480" w:lineRule="auto"/>
      <w:ind w:left="283"/>
    </w:pPr>
    <w:rPr>
      <w:rFonts w:ascii="Calibri" w:eastAsia="Times New Roman" w:hAnsi="Calibri" w:cs="Calibri"/>
      <w:lang w:val="uk-UA" w:eastAsia="ar-SA"/>
    </w:rPr>
  </w:style>
  <w:style w:type="character" w:customStyle="1" w:styleId="spelle">
    <w:name w:val="spelle"/>
    <w:rsid w:val="00A0668F"/>
    <w:rPr>
      <w:rFonts w:cs="Times New Roman"/>
    </w:rPr>
  </w:style>
  <w:style w:type="character" w:customStyle="1" w:styleId="10">
    <w:name w:val="Заголовок 1 Знак"/>
    <w:basedOn w:val="a0"/>
    <w:link w:val="1"/>
    <w:rsid w:val="000A65FF"/>
    <w:rPr>
      <w:rFonts w:ascii="Times New Roman" w:eastAsia="Calibri" w:hAnsi="Times New Roman" w:cs="Times New Roman"/>
      <w:sz w:val="28"/>
      <w:szCs w:val="28"/>
      <w:lang w:val="uk-UA" w:eastAsia="ar-SA"/>
    </w:rPr>
  </w:style>
  <w:style w:type="character" w:customStyle="1" w:styleId="20">
    <w:name w:val="Заголовок 2 Знак"/>
    <w:basedOn w:val="a0"/>
    <w:link w:val="2"/>
    <w:rsid w:val="000A65FF"/>
    <w:rPr>
      <w:rFonts w:ascii="Times New Roman" w:eastAsia="Times New Roman" w:hAnsi="Times New Roman" w:cs="Times New Roman"/>
      <w:bCs/>
      <w:sz w:val="24"/>
      <w:szCs w:val="24"/>
      <w:lang w:val="uk-UA" w:eastAsia="ar-SA"/>
    </w:rPr>
  </w:style>
  <w:style w:type="character" w:customStyle="1" w:styleId="30">
    <w:name w:val="Заголовок 3 Знак"/>
    <w:basedOn w:val="a0"/>
    <w:link w:val="3"/>
    <w:rsid w:val="000A65FF"/>
    <w:rPr>
      <w:rFonts w:ascii="Pragmatica" w:eastAsia="Times New Roman" w:hAnsi="Pragmatica" w:cs="Pragmatica"/>
      <w:sz w:val="24"/>
      <w:szCs w:val="20"/>
      <w:lang w:val="uk-UA" w:eastAsia="ar-SA"/>
    </w:rPr>
  </w:style>
  <w:style w:type="character" w:customStyle="1" w:styleId="40">
    <w:name w:val="Заголовок 4 Знак"/>
    <w:basedOn w:val="a0"/>
    <w:link w:val="4"/>
    <w:rsid w:val="000A65FF"/>
    <w:rPr>
      <w:rFonts w:ascii="Arial" w:eastAsia="Times New Roman" w:hAnsi="Arial" w:cs="Arial"/>
      <w:b/>
      <w:sz w:val="24"/>
      <w:szCs w:val="20"/>
      <w:lang w:val="uk-UA" w:eastAsia="ar-SA"/>
    </w:rPr>
  </w:style>
  <w:style w:type="character" w:customStyle="1" w:styleId="50">
    <w:name w:val="Заголовок 5 Знак"/>
    <w:basedOn w:val="a0"/>
    <w:link w:val="5"/>
    <w:rsid w:val="000A65FF"/>
    <w:rPr>
      <w:rFonts w:ascii="Arial" w:eastAsia="Times New Roman" w:hAnsi="Arial" w:cs="Arial"/>
      <w:szCs w:val="20"/>
      <w:lang w:val="uk-UA" w:eastAsia="ar-SA"/>
    </w:rPr>
  </w:style>
  <w:style w:type="character" w:customStyle="1" w:styleId="60">
    <w:name w:val="Заголовок 6 Знак"/>
    <w:basedOn w:val="a0"/>
    <w:link w:val="6"/>
    <w:rsid w:val="000A65FF"/>
    <w:rPr>
      <w:rFonts w:ascii="Times New Roman" w:eastAsia="Times New Roman" w:hAnsi="Times New Roman" w:cs="Times New Roman"/>
      <w:i/>
      <w:szCs w:val="20"/>
      <w:lang w:val="uk-UA" w:eastAsia="ar-SA"/>
    </w:rPr>
  </w:style>
  <w:style w:type="character" w:customStyle="1" w:styleId="70">
    <w:name w:val="Заголовок 7 Знак"/>
    <w:basedOn w:val="a0"/>
    <w:link w:val="7"/>
    <w:rsid w:val="000A65FF"/>
    <w:rPr>
      <w:rFonts w:ascii="Times New Roman" w:eastAsia="Times New Roman" w:hAnsi="Times New Roman" w:cs="Times New Roman"/>
      <w:sz w:val="24"/>
      <w:szCs w:val="24"/>
      <w:lang w:val="uk-UA" w:eastAsia="ar-SA"/>
    </w:rPr>
  </w:style>
  <w:style w:type="character" w:customStyle="1" w:styleId="80">
    <w:name w:val="Заголовок 8 Знак"/>
    <w:basedOn w:val="a0"/>
    <w:link w:val="8"/>
    <w:rsid w:val="000A65FF"/>
    <w:rPr>
      <w:rFonts w:ascii="Arial" w:eastAsia="Times New Roman" w:hAnsi="Arial" w:cs="Arial"/>
      <w:i/>
      <w:sz w:val="20"/>
      <w:szCs w:val="20"/>
      <w:lang w:val="uk-UA" w:eastAsia="ar-SA"/>
    </w:rPr>
  </w:style>
  <w:style w:type="character" w:customStyle="1" w:styleId="90">
    <w:name w:val="Заголовок 9 Знак"/>
    <w:basedOn w:val="a0"/>
    <w:link w:val="9"/>
    <w:rsid w:val="000A65FF"/>
    <w:rPr>
      <w:rFonts w:ascii="Arial" w:eastAsia="Times New Roman" w:hAnsi="Arial" w:cs="Arial"/>
      <w:b/>
      <w:i/>
      <w:sz w:val="18"/>
      <w:szCs w:val="20"/>
      <w:lang w:val="uk-UA" w:eastAsia="ar-SA"/>
    </w:rPr>
  </w:style>
  <w:style w:type="character" w:customStyle="1" w:styleId="WW8Num1z0">
    <w:name w:val="WW8Num1z0"/>
    <w:rsid w:val="000A65FF"/>
    <w:rPr>
      <w:rFonts w:ascii="Times New Roman" w:eastAsia="Times New Roman" w:hAnsi="Times New Roman" w:cs="Times New Roman" w:hint="default"/>
    </w:rPr>
  </w:style>
  <w:style w:type="character" w:customStyle="1" w:styleId="WW8Num1z1">
    <w:name w:val="WW8Num1z1"/>
    <w:rsid w:val="000A65FF"/>
    <w:rPr>
      <w:rFonts w:ascii="Courier New" w:hAnsi="Courier New" w:cs="Courier New" w:hint="default"/>
    </w:rPr>
  </w:style>
  <w:style w:type="character" w:customStyle="1" w:styleId="WW8Num1z2">
    <w:name w:val="WW8Num1z2"/>
    <w:rsid w:val="000A65FF"/>
    <w:rPr>
      <w:rFonts w:ascii="Wingdings" w:hAnsi="Wingdings" w:cs="Wingdings" w:hint="default"/>
    </w:rPr>
  </w:style>
  <w:style w:type="character" w:customStyle="1" w:styleId="WW8Num1z3">
    <w:name w:val="WW8Num1z3"/>
    <w:rsid w:val="000A65FF"/>
    <w:rPr>
      <w:rFonts w:ascii="Symbol" w:hAnsi="Symbol" w:cs="Symbol" w:hint="default"/>
    </w:rPr>
  </w:style>
  <w:style w:type="character" w:customStyle="1" w:styleId="WW8Num1z4">
    <w:name w:val="WW8Num1z4"/>
    <w:rsid w:val="000A65FF"/>
  </w:style>
  <w:style w:type="character" w:customStyle="1" w:styleId="WW8Num1z5">
    <w:name w:val="WW8Num1z5"/>
    <w:rsid w:val="000A65FF"/>
  </w:style>
  <w:style w:type="character" w:customStyle="1" w:styleId="WW8Num1z6">
    <w:name w:val="WW8Num1z6"/>
    <w:rsid w:val="000A65FF"/>
  </w:style>
  <w:style w:type="character" w:customStyle="1" w:styleId="WW8Num1z7">
    <w:name w:val="WW8Num1z7"/>
    <w:rsid w:val="000A65FF"/>
  </w:style>
  <w:style w:type="character" w:customStyle="1" w:styleId="WW8Num1z8">
    <w:name w:val="WW8Num1z8"/>
    <w:rsid w:val="000A65FF"/>
  </w:style>
  <w:style w:type="character" w:customStyle="1" w:styleId="WW8Num2z0">
    <w:name w:val="WW8Num2z0"/>
    <w:rsid w:val="000A65FF"/>
    <w:rPr>
      <w:rFonts w:ascii="Times New Roman" w:eastAsia="Times New Roman" w:hAnsi="Times New Roman" w:cs="Times New Roman" w:hint="default"/>
      <w:sz w:val="28"/>
      <w:szCs w:val="28"/>
      <w:lang w:val="uk-UA"/>
    </w:rPr>
  </w:style>
  <w:style w:type="character" w:customStyle="1" w:styleId="WW8Num3z0">
    <w:name w:val="WW8Num3z0"/>
    <w:rsid w:val="000A65FF"/>
    <w:rPr>
      <w:rFonts w:cs="Times New Roman" w:hint="default"/>
    </w:rPr>
  </w:style>
  <w:style w:type="character" w:customStyle="1" w:styleId="WW8Num4z0">
    <w:name w:val="WW8Num4z0"/>
    <w:rsid w:val="000A65FF"/>
    <w:rPr>
      <w:rFonts w:ascii="Times New Roman" w:hAnsi="Times New Roman" w:cs="Times New Roman" w:hint="default"/>
      <w:b w:val="0"/>
      <w:i w:val="0"/>
      <w:sz w:val="24"/>
    </w:rPr>
  </w:style>
  <w:style w:type="character" w:customStyle="1" w:styleId="WW8Num5z0">
    <w:name w:val="WW8Num5z0"/>
    <w:rsid w:val="000A65FF"/>
    <w:rPr>
      <w:rFonts w:ascii="Symbol" w:hAnsi="Symbol" w:cs="Symbol" w:hint="default"/>
    </w:rPr>
  </w:style>
  <w:style w:type="character" w:customStyle="1" w:styleId="WW8Num6z0">
    <w:name w:val="WW8Num6z0"/>
    <w:rsid w:val="000A65FF"/>
    <w:rPr>
      <w:rFonts w:ascii="Times New Roman" w:hAnsi="Times New Roman" w:cs="Times New Roman" w:hint="default"/>
      <w:color w:val="FF0000"/>
      <w:sz w:val="28"/>
      <w:szCs w:val="24"/>
      <w:lang w:val="uk-UA"/>
    </w:rPr>
  </w:style>
  <w:style w:type="character" w:customStyle="1" w:styleId="WW8Num7z0">
    <w:name w:val="WW8Num7z0"/>
    <w:rsid w:val="000A65FF"/>
    <w:rPr>
      <w:rFonts w:ascii="Symbol" w:hAnsi="Symbol" w:cs="Symbol" w:hint="default"/>
      <w:color w:val="auto"/>
      <w:sz w:val="16"/>
      <w:szCs w:val="24"/>
      <w:lang w:val="uk-UA"/>
    </w:rPr>
  </w:style>
  <w:style w:type="character" w:customStyle="1" w:styleId="WW8Num8z0">
    <w:name w:val="WW8Num8z0"/>
    <w:rsid w:val="000A65FF"/>
    <w:rPr>
      <w:rFonts w:ascii="Symbol" w:hAnsi="Symbol" w:cs="Symbol" w:hint="default"/>
      <w:color w:val="auto"/>
      <w:spacing w:val="1"/>
      <w:sz w:val="28"/>
      <w:szCs w:val="28"/>
      <w:lang w:val="uk-UA"/>
    </w:rPr>
  </w:style>
  <w:style w:type="character" w:customStyle="1" w:styleId="WW8Num8z1">
    <w:name w:val="WW8Num8z1"/>
    <w:rsid w:val="000A65FF"/>
    <w:rPr>
      <w:rFonts w:ascii="Courier New" w:hAnsi="Courier New" w:cs="Courier New" w:hint="default"/>
    </w:rPr>
  </w:style>
  <w:style w:type="character" w:customStyle="1" w:styleId="WW8Num9z0">
    <w:name w:val="WW8Num9z0"/>
    <w:rsid w:val="000A65FF"/>
    <w:rPr>
      <w:rFonts w:ascii="Symbol" w:hAnsi="Symbol" w:cs="Symbol" w:hint="default"/>
      <w:color w:val="auto"/>
      <w:sz w:val="16"/>
      <w:szCs w:val="24"/>
      <w:lang w:val="uk-UA"/>
    </w:rPr>
  </w:style>
  <w:style w:type="character" w:customStyle="1" w:styleId="WW8Num10z0">
    <w:name w:val="WW8Num10z0"/>
    <w:rsid w:val="000A65FF"/>
    <w:rPr>
      <w:rFonts w:ascii="Symbol" w:hAnsi="Symbol" w:cs="Symbol" w:hint="default"/>
      <w:sz w:val="28"/>
      <w:szCs w:val="28"/>
      <w:lang w:val="uk-UA"/>
    </w:rPr>
  </w:style>
  <w:style w:type="character" w:customStyle="1" w:styleId="WW8Num11z0">
    <w:name w:val="WW8Num11z0"/>
    <w:rsid w:val="000A65FF"/>
    <w:rPr>
      <w:rFonts w:ascii="Times New Roman" w:hAnsi="Times New Roman" w:cs="Times New Roman"/>
      <w:spacing w:val="1"/>
      <w:sz w:val="28"/>
      <w:szCs w:val="28"/>
      <w:lang w:val="uk-UA"/>
    </w:rPr>
  </w:style>
  <w:style w:type="character" w:customStyle="1" w:styleId="WW8Num12z0">
    <w:name w:val="WW8Num12z0"/>
    <w:rsid w:val="000A65FF"/>
    <w:rPr>
      <w:rFonts w:ascii="Times New Roman" w:eastAsia="Times New Roman" w:hAnsi="Times New Roman" w:cs="Times New Roman" w:hint="default"/>
      <w:lang w:val="uk-UA"/>
    </w:rPr>
  </w:style>
  <w:style w:type="character" w:customStyle="1" w:styleId="WW8Num13z0">
    <w:name w:val="WW8Num13z0"/>
    <w:rsid w:val="000A65FF"/>
    <w:rPr>
      <w:rFonts w:ascii="Times New Roman" w:hAnsi="Times New Roman" w:cs="Times New Roman" w:hint="default"/>
      <w:b/>
      <w:i w:val="0"/>
      <w:color w:val="000000"/>
      <w:sz w:val="24"/>
      <w:szCs w:val="28"/>
      <w:shd w:val="clear" w:color="auto" w:fill="FFFFFF"/>
      <w:lang w:val="uk-UA"/>
    </w:rPr>
  </w:style>
  <w:style w:type="character" w:customStyle="1" w:styleId="WW8Num14z0">
    <w:name w:val="WW8Num14z0"/>
    <w:rsid w:val="000A65FF"/>
    <w:rPr>
      <w:rFonts w:ascii="Times New Roman" w:hAnsi="Times New Roman" w:cs="Times New Roman" w:hint="default"/>
      <w:b w:val="0"/>
      <w:i w:val="0"/>
      <w:caps w:val="0"/>
      <w:smallCaps w:val="0"/>
      <w:strike w:val="0"/>
      <w:dstrike w:val="0"/>
      <w:vanish w:val="0"/>
      <w:color w:val="000000"/>
      <w:position w:val="0"/>
      <w:sz w:val="24"/>
      <w:vertAlign w:val="baseline"/>
    </w:rPr>
  </w:style>
  <w:style w:type="character" w:customStyle="1" w:styleId="WW8Num15z0">
    <w:name w:val="WW8Num15z0"/>
    <w:rsid w:val="000A65FF"/>
    <w:rPr>
      <w:rFonts w:ascii="Times New Roman" w:eastAsia="Times New Roman" w:hAnsi="Times New Roman" w:cs="Times New Roman" w:hint="default"/>
      <w:color w:val="00B050"/>
      <w:sz w:val="28"/>
      <w:szCs w:val="28"/>
      <w:shd w:val="clear" w:color="auto" w:fill="FFFFFF"/>
      <w:lang w:val="uk-UA"/>
    </w:rPr>
  </w:style>
  <w:style w:type="character" w:customStyle="1" w:styleId="WW8Num15z1">
    <w:name w:val="WW8Num15z1"/>
    <w:rsid w:val="000A65FF"/>
    <w:rPr>
      <w:rFonts w:ascii="Courier New" w:hAnsi="Courier New" w:cs="Courier New" w:hint="default"/>
    </w:rPr>
  </w:style>
  <w:style w:type="character" w:customStyle="1" w:styleId="31">
    <w:name w:val="Основной шрифт абзаца3"/>
    <w:rsid w:val="000A65FF"/>
  </w:style>
  <w:style w:type="character" w:customStyle="1" w:styleId="WW8Num15z2">
    <w:name w:val="WW8Num15z2"/>
    <w:rsid w:val="000A65FF"/>
    <w:rPr>
      <w:rFonts w:ascii="Wingdings" w:hAnsi="Wingdings" w:cs="Wingdings" w:hint="default"/>
    </w:rPr>
  </w:style>
  <w:style w:type="character" w:customStyle="1" w:styleId="22">
    <w:name w:val="Основной шрифт абзаца2"/>
    <w:rsid w:val="000A65FF"/>
  </w:style>
  <w:style w:type="character" w:customStyle="1" w:styleId="WW8Num11z1">
    <w:name w:val="WW8Num11z1"/>
    <w:rsid w:val="000A65FF"/>
    <w:rPr>
      <w:rFonts w:cs="Times New Roman" w:hint="default"/>
    </w:rPr>
  </w:style>
  <w:style w:type="character" w:customStyle="1" w:styleId="WW8Num2z1">
    <w:name w:val="WW8Num2z1"/>
    <w:rsid w:val="000A65FF"/>
    <w:rPr>
      <w:rFonts w:ascii="Courier New" w:hAnsi="Courier New" w:cs="Courier New" w:hint="default"/>
    </w:rPr>
  </w:style>
  <w:style w:type="character" w:customStyle="1" w:styleId="WW8Num2z2">
    <w:name w:val="WW8Num2z2"/>
    <w:rsid w:val="000A65FF"/>
    <w:rPr>
      <w:rFonts w:ascii="Wingdings" w:hAnsi="Wingdings" w:cs="Wingdings" w:hint="default"/>
    </w:rPr>
  </w:style>
  <w:style w:type="character" w:customStyle="1" w:styleId="WW8Num2z3">
    <w:name w:val="WW8Num2z3"/>
    <w:rsid w:val="000A65FF"/>
    <w:rPr>
      <w:rFonts w:ascii="Symbol" w:hAnsi="Symbol" w:cs="Symbol" w:hint="default"/>
    </w:rPr>
  </w:style>
  <w:style w:type="character" w:customStyle="1" w:styleId="WW8Num4z1">
    <w:name w:val="WW8Num4z1"/>
    <w:rsid w:val="000A65FF"/>
    <w:rPr>
      <w:rFonts w:cs="Times New Roman"/>
    </w:rPr>
  </w:style>
  <w:style w:type="character" w:customStyle="1" w:styleId="WW8Num5z1">
    <w:name w:val="WW8Num5z1"/>
    <w:rsid w:val="000A65FF"/>
    <w:rPr>
      <w:rFonts w:ascii="Courier New" w:hAnsi="Courier New" w:cs="Courier New" w:hint="default"/>
    </w:rPr>
  </w:style>
  <w:style w:type="character" w:customStyle="1" w:styleId="WW8Num5z2">
    <w:name w:val="WW8Num5z2"/>
    <w:rsid w:val="000A65FF"/>
    <w:rPr>
      <w:rFonts w:ascii="Wingdings" w:hAnsi="Wingdings" w:cs="Wingdings" w:hint="default"/>
    </w:rPr>
  </w:style>
  <w:style w:type="character" w:customStyle="1" w:styleId="WW8Num7z1">
    <w:name w:val="WW8Num7z1"/>
    <w:rsid w:val="000A65FF"/>
    <w:rPr>
      <w:rFonts w:ascii="Courier New" w:hAnsi="Courier New" w:cs="Courier New" w:hint="default"/>
    </w:rPr>
  </w:style>
  <w:style w:type="character" w:customStyle="1" w:styleId="WW8Num7z2">
    <w:name w:val="WW8Num7z2"/>
    <w:rsid w:val="000A65FF"/>
    <w:rPr>
      <w:rFonts w:ascii="Wingdings" w:hAnsi="Wingdings" w:cs="Wingdings" w:hint="default"/>
    </w:rPr>
  </w:style>
  <w:style w:type="character" w:customStyle="1" w:styleId="WW8Num7z3">
    <w:name w:val="WW8Num7z3"/>
    <w:rsid w:val="000A65FF"/>
    <w:rPr>
      <w:rFonts w:ascii="Symbol" w:hAnsi="Symbol" w:cs="Symbol" w:hint="default"/>
    </w:rPr>
  </w:style>
  <w:style w:type="character" w:customStyle="1" w:styleId="WW8Num8z2">
    <w:name w:val="WW8Num8z2"/>
    <w:rsid w:val="000A65FF"/>
    <w:rPr>
      <w:rFonts w:ascii="Wingdings" w:hAnsi="Wingdings" w:cs="Wingdings" w:hint="default"/>
    </w:rPr>
  </w:style>
  <w:style w:type="character" w:customStyle="1" w:styleId="WW8Num8z3">
    <w:name w:val="WW8Num8z3"/>
    <w:rsid w:val="000A65FF"/>
    <w:rPr>
      <w:rFonts w:ascii="Symbol" w:hAnsi="Symbol" w:cs="Symbol" w:hint="default"/>
    </w:rPr>
  </w:style>
  <w:style w:type="character" w:customStyle="1" w:styleId="WW8Num9z1">
    <w:name w:val="WW8Num9z1"/>
    <w:rsid w:val="000A65FF"/>
    <w:rPr>
      <w:rFonts w:ascii="Courier New" w:hAnsi="Courier New" w:cs="Courier New" w:hint="default"/>
    </w:rPr>
  </w:style>
  <w:style w:type="character" w:customStyle="1" w:styleId="WW8Num9z2">
    <w:name w:val="WW8Num9z2"/>
    <w:rsid w:val="000A65FF"/>
    <w:rPr>
      <w:rFonts w:ascii="Wingdings" w:hAnsi="Wingdings" w:cs="Wingdings" w:hint="default"/>
    </w:rPr>
  </w:style>
  <w:style w:type="character" w:customStyle="1" w:styleId="WW8Num9z3">
    <w:name w:val="WW8Num9z3"/>
    <w:rsid w:val="000A65FF"/>
    <w:rPr>
      <w:rFonts w:ascii="Symbol" w:hAnsi="Symbol" w:cs="Symbol" w:hint="default"/>
    </w:rPr>
  </w:style>
  <w:style w:type="character" w:customStyle="1" w:styleId="WW8Num10z1">
    <w:name w:val="WW8Num10z1"/>
    <w:rsid w:val="000A65FF"/>
    <w:rPr>
      <w:rFonts w:ascii="Courier New" w:hAnsi="Courier New" w:cs="Courier New" w:hint="default"/>
    </w:rPr>
  </w:style>
  <w:style w:type="character" w:customStyle="1" w:styleId="WW8Num10z2">
    <w:name w:val="WW8Num10z2"/>
    <w:rsid w:val="000A65FF"/>
    <w:rPr>
      <w:rFonts w:ascii="Wingdings" w:hAnsi="Wingdings" w:cs="Wingdings" w:hint="default"/>
    </w:rPr>
  </w:style>
  <w:style w:type="character" w:customStyle="1" w:styleId="WW8Num12z1">
    <w:name w:val="WW8Num12z1"/>
    <w:rsid w:val="000A65FF"/>
    <w:rPr>
      <w:rFonts w:ascii="Courier New" w:hAnsi="Courier New" w:cs="Courier New" w:hint="default"/>
    </w:rPr>
  </w:style>
  <w:style w:type="character" w:customStyle="1" w:styleId="WW8Num12z2">
    <w:name w:val="WW8Num12z2"/>
    <w:rsid w:val="000A65FF"/>
    <w:rPr>
      <w:rFonts w:ascii="Wingdings" w:hAnsi="Wingdings" w:cs="Wingdings" w:hint="default"/>
    </w:rPr>
  </w:style>
  <w:style w:type="character" w:customStyle="1" w:styleId="WW8Num12z3">
    <w:name w:val="WW8Num12z3"/>
    <w:rsid w:val="000A65FF"/>
    <w:rPr>
      <w:rFonts w:ascii="Symbol" w:hAnsi="Symbol" w:cs="Symbol" w:hint="default"/>
    </w:rPr>
  </w:style>
  <w:style w:type="character" w:customStyle="1" w:styleId="WW8Num13z1">
    <w:name w:val="WW8Num13z1"/>
    <w:rsid w:val="000A65FF"/>
    <w:rPr>
      <w:rFonts w:cs="Times New Roman"/>
    </w:rPr>
  </w:style>
  <w:style w:type="character" w:customStyle="1" w:styleId="WW8Num14z1">
    <w:name w:val="WW8Num14z1"/>
    <w:rsid w:val="000A65FF"/>
    <w:rPr>
      <w:rFonts w:cs="Times New Roman"/>
    </w:rPr>
  </w:style>
  <w:style w:type="character" w:customStyle="1" w:styleId="11">
    <w:name w:val="Основной шрифт абзаца1"/>
    <w:rsid w:val="000A65FF"/>
  </w:style>
  <w:style w:type="character" w:customStyle="1" w:styleId="41">
    <w:name w:val=" Знак Знак4"/>
    <w:rsid w:val="000A65FF"/>
    <w:rPr>
      <w:rFonts w:eastAsia="Calibri"/>
      <w:sz w:val="28"/>
      <w:szCs w:val="28"/>
      <w:lang w:val="uk-UA" w:eastAsia="ar-SA" w:bidi="ar-SA"/>
    </w:rPr>
  </w:style>
  <w:style w:type="character" w:customStyle="1" w:styleId="Heading2Char">
    <w:name w:val="Heading 2 Char"/>
    <w:rsid w:val="000A65FF"/>
    <w:rPr>
      <w:bCs/>
      <w:sz w:val="24"/>
      <w:szCs w:val="24"/>
      <w:lang w:val="uk-UA" w:eastAsia="ar-SA" w:bidi="ar-SA"/>
    </w:rPr>
  </w:style>
  <w:style w:type="character" w:customStyle="1" w:styleId="Heading3Char">
    <w:name w:val="Heading 3 Char"/>
    <w:rsid w:val="000A65FF"/>
    <w:rPr>
      <w:rFonts w:ascii="Pragmatica" w:hAnsi="Pragmatica" w:cs="Pragmatica"/>
      <w:sz w:val="24"/>
      <w:lang w:val="uk-UA" w:eastAsia="ar-SA" w:bidi="ar-SA"/>
    </w:rPr>
  </w:style>
  <w:style w:type="character" w:customStyle="1" w:styleId="Heading4Char">
    <w:name w:val="Heading 4 Char"/>
    <w:rsid w:val="000A65FF"/>
    <w:rPr>
      <w:rFonts w:ascii="Arial" w:hAnsi="Arial" w:cs="Arial"/>
      <w:b/>
      <w:sz w:val="24"/>
      <w:lang w:val="uk-UA" w:eastAsia="ar-SA" w:bidi="ar-SA"/>
    </w:rPr>
  </w:style>
  <w:style w:type="character" w:customStyle="1" w:styleId="Heading5Char">
    <w:name w:val="Heading 5 Char"/>
    <w:rsid w:val="000A65FF"/>
    <w:rPr>
      <w:rFonts w:ascii="Arial" w:hAnsi="Arial" w:cs="Arial"/>
      <w:sz w:val="22"/>
      <w:lang w:val="uk-UA" w:eastAsia="ar-SA" w:bidi="ar-SA"/>
    </w:rPr>
  </w:style>
  <w:style w:type="character" w:customStyle="1" w:styleId="Heading6Char">
    <w:name w:val="Heading 6 Char"/>
    <w:rsid w:val="000A65FF"/>
    <w:rPr>
      <w:i/>
      <w:sz w:val="22"/>
      <w:lang w:val="uk-UA" w:eastAsia="ar-SA" w:bidi="ar-SA"/>
    </w:rPr>
  </w:style>
  <w:style w:type="character" w:customStyle="1" w:styleId="Heading7Char">
    <w:name w:val="Heading 7 Char"/>
    <w:rsid w:val="000A65FF"/>
    <w:rPr>
      <w:sz w:val="24"/>
      <w:szCs w:val="24"/>
      <w:lang w:val="uk-UA" w:eastAsia="ar-SA" w:bidi="ar-SA"/>
    </w:rPr>
  </w:style>
  <w:style w:type="character" w:customStyle="1" w:styleId="Heading8Char">
    <w:name w:val="Heading 8 Char"/>
    <w:rsid w:val="000A65FF"/>
    <w:rPr>
      <w:rFonts w:ascii="Arial" w:hAnsi="Arial" w:cs="Arial"/>
      <w:i/>
      <w:lang w:val="uk-UA" w:eastAsia="ar-SA" w:bidi="ar-SA"/>
    </w:rPr>
  </w:style>
  <w:style w:type="character" w:customStyle="1" w:styleId="Heading9Char">
    <w:name w:val="Heading 9 Char"/>
    <w:rsid w:val="000A65FF"/>
    <w:rPr>
      <w:rFonts w:ascii="Arial" w:hAnsi="Arial" w:cs="Arial"/>
      <w:b/>
      <w:i/>
      <w:sz w:val="18"/>
      <w:lang w:val="uk-UA" w:eastAsia="ar-SA" w:bidi="ar-SA"/>
    </w:rPr>
  </w:style>
  <w:style w:type="character" w:styleId="a4">
    <w:name w:val="Strong"/>
    <w:qFormat/>
    <w:rsid w:val="000A65FF"/>
    <w:rPr>
      <w:rFonts w:cs="Times New Roman"/>
      <w:b/>
      <w:bCs/>
    </w:rPr>
  </w:style>
  <w:style w:type="character" w:customStyle="1" w:styleId="apple-converted-space">
    <w:name w:val="apple-converted-space"/>
    <w:rsid w:val="000A65FF"/>
    <w:rPr>
      <w:rFonts w:cs="Times New Roman"/>
    </w:rPr>
  </w:style>
  <w:style w:type="character" w:customStyle="1" w:styleId="a5">
    <w:name w:val=" Знак Знак"/>
    <w:rsid w:val="000A65FF"/>
    <w:rPr>
      <w:rFonts w:ascii="Courier New" w:eastAsia="Arial Unicode MS" w:hAnsi="Courier New" w:cs="Courier New"/>
      <w:color w:val="000000"/>
      <w:sz w:val="21"/>
      <w:szCs w:val="21"/>
      <w:lang w:val="uk-UA" w:eastAsia="ar-SA" w:bidi="ar-SA"/>
    </w:rPr>
  </w:style>
  <w:style w:type="character" w:customStyle="1" w:styleId="rvts15">
    <w:name w:val="rvts15"/>
    <w:basedOn w:val="11"/>
    <w:rsid w:val="000A65FF"/>
  </w:style>
  <w:style w:type="character" w:customStyle="1" w:styleId="rvts23">
    <w:name w:val="rvts23"/>
    <w:basedOn w:val="11"/>
    <w:rsid w:val="000A65FF"/>
  </w:style>
  <w:style w:type="character" w:customStyle="1" w:styleId="rvts9">
    <w:name w:val="rvts9"/>
    <w:basedOn w:val="11"/>
    <w:rsid w:val="000A65FF"/>
  </w:style>
  <w:style w:type="character" w:customStyle="1" w:styleId="BodyTextIndent2Char">
    <w:name w:val="Body Text Indent 2 Char"/>
    <w:rsid w:val="000A65FF"/>
    <w:rPr>
      <w:rFonts w:ascii="Calibri" w:hAnsi="Calibri" w:cs="Calibri"/>
      <w:sz w:val="22"/>
      <w:szCs w:val="22"/>
      <w:lang w:val="uk-UA" w:eastAsia="ar-SA" w:bidi="ar-SA"/>
    </w:rPr>
  </w:style>
  <w:style w:type="character" w:customStyle="1" w:styleId="translation-chunk">
    <w:name w:val="translation-chunk"/>
    <w:rsid w:val="000A65FF"/>
  </w:style>
  <w:style w:type="character" w:customStyle="1" w:styleId="HTMLPreformattedChar">
    <w:name w:val="HTML Preformatted Char"/>
    <w:rsid w:val="000A65FF"/>
    <w:rPr>
      <w:rFonts w:ascii="Courier New" w:hAnsi="Courier New" w:cs="Courier New"/>
    </w:rPr>
  </w:style>
  <w:style w:type="character" w:customStyle="1" w:styleId="Heading1Char">
    <w:name w:val="Heading 1 Char"/>
    <w:rsid w:val="000A65FF"/>
    <w:rPr>
      <w:rFonts w:ascii="Times New Roman" w:hAnsi="Times New Roman" w:cs="Times New Roman"/>
      <w:sz w:val="24"/>
      <w:lang/>
    </w:rPr>
  </w:style>
  <w:style w:type="character" w:customStyle="1" w:styleId="TitleChar">
    <w:name w:val="Title Char"/>
    <w:rsid w:val="000A65FF"/>
    <w:rPr>
      <w:b/>
      <w:bCs/>
      <w:lang w:val="uk-UA" w:eastAsia="ar-SA" w:bidi="ar-SA"/>
    </w:rPr>
  </w:style>
  <w:style w:type="character" w:customStyle="1" w:styleId="HeaderChar">
    <w:name w:val="Header Char"/>
    <w:rsid w:val="000A65FF"/>
    <w:rPr>
      <w:rFonts w:ascii="Calibri" w:hAnsi="Calibri" w:cs="Calibri"/>
      <w:lang w:val="uk-UA" w:eastAsia="ar-SA" w:bidi="ar-SA"/>
    </w:rPr>
  </w:style>
  <w:style w:type="character" w:customStyle="1" w:styleId="FooterChar">
    <w:name w:val="Footer Char"/>
    <w:rsid w:val="000A65FF"/>
    <w:rPr>
      <w:rFonts w:ascii="Calibri" w:hAnsi="Calibri" w:cs="Calibri"/>
      <w:lang w:val="uk-UA" w:eastAsia="ar-SA" w:bidi="ar-SA"/>
    </w:rPr>
  </w:style>
  <w:style w:type="character" w:customStyle="1" w:styleId="BodyTextIndentChar">
    <w:name w:val="Body Text Indent Char"/>
    <w:rsid w:val="000A65FF"/>
    <w:rPr>
      <w:lang w:val="uk-UA" w:eastAsia="ar-SA" w:bidi="ar-SA"/>
    </w:rPr>
  </w:style>
  <w:style w:type="character" w:customStyle="1" w:styleId="BodyTextChar">
    <w:name w:val="Body Text Char"/>
    <w:rsid w:val="000A65FF"/>
    <w:rPr>
      <w:rFonts w:ascii="Calibri" w:hAnsi="Calibri" w:cs="Calibri"/>
      <w:lang w:val="uk-UA" w:eastAsia="ar-SA" w:bidi="ar-SA"/>
    </w:rPr>
  </w:style>
  <w:style w:type="character" w:customStyle="1" w:styleId="12">
    <w:name w:val="Точка Знак1"/>
    <w:rsid w:val="000A65FF"/>
    <w:rPr>
      <w:rFonts w:eastAsia="Calibri"/>
      <w:sz w:val="24"/>
      <w:lang w:val="uk-UA" w:eastAsia="ar-SA" w:bidi="ar-SA"/>
    </w:rPr>
  </w:style>
  <w:style w:type="character" w:customStyle="1" w:styleId="BalloonTextChar">
    <w:name w:val="Balloon Text Char"/>
    <w:rsid w:val="000A65FF"/>
    <w:rPr>
      <w:rFonts w:ascii="Tahoma" w:hAnsi="Tahoma" w:cs="Tahoma"/>
      <w:sz w:val="16"/>
      <w:szCs w:val="16"/>
      <w:lang w:val="uk-UA" w:eastAsia="ar-SA" w:bidi="ar-SA"/>
    </w:rPr>
  </w:style>
  <w:style w:type="character" w:customStyle="1" w:styleId="BodyTextIndent3Char">
    <w:name w:val="Body Text Indent 3 Char"/>
    <w:rsid w:val="000A65FF"/>
    <w:rPr>
      <w:sz w:val="16"/>
      <w:szCs w:val="16"/>
      <w:lang w:val="uk-UA" w:eastAsia="ar-SA" w:bidi="ar-SA"/>
    </w:rPr>
  </w:style>
  <w:style w:type="character" w:styleId="a6">
    <w:name w:val="page number"/>
    <w:rsid w:val="000A65FF"/>
    <w:rPr>
      <w:rFonts w:cs="Times New Roman"/>
    </w:rPr>
  </w:style>
  <w:style w:type="character" w:customStyle="1" w:styleId="shorttext">
    <w:name w:val="short_text"/>
    <w:rsid w:val="000A65FF"/>
  </w:style>
  <w:style w:type="character" w:customStyle="1" w:styleId="hps">
    <w:name w:val="hps"/>
    <w:rsid w:val="000A65FF"/>
  </w:style>
  <w:style w:type="character" w:customStyle="1" w:styleId="s1">
    <w:name w:val="s1"/>
    <w:rsid w:val="000A65FF"/>
  </w:style>
  <w:style w:type="character" w:styleId="a7">
    <w:name w:val="Hyperlink"/>
    <w:rsid w:val="000A65FF"/>
    <w:rPr>
      <w:rFonts w:cs="Times New Roman"/>
      <w:color w:val="0260D0"/>
      <w:u w:val="none"/>
    </w:rPr>
  </w:style>
  <w:style w:type="character" w:customStyle="1" w:styleId="FootnoteTextChar">
    <w:name w:val="Footnote Text Char"/>
    <w:rsid w:val="000A65FF"/>
    <w:rPr>
      <w:rFonts w:eastAsia="Calibri"/>
      <w:sz w:val="28"/>
      <w:lang w:val="ru-RU" w:eastAsia="ar-SA" w:bidi="ar-SA"/>
    </w:rPr>
  </w:style>
  <w:style w:type="character" w:customStyle="1" w:styleId="z-TopofFormChar">
    <w:name w:val="z-Top of Form Char"/>
    <w:rsid w:val="000A65FF"/>
    <w:rPr>
      <w:rFonts w:ascii="Arial" w:eastAsia="Calibri" w:hAnsi="Arial" w:cs="Arial"/>
      <w:vanish/>
      <w:sz w:val="16"/>
      <w:szCs w:val="16"/>
      <w:lang w:val="ru-RU" w:eastAsia="ar-SA" w:bidi="ar-SA"/>
    </w:rPr>
  </w:style>
  <w:style w:type="character" w:customStyle="1" w:styleId="z-BottomofFormChar">
    <w:name w:val="z-Bottom of Form Char"/>
    <w:rsid w:val="000A65FF"/>
    <w:rPr>
      <w:rFonts w:ascii="Arial" w:eastAsia="Calibri" w:hAnsi="Arial" w:cs="Arial"/>
      <w:vanish/>
      <w:sz w:val="16"/>
      <w:szCs w:val="16"/>
      <w:lang w:val="ru-RU" w:eastAsia="ar-SA" w:bidi="ar-SA"/>
    </w:rPr>
  </w:style>
  <w:style w:type="character" w:customStyle="1" w:styleId="SubtitleChar">
    <w:name w:val="Subtitle Char"/>
    <w:rsid w:val="000A65FF"/>
    <w:rPr>
      <w:rFonts w:ascii="Cambria" w:hAnsi="Cambria" w:cs="Cambria"/>
      <w:i/>
      <w:color w:val="4F81BD"/>
      <w:spacing w:val="15"/>
      <w:sz w:val="24"/>
    </w:rPr>
  </w:style>
  <w:style w:type="character" w:customStyle="1" w:styleId="SubtitleChar1">
    <w:name w:val="Subtitle Char1"/>
    <w:rsid w:val="000A65FF"/>
    <w:rPr>
      <w:rFonts w:ascii="Cambria" w:hAnsi="Cambria" w:cs="Cambria"/>
      <w:i/>
      <w:iCs/>
      <w:color w:val="4F81BD"/>
      <w:spacing w:val="15"/>
      <w:sz w:val="24"/>
      <w:szCs w:val="24"/>
      <w:lang w:val="uk-UA" w:eastAsia="ar-SA" w:bidi="ar-SA"/>
    </w:rPr>
  </w:style>
  <w:style w:type="character" w:customStyle="1" w:styleId="13">
    <w:name w:val="Подзаголовок Знак1"/>
    <w:rsid w:val="000A65FF"/>
    <w:rPr>
      <w:rFonts w:ascii="Cambria" w:hAnsi="Cambria" w:cs="Times New Roman"/>
      <w:i/>
      <w:iCs/>
      <w:color w:val="4F81BD"/>
      <w:spacing w:val="15"/>
      <w:sz w:val="24"/>
      <w:szCs w:val="24"/>
      <w:lang/>
    </w:rPr>
  </w:style>
  <w:style w:type="character" w:customStyle="1" w:styleId="a8">
    <w:name w:val="Маркеры списка"/>
    <w:rsid w:val="000A65FF"/>
    <w:rPr>
      <w:rFonts w:ascii="OpenSymbol" w:eastAsia="OpenSymbol" w:hAnsi="OpenSymbol" w:cs="OpenSymbol"/>
    </w:rPr>
  </w:style>
  <w:style w:type="character" w:customStyle="1" w:styleId="a9">
    <w:name w:val="Символ нумерации"/>
    <w:rsid w:val="000A65FF"/>
  </w:style>
  <w:style w:type="character" w:styleId="aa">
    <w:name w:val="Emphasis"/>
    <w:qFormat/>
    <w:rsid w:val="000A65FF"/>
    <w:rPr>
      <w:i/>
      <w:iCs/>
    </w:rPr>
  </w:style>
  <w:style w:type="paragraph" w:styleId="ab">
    <w:name w:val="Title"/>
    <w:basedOn w:val="a"/>
    <w:next w:val="ac"/>
    <w:link w:val="ad"/>
    <w:rsid w:val="000A65FF"/>
    <w:pPr>
      <w:shd w:val="clear" w:color="auto" w:fill="FFFFFF"/>
      <w:suppressAutoHyphens/>
      <w:spacing w:after="0" w:line="288" w:lineRule="auto"/>
      <w:ind w:firstLine="709"/>
      <w:jc w:val="both"/>
    </w:pPr>
    <w:rPr>
      <w:rFonts w:ascii="Times New Roman" w:eastAsia="Calibri" w:hAnsi="Times New Roman" w:cs="Times New Roman"/>
      <w:b/>
      <w:bCs/>
      <w:sz w:val="28"/>
      <w:szCs w:val="24"/>
      <w:lang w:eastAsia="ar-SA"/>
    </w:rPr>
  </w:style>
  <w:style w:type="character" w:customStyle="1" w:styleId="ad">
    <w:name w:val="Название Знак"/>
    <w:basedOn w:val="a0"/>
    <w:link w:val="ab"/>
    <w:rsid w:val="000A65FF"/>
    <w:rPr>
      <w:rFonts w:ascii="Times New Roman" w:eastAsia="Calibri" w:hAnsi="Times New Roman" w:cs="Times New Roman"/>
      <w:b/>
      <w:bCs/>
      <w:sz w:val="28"/>
      <w:szCs w:val="24"/>
      <w:shd w:val="clear" w:color="auto" w:fill="FFFFFF"/>
      <w:lang w:eastAsia="ar-SA"/>
    </w:rPr>
  </w:style>
  <w:style w:type="paragraph" w:styleId="ac">
    <w:name w:val="Body Text"/>
    <w:basedOn w:val="a"/>
    <w:link w:val="ae"/>
    <w:rsid w:val="000A65FF"/>
    <w:pPr>
      <w:suppressAutoHyphens/>
      <w:spacing w:after="120"/>
    </w:pPr>
    <w:rPr>
      <w:rFonts w:ascii="Calibri" w:eastAsia="Times New Roman" w:hAnsi="Calibri" w:cs="Calibri"/>
      <w:sz w:val="20"/>
      <w:szCs w:val="20"/>
      <w:lang w:val="uk-UA" w:eastAsia="ar-SA"/>
    </w:rPr>
  </w:style>
  <w:style w:type="character" w:customStyle="1" w:styleId="ae">
    <w:name w:val="Основной текст Знак"/>
    <w:basedOn w:val="a0"/>
    <w:link w:val="ac"/>
    <w:rsid w:val="000A65FF"/>
    <w:rPr>
      <w:rFonts w:ascii="Calibri" w:eastAsia="Times New Roman" w:hAnsi="Calibri" w:cs="Calibri"/>
      <w:sz w:val="20"/>
      <w:szCs w:val="20"/>
      <w:lang w:val="uk-UA" w:eastAsia="ar-SA"/>
    </w:rPr>
  </w:style>
  <w:style w:type="paragraph" w:styleId="af">
    <w:name w:val="List"/>
    <w:basedOn w:val="a"/>
    <w:rsid w:val="000A65FF"/>
    <w:pPr>
      <w:numPr>
        <w:numId w:val="3"/>
      </w:numPr>
      <w:suppressAutoHyphens/>
      <w:spacing w:after="0" w:line="240" w:lineRule="auto"/>
      <w:jc w:val="right"/>
    </w:pPr>
    <w:rPr>
      <w:rFonts w:ascii="Times New Roman" w:eastAsia="Calibri" w:hAnsi="Times New Roman" w:cs="Times New Roman"/>
      <w:sz w:val="24"/>
      <w:szCs w:val="20"/>
      <w:lang w:eastAsia="ar-SA"/>
    </w:rPr>
  </w:style>
  <w:style w:type="paragraph" w:customStyle="1" w:styleId="32">
    <w:name w:val="Название3"/>
    <w:basedOn w:val="a"/>
    <w:rsid w:val="000A65FF"/>
    <w:pPr>
      <w:suppressLineNumbers/>
      <w:suppressAutoHyphens/>
      <w:spacing w:before="120" w:after="120" w:line="240" w:lineRule="auto"/>
    </w:pPr>
    <w:rPr>
      <w:rFonts w:ascii="Calibri" w:eastAsia="Calibri" w:hAnsi="Calibri" w:cs="Arial"/>
      <w:i/>
      <w:iCs/>
      <w:sz w:val="24"/>
      <w:szCs w:val="24"/>
      <w:lang w:eastAsia="ar-SA"/>
    </w:rPr>
  </w:style>
  <w:style w:type="paragraph" w:customStyle="1" w:styleId="33">
    <w:name w:val="Указатель3"/>
    <w:basedOn w:val="a"/>
    <w:rsid w:val="000A65FF"/>
    <w:pPr>
      <w:suppressLineNumbers/>
      <w:suppressAutoHyphens/>
      <w:spacing w:after="0" w:line="240" w:lineRule="auto"/>
    </w:pPr>
    <w:rPr>
      <w:rFonts w:ascii="Calibri" w:eastAsia="Calibri" w:hAnsi="Calibri" w:cs="Arial"/>
      <w:lang w:eastAsia="ar-SA"/>
    </w:rPr>
  </w:style>
  <w:style w:type="paragraph" w:customStyle="1" w:styleId="23">
    <w:name w:val="Название2"/>
    <w:basedOn w:val="a"/>
    <w:rsid w:val="000A65FF"/>
    <w:pPr>
      <w:suppressLineNumbers/>
      <w:suppressAutoHyphens/>
      <w:spacing w:before="120" w:after="120" w:line="240" w:lineRule="auto"/>
    </w:pPr>
    <w:rPr>
      <w:rFonts w:ascii="Calibri" w:eastAsia="Calibri" w:hAnsi="Calibri" w:cs="Arial"/>
      <w:i/>
      <w:iCs/>
      <w:sz w:val="24"/>
      <w:szCs w:val="24"/>
      <w:lang w:eastAsia="ar-SA"/>
    </w:rPr>
  </w:style>
  <w:style w:type="paragraph" w:customStyle="1" w:styleId="24">
    <w:name w:val="Указатель2"/>
    <w:basedOn w:val="a"/>
    <w:rsid w:val="000A65FF"/>
    <w:pPr>
      <w:suppressLineNumbers/>
      <w:suppressAutoHyphens/>
      <w:spacing w:after="0" w:line="240" w:lineRule="auto"/>
    </w:pPr>
    <w:rPr>
      <w:rFonts w:ascii="Calibri" w:eastAsia="Calibri" w:hAnsi="Calibri" w:cs="Arial"/>
      <w:lang w:eastAsia="ar-SA"/>
    </w:rPr>
  </w:style>
  <w:style w:type="paragraph" w:customStyle="1" w:styleId="14">
    <w:name w:val="Название1"/>
    <w:basedOn w:val="a"/>
    <w:rsid w:val="000A65FF"/>
    <w:pPr>
      <w:suppressLineNumbers/>
      <w:suppressAutoHyphens/>
      <w:spacing w:before="120" w:after="120" w:line="240" w:lineRule="auto"/>
    </w:pPr>
    <w:rPr>
      <w:rFonts w:ascii="Calibri" w:eastAsia="Calibri" w:hAnsi="Calibri" w:cs="Arial"/>
      <w:i/>
      <w:iCs/>
      <w:sz w:val="24"/>
      <w:szCs w:val="24"/>
      <w:lang w:eastAsia="ar-SA"/>
    </w:rPr>
  </w:style>
  <w:style w:type="paragraph" w:customStyle="1" w:styleId="15">
    <w:name w:val="Указатель1"/>
    <w:basedOn w:val="a"/>
    <w:rsid w:val="000A65FF"/>
    <w:pPr>
      <w:suppressLineNumbers/>
      <w:suppressAutoHyphens/>
      <w:spacing w:after="0" w:line="240" w:lineRule="auto"/>
    </w:pPr>
    <w:rPr>
      <w:rFonts w:ascii="Calibri" w:eastAsia="Calibri" w:hAnsi="Calibri" w:cs="Arial"/>
      <w:lang w:eastAsia="ar-SA"/>
    </w:rPr>
  </w:style>
  <w:style w:type="paragraph" w:styleId="af0">
    <w:name w:val="Normal (Web)"/>
    <w:basedOn w:val="a"/>
    <w:rsid w:val="000A65F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1">
    <w:name w:val="Абзац списку"/>
    <w:basedOn w:val="a"/>
    <w:rsid w:val="000A65FF"/>
    <w:pPr>
      <w:suppressAutoHyphens/>
      <w:spacing w:after="0" w:line="240" w:lineRule="auto"/>
      <w:ind w:left="720"/>
    </w:pPr>
    <w:rPr>
      <w:rFonts w:ascii="Calibri" w:eastAsia="Calibri" w:hAnsi="Calibri" w:cs="Calibri"/>
      <w:lang w:eastAsia="ar-SA"/>
    </w:rPr>
  </w:style>
  <w:style w:type="paragraph" w:customStyle="1" w:styleId="rvps2">
    <w:name w:val="rvps2"/>
    <w:basedOn w:val="a"/>
    <w:rsid w:val="000A65FF"/>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0A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color w:val="000000"/>
      <w:sz w:val="21"/>
      <w:szCs w:val="21"/>
      <w:lang w:val="uk-UA" w:eastAsia="ar-SA"/>
    </w:rPr>
  </w:style>
  <w:style w:type="character" w:customStyle="1" w:styleId="HTML0">
    <w:name w:val="Стандартный HTML Знак"/>
    <w:basedOn w:val="a0"/>
    <w:link w:val="HTML"/>
    <w:rsid w:val="000A65FF"/>
    <w:rPr>
      <w:rFonts w:ascii="Courier New" w:eastAsia="Arial Unicode MS" w:hAnsi="Courier New" w:cs="Courier New"/>
      <w:color w:val="000000"/>
      <w:sz w:val="21"/>
      <w:szCs w:val="21"/>
      <w:lang w:val="uk-UA" w:eastAsia="ar-SA"/>
    </w:rPr>
  </w:style>
  <w:style w:type="paragraph" w:customStyle="1" w:styleId="af2">
    <w:name w:val="Нормальний текст"/>
    <w:basedOn w:val="a"/>
    <w:rsid w:val="000A65FF"/>
    <w:pPr>
      <w:suppressAutoHyphens/>
      <w:spacing w:before="120" w:after="0" w:line="240" w:lineRule="auto"/>
      <w:ind w:firstLine="567"/>
    </w:pPr>
    <w:rPr>
      <w:rFonts w:ascii="Antiqua" w:eastAsia="Calibri" w:hAnsi="Antiqua" w:cs="Antiqua"/>
      <w:sz w:val="26"/>
      <w:szCs w:val="20"/>
      <w:lang w:val="uk-UA" w:eastAsia="ar-SA"/>
    </w:rPr>
  </w:style>
  <w:style w:type="paragraph" w:customStyle="1" w:styleId="rvps1">
    <w:name w:val="rvps1"/>
    <w:basedOn w:val="a"/>
    <w:rsid w:val="000A65FF"/>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rvps4">
    <w:name w:val="rvps4"/>
    <w:basedOn w:val="a"/>
    <w:rsid w:val="000A65FF"/>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rvps7">
    <w:name w:val="rvps7"/>
    <w:basedOn w:val="a"/>
    <w:rsid w:val="000A65FF"/>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rvps6">
    <w:name w:val="rvps6"/>
    <w:basedOn w:val="a"/>
    <w:rsid w:val="000A65FF"/>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ListParagraph">
    <w:name w:val="List Paragraph"/>
    <w:basedOn w:val="a"/>
    <w:rsid w:val="000A65FF"/>
    <w:pPr>
      <w:suppressAutoHyphens/>
      <w:ind w:left="720"/>
    </w:pPr>
    <w:rPr>
      <w:rFonts w:ascii="Calibri" w:eastAsia="Times New Roman" w:hAnsi="Calibri" w:cs="Calibri"/>
      <w:lang w:eastAsia="ar-SA"/>
    </w:rPr>
  </w:style>
  <w:style w:type="paragraph" w:styleId="af3">
    <w:name w:val="Subtitle"/>
    <w:basedOn w:val="a"/>
    <w:next w:val="a"/>
    <w:link w:val="af4"/>
    <w:qFormat/>
    <w:rsid w:val="000A65FF"/>
    <w:pPr>
      <w:suppressAutoHyphens/>
    </w:pPr>
    <w:rPr>
      <w:rFonts w:ascii="Cambria" w:eastAsia="Times New Roman" w:hAnsi="Cambria" w:cs="Cambria"/>
      <w:i/>
      <w:iCs/>
      <w:color w:val="4F81BD"/>
      <w:spacing w:val="15"/>
      <w:sz w:val="24"/>
      <w:szCs w:val="24"/>
      <w:lang w:val="uk-UA" w:eastAsia="ar-SA"/>
    </w:rPr>
  </w:style>
  <w:style w:type="character" w:customStyle="1" w:styleId="af4">
    <w:name w:val="Подзаголовок Знак"/>
    <w:basedOn w:val="a0"/>
    <w:link w:val="af3"/>
    <w:rsid w:val="000A65FF"/>
    <w:rPr>
      <w:rFonts w:ascii="Cambria" w:eastAsia="Times New Roman" w:hAnsi="Cambria" w:cs="Cambria"/>
      <w:i/>
      <w:iCs/>
      <w:color w:val="4F81BD"/>
      <w:spacing w:val="15"/>
      <w:sz w:val="24"/>
      <w:szCs w:val="24"/>
      <w:lang w:val="uk-UA" w:eastAsia="ar-SA"/>
    </w:rPr>
  </w:style>
  <w:style w:type="paragraph" w:customStyle="1" w:styleId="25">
    <w:name w:val="Стиль2"/>
    <w:basedOn w:val="a"/>
    <w:rsid w:val="000A65FF"/>
    <w:pPr>
      <w:shd w:val="clear" w:color="auto" w:fill="FFFFFF"/>
      <w:suppressAutoHyphens/>
      <w:spacing w:after="0" w:line="288" w:lineRule="auto"/>
      <w:ind w:firstLine="709"/>
      <w:jc w:val="both"/>
    </w:pPr>
    <w:rPr>
      <w:rFonts w:ascii="Times New Roman" w:eastAsia="Calibri" w:hAnsi="Times New Roman" w:cs="Times New Roman"/>
      <w:spacing w:val="-10"/>
      <w:sz w:val="28"/>
      <w:szCs w:val="24"/>
      <w:lang w:eastAsia="ar-SA"/>
    </w:rPr>
  </w:style>
  <w:style w:type="paragraph" w:styleId="af5">
    <w:name w:val="header"/>
    <w:basedOn w:val="a"/>
    <w:link w:val="af6"/>
    <w:rsid w:val="000A65FF"/>
    <w:pPr>
      <w:tabs>
        <w:tab w:val="center" w:pos="4677"/>
        <w:tab w:val="right" w:pos="9355"/>
      </w:tabs>
      <w:suppressAutoHyphens/>
      <w:spacing w:after="0" w:line="240" w:lineRule="auto"/>
    </w:pPr>
    <w:rPr>
      <w:rFonts w:ascii="Calibri" w:eastAsia="Times New Roman" w:hAnsi="Calibri" w:cs="Times New Roman"/>
      <w:sz w:val="20"/>
      <w:szCs w:val="20"/>
      <w:lang w:val="uk-UA" w:eastAsia="ar-SA"/>
    </w:rPr>
  </w:style>
  <w:style w:type="character" w:customStyle="1" w:styleId="af6">
    <w:name w:val="Верхний колонтитул Знак"/>
    <w:basedOn w:val="a0"/>
    <w:link w:val="af5"/>
    <w:rsid w:val="000A65FF"/>
    <w:rPr>
      <w:rFonts w:ascii="Calibri" w:eastAsia="Times New Roman" w:hAnsi="Calibri" w:cs="Times New Roman"/>
      <w:sz w:val="20"/>
      <w:szCs w:val="20"/>
      <w:lang w:val="uk-UA" w:eastAsia="ar-SA"/>
    </w:rPr>
  </w:style>
  <w:style w:type="paragraph" w:styleId="af7">
    <w:name w:val="footer"/>
    <w:basedOn w:val="a"/>
    <w:link w:val="af8"/>
    <w:rsid w:val="000A65FF"/>
    <w:pPr>
      <w:tabs>
        <w:tab w:val="center" w:pos="4677"/>
        <w:tab w:val="right" w:pos="9355"/>
      </w:tabs>
      <w:suppressAutoHyphens/>
      <w:spacing w:after="0" w:line="240" w:lineRule="auto"/>
    </w:pPr>
    <w:rPr>
      <w:rFonts w:ascii="Calibri" w:eastAsia="Times New Roman" w:hAnsi="Calibri" w:cs="Times New Roman"/>
      <w:sz w:val="20"/>
      <w:szCs w:val="20"/>
      <w:lang w:val="uk-UA" w:eastAsia="ar-SA"/>
    </w:rPr>
  </w:style>
  <w:style w:type="character" w:customStyle="1" w:styleId="af8">
    <w:name w:val="Нижний колонтитул Знак"/>
    <w:basedOn w:val="a0"/>
    <w:link w:val="af7"/>
    <w:rsid w:val="000A65FF"/>
    <w:rPr>
      <w:rFonts w:ascii="Calibri" w:eastAsia="Times New Roman" w:hAnsi="Calibri" w:cs="Times New Roman"/>
      <w:sz w:val="20"/>
      <w:szCs w:val="20"/>
      <w:lang w:val="uk-UA" w:eastAsia="ar-SA"/>
    </w:rPr>
  </w:style>
  <w:style w:type="paragraph" w:styleId="af9">
    <w:name w:val="Body Text Indent"/>
    <w:basedOn w:val="a"/>
    <w:link w:val="afa"/>
    <w:rsid w:val="000A65FF"/>
    <w:pPr>
      <w:suppressAutoHyphens/>
      <w:spacing w:after="0" w:line="240" w:lineRule="auto"/>
      <w:ind w:firstLine="709"/>
      <w:jc w:val="both"/>
    </w:pPr>
    <w:rPr>
      <w:rFonts w:ascii="Times New Roman" w:eastAsia="Times New Roman" w:hAnsi="Times New Roman" w:cs="Times New Roman"/>
      <w:sz w:val="20"/>
      <w:szCs w:val="20"/>
      <w:lang w:val="uk-UA" w:eastAsia="ar-SA"/>
    </w:rPr>
  </w:style>
  <w:style w:type="character" w:customStyle="1" w:styleId="afa">
    <w:name w:val="Основной текст с отступом Знак"/>
    <w:basedOn w:val="a0"/>
    <w:link w:val="af9"/>
    <w:rsid w:val="000A65FF"/>
    <w:rPr>
      <w:rFonts w:ascii="Times New Roman" w:eastAsia="Times New Roman" w:hAnsi="Times New Roman" w:cs="Times New Roman"/>
      <w:sz w:val="20"/>
      <w:szCs w:val="20"/>
      <w:lang w:val="uk-UA" w:eastAsia="ar-SA"/>
    </w:rPr>
  </w:style>
  <w:style w:type="paragraph" w:customStyle="1" w:styleId="Tableau">
    <w:name w:val="Tableau"/>
    <w:basedOn w:val="a"/>
    <w:rsid w:val="000A65FF"/>
    <w:pPr>
      <w:suppressAutoHyphens/>
      <w:autoSpaceDE w:val="0"/>
      <w:spacing w:after="0" w:line="240" w:lineRule="auto"/>
    </w:pPr>
    <w:rPr>
      <w:rFonts w:ascii="Times New Roman" w:eastAsia="Calibri" w:hAnsi="Times New Roman" w:cs="Times New Roman"/>
      <w:sz w:val="24"/>
      <w:szCs w:val="24"/>
      <w:lang w:val="uk-UA" w:eastAsia="ar-SA"/>
    </w:rPr>
  </w:style>
  <w:style w:type="paragraph" w:customStyle="1" w:styleId="afb">
    <w:name w:val="Точка"/>
    <w:basedOn w:val="ac"/>
    <w:rsid w:val="000A65FF"/>
    <w:pPr>
      <w:numPr>
        <w:numId w:val="4"/>
      </w:numPr>
      <w:tabs>
        <w:tab w:val="left" w:pos="360"/>
        <w:tab w:val="right" w:pos="9356"/>
      </w:tabs>
      <w:overflowPunct w:val="0"/>
      <w:autoSpaceDE w:val="0"/>
      <w:spacing w:after="60" w:line="240" w:lineRule="auto"/>
      <w:ind w:left="1134" w:firstLine="0"/>
      <w:jc w:val="both"/>
      <w:textAlignment w:val="baseline"/>
    </w:pPr>
    <w:rPr>
      <w:rFonts w:ascii="Times New Roman" w:eastAsia="Calibri" w:hAnsi="Times New Roman" w:cs="Times New Roman"/>
      <w:sz w:val="24"/>
    </w:rPr>
  </w:style>
  <w:style w:type="paragraph" w:styleId="afc">
    <w:name w:val="Balloon Text"/>
    <w:basedOn w:val="a"/>
    <w:link w:val="afd"/>
    <w:rsid w:val="000A65FF"/>
    <w:pPr>
      <w:suppressAutoHyphens/>
      <w:spacing w:after="0" w:line="240" w:lineRule="auto"/>
    </w:pPr>
    <w:rPr>
      <w:rFonts w:ascii="Tahoma" w:eastAsia="Times New Roman" w:hAnsi="Tahoma" w:cs="Times New Roman"/>
      <w:sz w:val="16"/>
      <w:szCs w:val="16"/>
      <w:lang w:val="uk-UA" w:eastAsia="ar-SA"/>
    </w:rPr>
  </w:style>
  <w:style w:type="character" w:customStyle="1" w:styleId="afd">
    <w:name w:val="Текст выноски Знак"/>
    <w:basedOn w:val="a0"/>
    <w:link w:val="afc"/>
    <w:rsid w:val="000A65FF"/>
    <w:rPr>
      <w:rFonts w:ascii="Tahoma" w:eastAsia="Times New Roman" w:hAnsi="Tahoma" w:cs="Times New Roman"/>
      <w:sz w:val="16"/>
      <w:szCs w:val="16"/>
      <w:lang w:val="uk-UA" w:eastAsia="ar-SA"/>
    </w:rPr>
  </w:style>
  <w:style w:type="paragraph" w:customStyle="1" w:styleId="310">
    <w:name w:val="Основной текст с отступом 31"/>
    <w:basedOn w:val="a"/>
    <w:rsid w:val="000A65FF"/>
    <w:pPr>
      <w:suppressAutoHyphens/>
      <w:spacing w:after="120" w:line="240" w:lineRule="auto"/>
      <w:ind w:left="283"/>
    </w:pPr>
    <w:rPr>
      <w:rFonts w:ascii="Times New Roman" w:eastAsia="Times New Roman" w:hAnsi="Times New Roman" w:cs="Times New Roman"/>
      <w:sz w:val="16"/>
      <w:szCs w:val="16"/>
      <w:lang w:val="uk-UA" w:eastAsia="ar-SA"/>
    </w:rPr>
  </w:style>
  <w:style w:type="paragraph" w:customStyle="1" w:styleId="16">
    <w:name w:val="Название объекта1"/>
    <w:basedOn w:val="a"/>
    <w:next w:val="a"/>
    <w:rsid w:val="000A65FF"/>
    <w:pPr>
      <w:suppressAutoHyphens/>
      <w:spacing w:before="120" w:after="120" w:line="240" w:lineRule="auto"/>
      <w:ind w:right="567" w:firstLine="567"/>
      <w:jc w:val="center"/>
    </w:pPr>
    <w:rPr>
      <w:rFonts w:ascii="Times New Roman" w:eastAsia="Calibri" w:hAnsi="Times New Roman" w:cs="Times New Roman"/>
      <w:bCs/>
      <w:sz w:val="24"/>
      <w:szCs w:val="20"/>
      <w:lang w:eastAsia="ar-SA"/>
    </w:rPr>
  </w:style>
  <w:style w:type="paragraph" w:customStyle="1" w:styleId="IiiAac">
    <w:name w:val="Ii?iAac"/>
    <w:basedOn w:val="a"/>
    <w:rsid w:val="000A65FF"/>
    <w:pPr>
      <w:widowControl w:val="0"/>
      <w:suppressAutoHyphens/>
      <w:spacing w:after="0" w:line="240" w:lineRule="auto"/>
      <w:ind w:firstLine="284"/>
    </w:pPr>
    <w:rPr>
      <w:rFonts w:ascii="Times New Roman" w:eastAsia="Calibri" w:hAnsi="Times New Roman" w:cs="Times New Roman"/>
      <w:sz w:val="24"/>
      <w:szCs w:val="20"/>
      <w:lang w:eastAsia="ar-SA"/>
    </w:rPr>
  </w:style>
  <w:style w:type="paragraph" w:customStyle="1" w:styleId="17">
    <w:name w:val="Маркированный список1"/>
    <w:basedOn w:val="a"/>
    <w:rsid w:val="000A65FF"/>
    <w:pPr>
      <w:numPr>
        <w:numId w:val="5"/>
      </w:numPr>
      <w:suppressAutoHyphens/>
      <w:spacing w:after="0" w:line="240" w:lineRule="auto"/>
      <w:jc w:val="center"/>
    </w:pPr>
    <w:rPr>
      <w:rFonts w:ascii="Times New Roman" w:eastAsia="Calibri" w:hAnsi="Times New Roman" w:cs="Times New Roman"/>
      <w:kern w:val="1"/>
      <w:sz w:val="24"/>
      <w:szCs w:val="20"/>
      <w:lang w:eastAsia="ar-SA"/>
    </w:rPr>
  </w:style>
  <w:style w:type="paragraph" w:customStyle="1" w:styleId="18">
    <w:name w:val="Стиль1"/>
    <w:basedOn w:val="a"/>
    <w:next w:val="25"/>
    <w:rsid w:val="000A65FF"/>
    <w:pPr>
      <w:numPr>
        <w:numId w:val="2"/>
      </w:numPr>
      <w:tabs>
        <w:tab w:val="left" w:pos="360"/>
      </w:tabs>
      <w:suppressAutoHyphens/>
      <w:spacing w:before="120" w:after="120" w:line="240" w:lineRule="auto"/>
      <w:ind w:left="0" w:right="567" w:firstLine="0"/>
    </w:pPr>
    <w:rPr>
      <w:rFonts w:ascii="Times New Roman" w:eastAsia="Calibri" w:hAnsi="Times New Roman" w:cs="Times New Roman"/>
      <w:b/>
      <w:sz w:val="28"/>
      <w:szCs w:val="24"/>
      <w:lang w:eastAsia="ar-SA"/>
    </w:rPr>
  </w:style>
  <w:style w:type="paragraph" w:customStyle="1" w:styleId="34">
    <w:name w:val="Стиль3"/>
    <w:basedOn w:val="25"/>
    <w:rsid w:val="000A65FF"/>
    <w:pPr>
      <w:keepNext/>
      <w:numPr>
        <w:numId w:val="10"/>
      </w:numPr>
      <w:shd w:val="clear" w:color="auto" w:fill="auto"/>
      <w:tabs>
        <w:tab w:val="left" w:pos="360"/>
      </w:tabs>
      <w:spacing w:before="120" w:after="120" w:line="240" w:lineRule="auto"/>
      <w:ind w:left="0" w:right="567"/>
      <w:jc w:val="left"/>
    </w:pPr>
    <w:rPr>
      <w:b/>
      <w:bCs/>
      <w:spacing w:val="0"/>
      <w:sz w:val="24"/>
      <w:szCs w:val="28"/>
    </w:rPr>
  </w:style>
  <w:style w:type="paragraph" w:customStyle="1" w:styleId="42">
    <w:name w:val="Стиль4"/>
    <w:basedOn w:val="25"/>
    <w:rsid w:val="000A65FF"/>
    <w:pPr>
      <w:keepNext/>
      <w:numPr>
        <w:numId w:val="12"/>
      </w:numPr>
      <w:shd w:val="clear" w:color="auto" w:fill="auto"/>
      <w:tabs>
        <w:tab w:val="left" w:pos="360"/>
      </w:tabs>
      <w:spacing w:before="120" w:after="120" w:line="240" w:lineRule="auto"/>
      <w:ind w:left="0" w:right="567" w:firstLine="0"/>
      <w:jc w:val="left"/>
    </w:pPr>
    <w:rPr>
      <w:b/>
      <w:bCs/>
      <w:spacing w:val="0"/>
      <w:sz w:val="24"/>
      <w:szCs w:val="28"/>
    </w:rPr>
  </w:style>
  <w:style w:type="paragraph" w:customStyle="1" w:styleId="afe">
    <w:name w:val="рисунки"/>
    <w:basedOn w:val="16"/>
    <w:rsid w:val="000A65FF"/>
    <w:pPr>
      <w:ind w:left="1068" w:right="0" w:hanging="360"/>
      <w:jc w:val="both"/>
    </w:pPr>
  </w:style>
  <w:style w:type="paragraph" w:customStyle="1" w:styleId="110">
    <w:name w:val="Стиль11"/>
    <w:basedOn w:val="a"/>
    <w:rsid w:val="000A65FF"/>
    <w:pPr>
      <w:numPr>
        <w:numId w:val="11"/>
      </w:numPr>
      <w:suppressAutoHyphens/>
      <w:spacing w:after="0" w:line="240" w:lineRule="auto"/>
      <w:jc w:val="both"/>
    </w:pPr>
    <w:rPr>
      <w:rFonts w:ascii="Times New Roman" w:eastAsia="Calibri" w:hAnsi="Times New Roman" w:cs="Times New Roman"/>
      <w:sz w:val="24"/>
      <w:szCs w:val="24"/>
      <w:lang w:val="en-US" w:eastAsia="ar-SA"/>
    </w:rPr>
  </w:style>
  <w:style w:type="paragraph" w:customStyle="1" w:styleId="19">
    <w:name w:val="Верхний колонтитул1"/>
    <w:basedOn w:val="a"/>
    <w:rsid w:val="000A65FF"/>
    <w:pPr>
      <w:tabs>
        <w:tab w:val="center" w:pos="4153"/>
        <w:tab w:val="right" w:pos="8306"/>
      </w:tabs>
      <w:suppressAutoHyphens/>
      <w:spacing w:after="0" w:line="240" w:lineRule="auto"/>
    </w:pPr>
    <w:rPr>
      <w:rFonts w:ascii="Times New Roman" w:eastAsia="Calibri" w:hAnsi="Times New Roman" w:cs="Times New Roman"/>
      <w:sz w:val="28"/>
      <w:szCs w:val="20"/>
      <w:lang w:val="uk-UA" w:eastAsia="ar-SA"/>
    </w:rPr>
  </w:style>
  <w:style w:type="paragraph" w:customStyle="1" w:styleId="NoSpacing">
    <w:name w:val="No Spacing"/>
    <w:rsid w:val="000A65FF"/>
    <w:pPr>
      <w:suppressAutoHyphens/>
      <w:spacing w:after="0" w:line="240" w:lineRule="auto"/>
    </w:pPr>
    <w:rPr>
      <w:rFonts w:ascii="Calibri" w:eastAsia="Times New Roman" w:hAnsi="Calibri" w:cs="Calibri"/>
      <w:lang w:eastAsia="ar-SA"/>
    </w:rPr>
  </w:style>
  <w:style w:type="paragraph" w:customStyle="1" w:styleId="1a">
    <w:name w:val="Обычный отступ1"/>
    <w:basedOn w:val="a"/>
    <w:rsid w:val="000A65FF"/>
    <w:pPr>
      <w:suppressAutoHyphens/>
      <w:spacing w:after="0" w:line="240" w:lineRule="auto"/>
      <w:ind w:left="720"/>
    </w:pPr>
    <w:rPr>
      <w:rFonts w:ascii="Arial" w:eastAsia="Calibri" w:hAnsi="Arial" w:cs="Arial"/>
      <w:spacing w:val="-5"/>
      <w:sz w:val="20"/>
      <w:szCs w:val="20"/>
      <w:lang w:eastAsia="ar-SA"/>
    </w:rPr>
  </w:style>
  <w:style w:type="paragraph" w:styleId="aff">
    <w:name w:val="footnote text"/>
    <w:basedOn w:val="a"/>
    <w:link w:val="aff0"/>
    <w:rsid w:val="000A65FF"/>
    <w:pPr>
      <w:suppressAutoHyphens/>
      <w:spacing w:after="0" w:line="240" w:lineRule="auto"/>
      <w:jc w:val="both"/>
    </w:pPr>
    <w:rPr>
      <w:rFonts w:ascii="Times New Roman" w:eastAsia="Calibri" w:hAnsi="Times New Roman" w:cs="Times New Roman"/>
      <w:sz w:val="28"/>
      <w:szCs w:val="20"/>
      <w:lang w:eastAsia="ar-SA"/>
    </w:rPr>
  </w:style>
  <w:style w:type="character" w:customStyle="1" w:styleId="aff0">
    <w:name w:val="Текст сноски Знак"/>
    <w:basedOn w:val="a0"/>
    <w:link w:val="aff"/>
    <w:rsid w:val="000A65FF"/>
    <w:rPr>
      <w:rFonts w:ascii="Times New Roman" w:eastAsia="Calibri" w:hAnsi="Times New Roman" w:cs="Times New Roman"/>
      <w:sz w:val="28"/>
      <w:szCs w:val="20"/>
      <w:lang w:eastAsia="ar-SA"/>
    </w:rPr>
  </w:style>
  <w:style w:type="paragraph" w:styleId="1b">
    <w:name w:val="toc 1"/>
    <w:basedOn w:val="a"/>
    <w:next w:val="a"/>
    <w:rsid w:val="000A65FF"/>
    <w:pPr>
      <w:tabs>
        <w:tab w:val="left" w:pos="400"/>
        <w:tab w:val="right" w:leader="dot" w:pos="9345"/>
      </w:tabs>
      <w:suppressAutoHyphens/>
      <w:autoSpaceDE w:val="0"/>
      <w:spacing w:before="120" w:after="120" w:line="240" w:lineRule="auto"/>
      <w:jc w:val="both"/>
    </w:pPr>
    <w:rPr>
      <w:rFonts w:ascii="Times New Roman" w:eastAsia="Calibri" w:hAnsi="Times New Roman" w:cs="Times New Roman"/>
      <w:b/>
      <w:bCs/>
      <w:caps/>
      <w:sz w:val="20"/>
      <w:szCs w:val="20"/>
      <w:lang w:val="uk-UA" w:eastAsia="ar-SA"/>
    </w:rPr>
  </w:style>
  <w:style w:type="paragraph" w:styleId="26">
    <w:name w:val="toc 2"/>
    <w:basedOn w:val="a"/>
    <w:next w:val="a"/>
    <w:rsid w:val="000A65FF"/>
    <w:pPr>
      <w:suppressAutoHyphens/>
      <w:autoSpaceDE w:val="0"/>
      <w:spacing w:after="0" w:line="240" w:lineRule="auto"/>
      <w:ind w:left="200"/>
    </w:pPr>
    <w:rPr>
      <w:rFonts w:ascii="Calibri" w:eastAsia="Calibri" w:hAnsi="Calibri" w:cs="Calibri"/>
      <w:smallCaps/>
      <w:sz w:val="20"/>
      <w:szCs w:val="20"/>
      <w:lang w:eastAsia="ar-SA"/>
    </w:rPr>
  </w:style>
  <w:style w:type="paragraph" w:styleId="35">
    <w:name w:val="toc 3"/>
    <w:basedOn w:val="a"/>
    <w:next w:val="a"/>
    <w:rsid w:val="000A65FF"/>
    <w:pPr>
      <w:suppressAutoHyphens/>
      <w:autoSpaceDE w:val="0"/>
      <w:spacing w:after="0" w:line="240" w:lineRule="auto"/>
      <w:ind w:left="400"/>
    </w:pPr>
    <w:rPr>
      <w:rFonts w:ascii="Calibri" w:eastAsia="Calibri" w:hAnsi="Calibri" w:cs="Calibri"/>
      <w:i/>
      <w:iCs/>
      <w:sz w:val="20"/>
      <w:szCs w:val="20"/>
      <w:lang w:eastAsia="ar-SA"/>
    </w:rPr>
  </w:style>
  <w:style w:type="paragraph" w:styleId="43">
    <w:name w:val="toc 4"/>
    <w:basedOn w:val="a"/>
    <w:next w:val="a"/>
    <w:rsid w:val="000A65FF"/>
    <w:pPr>
      <w:suppressAutoHyphens/>
      <w:autoSpaceDE w:val="0"/>
      <w:spacing w:after="0" w:line="240" w:lineRule="auto"/>
      <w:ind w:left="600"/>
    </w:pPr>
    <w:rPr>
      <w:rFonts w:ascii="Calibri" w:eastAsia="Calibri" w:hAnsi="Calibri" w:cs="Calibri"/>
      <w:sz w:val="18"/>
      <w:szCs w:val="18"/>
      <w:lang w:eastAsia="ar-SA"/>
    </w:rPr>
  </w:style>
  <w:style w:type="paragraph" w:styleId="z-">
    <w:name w:val="HTML Top of Form"/>
    <w:basedOn w:val="a"/>
    <w:next w:val="a"/>
    <w:link w:val="z-0"/>
    <w:rsid w:val="000A65FF"/>
    <w:pPr>
      <w:pBdr>
        <w:bottom w:val="single" w:sz="4" w:space="1" w:color="000000"/>
      </w:pBdr>
      <w:suppressAutoHyphens/>
      <w:spacing w:after="0" w:line="240" w:lineRule="auto"/>
      <w:jc w:val="center"/>
    </w:pPr>
    <w:rPr>
      <w:rFonts w:ascii="Arial" w:eastAsia="Calibri" w:hAnsi="Arial" w:cs="Arial"/>
      <w:vanish/>
      <w:sz w:val="16"/>
      <w:szCs w:val="16"/>
      <w:lang w:eastAsia="ar-SA"/>
    </w:rPr>
  </w:style>
  <w:style w:type="character" w:customStyle="1" w:styleId="z-0">
    <w:name w:val="z-Начало формы Знак"/>
    <w:basedOn w:val="a0"/>
    <w:link w:val="z-"/>
    <w:rsid w:val="000A65FF"/>
    <w:rPr>
      <w:rFonts w:ascii="Arial" w:eastAsia="Calibri" w:hAnsi="Arial" w:cs="Arial"/>
      <w:vanish/>
      <w:sz w:val="16"/>
      <w:szCs w:val="16"/>
      <w:lang w:eastAsia="ar-SA"/>
    </w:rPr>
  </w:style>
  <w:style w:type="paragraph" w:styleId="z-1">
    <w:name w:val="HTML Bottom of Form"/>
    <w:basedOn w:val="a"/>
    <w:next w:val="a"/>
    <w:link w:val="z-2"/>
    <w:rsid w:val="000A65FF"/>
    <w:pPr>
      <w:pBdr>
        <w:top w:val="single" w:sz="4" w:space="1" w:color="000000"/>
      </w:pBdr>
      <w:suppressAutoHyphens/>
      <w:spacing w:after="0" w:line="240" w:lineRule="auto"/>
      <w:jc w:val="center"/>
    </w:pPr>
    <w:rPr>
      <w:rFonts w:ascii="Arial" w:eastAsia="Calibri" w:hAnsi="Arial" w:cs="Arial"/>
      <w:vanish/>
      <w:sz w:val="16"/>
      <w:szCs w:val="16"/>
      <w:lang w:eastAsia="ar-SA"/>
    </w:rPr>
  </w:style>
  <w:style w:type="character" w:customStyle="1" w:styleId="z-2">
    <w:name w:val="z-Конец формы Знак"/>
    <w:basedOn w:val="a0"/>
    <w:link w:val="z-1"/>
    <w:rsid w:val="000A65FF"/>
    <w:rPr>
      <w:rFonts w:ascii="Arial" w:eastAsia="Calibri" w:hAnsi="Arial" w:cs="Arial"/>
      <w:vanish/>
      <w:sz w:val="16"/>
      <w:szCs w:val="16"/>
      <w:lang w:eastAsia="ar-SA"/>
    </w:rPr>
  </w:style>
  <w:style w:type="paragraph" w:customStyle="1" w:styleId="1c">
    <w:name w:val="Без интервала1"/>
    <w:rsid w:val="000A65FF"/>
    <w:pPr>
      <w:suppressAutoHyphens/>
      <w:spacing w:after="0" w:line="240" w:lineRule="auto"/>
    </w:pPr>
    <w:rPr>
      <w:rFonts w:ascii="Calibri" w:eastAsia="Calibri" w:hAnsi="Calibri" w:cs="Calibri"/>
      <w:lang w:eastAsia="ar-SA"/>
    </w:rPr>
  </w:style>
  <w:style w:type="paragraph" w:customStyle="1" w:styleId="aff1">
    <w:name w:val="строка таблица"/>
    <w:basedOn w:val="a"/>
    <w:rsid w:val="000A65FF"/>
    <w:pPr>
      <w:suppressAutoHyphens/>
      <w:spacing w:after="0" w:line="240" w:lineRule="auto"/>
      <w:jc w:val="center"/>
    </w:pPr>
    <w:rPr>
      <w:rFonts w:ascii="Calibri" w:eastAsia="Calibri" w:hAnsi="Calibri" w:cs="Calibri"/>
      <w:sz w:val="20"/>
      <w:lang w:val="uk-UA" w:eastAsia="ar-SA"/>
    </w:rPr>
  </w:style>
  <w:style w:type="paragraph" w:customStyle="1" w:styleId="1d">
    <w:name w:val="Подзаголовок1"/>
    <w:basedOn w:val="a"/>
    <w:next w:val="a"/>
    <w:rsid w:val="000A65FF"/>
    <w:pPr>
      <w:suppressAutoHyphens/>
    </w:pPr>
    <w:rPr>
      <w:rFonts w:ascii="Cambria" w:eastAsia="Calibri" w:hAnsi="Cambria" w:cs="Cambria"/>
      <w:i/>
      <w:iCs/>
      <w:color w:val="4F81BD"/>
      <w:spacing w:val="15"/>
      <w:sz w:val="24"/>
      <w:szCs w:val="24"/>
      <w:lang w:eastAsia="ar-SA"/>
    </w:rPr>
  </w:style>
  <w:style w:type="paragraph" w:customStyle="1" w:styleId="aff2">
    <w:name w:val="Содержимое таблицы"/>
    <w:basedOn w:val="a"/>
    <w:rsid w:val="000A65FF"/>
    <w:pPr>
      <w:suppressLineNumbers/>
      <w:suppressAutoHyphens/>
      <w:spacing w:after="0" w:line="240" w:lineRule="auto"/>
    </w:pPr>
    <w:rPr>
      <w:rFonts w:ascii="Calibri" w:eastAsia="Calibri" w:hAnsi="Calibri" w:cs="Calibri"/>
      <w:lang w:eastAsia="ar-SA"/>
    </w:rPr>
  </w:style>
  <w:style w:type="paragraph" w:customStyle="1" w:styleId="aff3">
    <w:name w:val="Заголовок таблицы"/>
    <w:basedOn w:val="aff2"/>
    <w:rsid w:val="000A65FF"/>
    <w:pPr>
      <w:jc w:val="center"/>
    </w:pPr>
    <w:rPr>
      <w:b/>
      <w:bCs/>
    </w:rPr>
  </w:style>
  <w:style w:type="paragraph" w:customStyle="1" w:styleId="aff4">
    <w:name w:val="Содержимое врезки"/>
    <w:basedOn w:val="ac"/>
    <w:rsid w:val="000A65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57</Pages>
  <Words>9093</Words>
  <Characters>51833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3</cp:revision>
  <dcterms:created xsi:type="dcterms:W3CDTF">2018-04-02T08:10:00Z</dcterms:created>
  <dcterms:modified xsi:type="dcterms:W3CDTF">2018-04-02T08:52:00Z</dcterms:modified>
</cp:coreProperties>
</file>