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AE" w:rsidRPr="00DB6AAE" w:rsidRDefault="00DB6AAE" w:rsidP="00CC1E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6AAE">
        <w:rPr>
          <w:rFonts w:ascii="Times New Roman" w:hAnsi="Times New Roman"/>
          <w:b/>
          <w:bCs/>
          <w:color w:val="000000"/>
          <w:sz w:val="28"/>
          <w:szCs w:val="28"/>
        </w:rPr>
        <w:t xml:space="preserve">Інформація </w:t>
      </w:r>
    </w:p>
    <w:p w:rsidR="001E7E60" w:rsidRPr="00DB6AAE" w:rsidRDefault="00DB6AAE" w:rsidP="00CC1E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6AAE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1E7E60" w:rsidRPr="00DB6AAE">
        <w:rPr>
          <w:rFonts w:ascii="Times New Roman" w:hAnsi="Times New Roman"/>
          <w:b/>
          <w:bCs/>
          <w:color w:val="000000"/>
          <w:sz w:val="28"/>
          <w:szCs w:val="28"/>
        </w:rPr>
        <w:t>ро забезпечення безперешкодного доступу осіб з інвалідністю до об’єктів соціальної та інженерно-транспортної інфраструктури на території області</w:t>
      </w:r>
    </w:p>
    <w:p w:rsidR="001E7E60" w:rsidRPr="00D673BB" w:rsidRDefault="001E7E60" w:rsidP="00CC1E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63788" w:rsidRPr="00D673B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>В області проживає 127431 ос</w:t>
      </w:r>
      <w:r w:rsidR="00545DBF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545DBF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t xml:space="preserve"> з інвалідністю усіх категорій, що становить 9,8 % від загальної кількості мешканців області: серед яких 9765</w:t>
      </w:r>
      <w:r w:rsidRPr="00D673BB">
        <w:rPr>
          <w:rFonts w:ascii="Times New Roman" w:hAnsi="Times New Roman"/>
          <w:bCs/>
          <w:color w:val="000000"/>
          <w:spacing w:val="-10"/>
          <w:sz w:val="28"/>
          <w:szCs w:val="28"/>
        </w:rPr>
        <w:t>4 інвалідів загального захворювання, 23986 інвалідів з дитинства, 21861 – з ура</w:t>
      </w:r>
      <w:r w:rsidRPr="00D673BB">
        <w:rPr>
          <w:rFonts w:ascii="Times New Roman" w:hAnsi="Times New Roman"/>
          <w:bCs/>
          <w:color w:val="000000"/>
          <w:spacing w:val="-10"/>
          <w:sz w:val="28"/>
          <w:szCs w:val="28"/>
        </w:rPr>
        <w:softHyphen/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t>женням опорно-рухового апарату, 2260 – з вадами зору, 1593 – з вадами слуху, які потребують відповідних соціальних послуг.</w:t>
      </w:r>
    </w:p>
    <w:p w:rsidR="003849EA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>З метою посилення соціального захисту осіб з інвалідністю, створення сприятливих умов для їх життєдіяльності, реалізації ними права на участь в економічній, політичній, соціальній та культурній сферах, розпо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рядженням голови облдержадміністрації створено обласний комітет забезпе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чення доступ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ності осіб з інвалідністю до об’єктів соціальної та інженерно-транспортної інфраструктури області. А також 27 відповідних місцевих комітетів у всіх районах та містах області. На 01 жовтня поточного року проведено 57 засідань цих комі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тетів. </w:t>
      </w:r>
    </w:p>
    <w:p w:rsidR="00063788" w:rsidRPr="00D673BB" w:rsidRDefault="00CA4BAF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Від</w:t>
      </w:r>
      <w:r w:rsidR="00063788" w:rsidRPr="00D673BB">
        <w:rPr>
          <w:rFonts w:ascii="Times New Roman" w:hAnsi="Times New Roman"/>
          <w:bCs/>
          <w:color w:val="000000"/>
          <w:sz w:val="28"/>
          <w:szCs w:val="28"/>
        </w:rPr>
        <w:t xml:space="preserve"> 2017 року активно проводиться аудит стану доступності об’єктів житлового та громадського призначення, дорожньо-транспортної мережі та інженерної інфраструктури.</w:t>
      </w:r>
    </w:p>
    <w:p w:rsidR="00063788" w:rsidRPr="00D673B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>В області здійснюють діяльність 20 районних державних адміністрацій, 6 міських (міст обласного значення) рад, 24 селищних та 314 сільських рад. Будівлі цих органів по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требують дообладнання відповідно до вимог державних буді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вельних норм  (далі – ДБН) </w:t>
      </w:r>
      <w:proofErr w:type="spellStart"/>
      <w:r w:rsidRPr="00D673BB">
        <w:rPr>
          <w:rFonts w:ascii="Times New Roman" w:hAnsi="Times New Roman"/>
          <w:bCs/>
          <w:color w:val="000000"/>
          <w:sz w:val="28"/>
          <w:szCs w:val="28"/>
        </w:rPr>
        <w:t>В.2.2</w:t>
      </w:r>
      <w:proofErr w:type="spellEnd"/>
      <w:r w:rsidRPr="00D673BB">
        <w:rPr>
          <w:rFonts w:ascii="Times New Roman" w:hAnsi="Times New Roman"/>
          <w:bCs/>
          <w:color w:val="000000"/>
          <w:sz w:val="28"/>
          <w:szCs w:val="28"/>
        </w:rPr>
        <w:t>-17:2006 “Доступність будинків і споруд для маломобіль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них груп насе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лення”. </w:t>
      </w:r>
    </w:p>
    <w:p w:rsidR="00063788" w:rsidRPr="00D673B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>За результатами проведеного моніторингу встановлено, що приміщення обласної державної адміністрації та райдержадміністрацій облаштовано пан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дусами, приймальні громадян знаходяться на перших поверхах.</w:t>
      </w:r>
    </w:p>
    <w:p w:rsidR="00063788" w:rsidRPr="00D673B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>Приміщення Головного управління Пенсійного фонду України в області та його 10 територіальних підрозділів знаходяться у 24 приміщеннях, 15 з яких повністю доступні для осіб з інвалідністю, 5 – частково.</w:t>
      </w:r>
    </w:p>
    <w:p w:rsidR="00063788" w:rsidRPr="00D673B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>До системи соціального захисту на регіональному рівні входить 26 уп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равлінь соціального захисту населення у районах та містах, 29 територіальних центрів соціального обслуговування (надання послуг), 28 будинків-інтернатів для громадян похилого віку та інвалідів.</w:t>
      </w:r>
    </w:p>
    <w:p w:rsidR="00063788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pacing w:val="-6"/>
          <w:sz w:val="28"/>
          <w:szCs w:val="28"/>
        </w:rPr>
        <w:t>За узагальненими даними 83 соціальних заклади розташовуються у 79 влас</w:t>
      </w:r>
      <w:r w:rsidRPr="00D673BB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t>них та 35 орендованих будівлях, з них 81,9% будівель повністю доступні; 16,4% – частково; 1,7% – залишаються недоступні.</w:t>
      </w:r>
    </w:p>
    <w:p w:rsidR="00063788" w:rsidRPr="00D673B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>У 593 освітніх закладах забезпечено безпере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шкодний доступ осіб з інвалідністю, 154 заклади мають вільний доступ і облаштування пандусів не потре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бують, але додатково забезпечено кнопками виклику.</w:t>
      </w:r>
    </w:p>
    <w:p w:rsidR="004208D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>У системі охорони здоров’я 946 лікувально-оздоровчих приміщень об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лаштовано пандусами, у тому числі 482 – відповідно до ДБН, 303 приміщення лікувально-профі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лактичних закладів мають безперешкодний доступ, у 254 встановлено кнопку виклику, 21 приміщення не облаштовано пандусами, бо не дозволяє рельєф. </w:t>
      </w:r>
    </w:p>
    <w:p w:rsidR="00063788" w:rsidRPr="00D673B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>До 18 об’єктів культури і мистецтв обласного підпорядкування забез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печено безперешкодний доступ для осіб з інвалідністю. Обласна філармонія, обласна бібліотека для юнацтва та обласна універсальна наукова бібліотека потребують створення </w:t>
      </w:r>
      <w:proofErr w:type="spellStart"/>
      <w:r w:rsidRPr="00D673BB">
        <w:rPr>
          <w:rFonts w:ascii="Times New Roman" w:hAnsi="Times New Roman"/>
          <w:bCs/>
          <w:color w:val="000000"/>
          <w:sz w:val="28"/>
          <w:szCs w:val="28"/>
        </w:rPr>
        <w:t>паркувальних</w:t>
      </w:r>
      <w:proofErr w:type="spellEnd"/>
      <w:r w:rsidRPr="00D673BB">
        <w:rPr>
          <w:rFonts w:ascii="Times New Roman" w:hAnsi="Times New Roman"/>
          <w:bCs/>
          <w:color w:val="000000"/>
          <w:sz w:val="28"/>
          <w:szCs w:val="28"/>
        </w:rPr>
        <w:t xml:space="preserve"> місць для автомобілів відвідувачів, акаде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мічний обласний музично-драматичний театр ім. М. Ста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рицького – розгляду комерційної пропозиції на 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lastRenderedPageBreak/>
        <w:t>встановлення ліфта, обласний науково-методичний центр культури і мистецтва – вирішення питання влашту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вання туалетних кімнат, художній музей – встановлення пандуса відповідно до ДБН. Для при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міщень Державного історико-культур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ного заповідника “</w:t>
      </w:r>
      <w:proofErr w:type="spellStart"/>
      <w:r w:rsidRPr="00D673BB">
        <w:rPr>
          <w:rFonts w:ascii="Times New Roman" w:hAnsi="Times New Roman"/>
          <w:bCs/>
          <w:color w:val="000000"/>
          <w:sz w:val="28"/>
          <w:szCs w:val="28"/>
        </w:rPr>
        <w:t>Межибіж</w:t>
      </w:r>
      <w:proofErr w:type="spellEnd"/>
      <w:r w:rsidRPr="00D673BB">
        <w:rPr>
          <w:rFonts w:ascii="Times New Roman" w:hAnsi="Times New Roman"/>
          <w:bCs/>
          <w:color w:val="000000"/>
          <w:sz w:val="28"/>
          <w:szCs w:val="28"/>
        </w:rPr>
        <w:t>” розроблено проектно-кошторисну документацію на встановлення пандусів.</w:t>
      </w:r>
    </w:p>
    <w:p w:rsidR="00063788" w:rsidRPr="00D673B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>Переважну кількість житлових будинків споруджено без урахування ви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мог сучасних ДБН. З урахуванням технічних можли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востей органи місцевого самоврядування працюють над облаштуванням пан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дусами місць постійного проживання для людей з вадами опорно-рухового апарату за їх зверненнями.</w:t>
      </w:r>
    </w:p>
    <w:p w:rsidR="00063788" w:rsidRPr="00D673B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 xml:space="preserve">За інформацією райдержадміністрацій, міськвиконкомів та об’єднаних територіальних громад активно проводиться капітальний ремонт доріг у межах населених пунктів. Під час реконструкції та капітального ремонту </w:t>
      </w:r>
      <w:proofErr w:type="spellStart"/>
      <w:r w:rsidRPr="00D673BB">
        <w:rPr>
          <w:rFonts w:ascii="Times New Roman" w:hAnsi="Times New Roman"/>
          <w:bCs/>
          <w:color w:val="000000"/>
          <w:sz w:val="28"/>
          <w:szCs w:val="28"/>
        </w:rPr>
        <w:t>вулично</w:t>
      </w:r>
      <w:proofErr w:type="spellEnd"/>
      <w:r w:rsidRPr="00D673BB">
        <w:rPr>
          <w:rFonts w:ascii="Times New Roman" w:hAnsi="Times New Roman"/>
          <w:bCs/>
          <w:color w:val="000000"/>
          <w:sz w:val="28"/>
          <w:szCs w:val="28"/>
        </w:rPr>
        <w:t>-дорожньої мережі населених пунктів здійснюється влаштування пандусів, пониження бордюрів у місцях перехрещення доріг з тротуарами, пішохідних переходів.</w:t>
      </w:r>
    </w:p>
    <w:p w:rsidR="00063788" w:rsidRPr="00D673B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>На територіях автостанцій діють системи інформаційного оповіщення</w:t>
      </w:r>
      <w:r w:rsidRPr="00D673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t>про напрям руху автобусів та номер маршруту. Усі вони пристосовані для осіб з інвалідністю, зокрема: облаштовано квиткові каси, громадські вбиральні, встановлено кнопки виклику, проведено обладнання пандусами. Питання обладнання системами звукових оголошень маршрутів і зупинок гро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мадського транспорту усіх форм власності всередині та зовні має бути пріори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тетним при проведенні конкурсів з визначення автомобільних пере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візників на приміських автобусних маршрутах загального користування.</w:t>
      </w:r>
    </w:p>
    <w:p w:rsidR="00063788" w:rsidRPr="00D673B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>На залізничній станції Хмельницький організовано групи з надання допомоги пасажирам з інвалідністю (супроводження по території вокзалу, по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садка /висадка до/із вагону, доставка ручної поклажі тощо). Для забезпечення безперешкодно доступу осіб з вадами зору на входах до вокзалу встановлено звукові орієнтири “метроном-04”. На залізничній станції Шепетівка входи облаштовано пандусами, вла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штовано туалет для осіб з інвалідністю.</w:t>
      </w:r>
    </w:p>
    <w:p w:rsidR="00063788" w:rsidRPr="00D673B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 xml:space="preserve">На цей час продовжується робота </w:t>
      </w:r>
      <w:r w:rsidR="00703D1E">
        <w:rPr>
          <w:rFonts w:ascii="Times New Roman" w:hAnsi="Times New Roman"/>
          <w:bCs/>
          <w:color w:val="000000"/>
          <w:sz w:val="28"/>
          <w:szCs w:val="28"/>
        </w:rPr>
        <w:t>зі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t xml:space="preserve"> створенн</w:t>
      </w:r>
      <w:r w:rsidR="00703D1E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673BB">
        <w:rPr>
          <w:rFonts w:ascii="Times New Roman" w:hAnsi="Times New Roman"/>
          <w:bCs/>
          <w:color w:val="000000"/>
          <w:sz w:val="28"/>
          <w:szCs w:val="28"/>
        </w:rPr>
        <w:t>безбар’єрного</w:t>
      </w:r>
      <w:proofErr w:type="spellEnd"/>
      <w:r w:rsidRPr="00D673BB">
        <w:rPr>
          <w:rFonts w:ascii="Times New Roman" w:hAnsi="Times New Roman"/>
          <w:bCs/>
          <w:color w:val="000000"/>
          <w:sz w:val="28"/>
          <w:szCs w:val="28"/>
        </w:rPr>
        <w:t xml:space="preserve"> середо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вища, проводиться ремонт та реконструкція існуючих пандусів, під’їзних дорі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жок, поручнів та встановлюються кнопки виклику до приміщень.</w:t>
      </w:r>
    </w:p>
    <w:p w:rsidR="00063788" w:rsidRPr="00D673B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>Сьогодні пріоритетом для органів влади є створення для гро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мадян якісного, комфортного і безпечного життєвого простору. І саме це мож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ливо завдяки впровадженню нових ДБН.</w:t>
      </w:r>
    </w:p>
    <w:p w:rsidR="00063788" w:rsidRPr="00D673B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>На сьогодні в Україні є чинними понад 180 будівельних норм, 25% з яких потребують перегляду.</w:t>
      </w:r>
    </w:p>
    <w:p w:rsidR="00063788" w:rsidRPr="00D673BB" w:rsidRDefault="00063788" w:rsidP="000637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73BB">
        <w:rPr>
          <w:rFonts w:ascii="Times New Roman" w:hAnsi="Times New Roman"/>
          <w:bCs/>
          <w:color w:val="000000"/>
          <w:sz w:val="28"/>
          <w:szCs w:val="28"/>
        </w:rPr>
        <w:t>Розпочато підготовку обласної програми забезпечення безперешкодного доступу осіб з інвалідністю до об’єктів соціальної та інженерно-транспортної інфраструк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тури на території області, яка дозволить поступове формування  умов  для вільного доступу та сприятиме вирішенню питань забез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>печення ком</w:t>
      </w:r>
      <w:r w:rsidRPr="00D673BB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фортного середовища для осіб зазначеної категорії. </w:t>
      </w:r>
      <w:bookmarkStart w:id="0" w:name="_GoBack"/>
      <w:bookmarkEnd w:id="0"/>
    </w:p>
    <w:p w:rsidR="004173E1" w:rsidRPr="00D673BB" w:rsidRDefault="004173E1" w:rsidP="00734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73E1" w:rsidRPr="00D673BB" w:rsidSect="00864D82">
      <w:headerReference w:type="even" r:id="rId7"/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CCE" w:rsidRDefault="00093CCE">
      <w:r>
        <w:separator/>
      </w:r>
    </w:p>
  </w:endnote>
  <w:endnote w:type="continuationSeparator" w:id="0">
    <w:p w:rsidR="00093CCE" w:rsidRDefault="0009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CCE" w:rsidRDefault="00093CCE">
      <w:r>
        <w:separator/>
      </w:r>
    </w:p>
  </w:footnote>
  <w:footnote w:type="continuationSeparator" w:id="0">
    <w:p w:rsidR="00093CCE" w:rsidRDefault="0009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60" w:rsidRDefault="001E7E60" w:rsidP="00C0172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:rsidR="001E7E60" w:rsidRDefault="001E7E6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60" w:rsidRDefault="001E7E60" w:rsidP="00C0172B">
    <w:pPr>
      <w:pStyle w:val="ab"/>
      <w:framePr w:h="243" w:hRule="exact" w:wrap="around" w:vAnchor="text" w:hAnchor="margin" w:xAlign="center" w:y="4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673BB">
      <w:rPr>
        <w:rStyle w:val="ad"/>
        <w:noProof/>
      </w:rPr>
      <w:t>3</w:t>
    </w:r>
    <w:r>
      <w:rPr>
        <w:rStyle w:val="ad"/>
      </w:rPr>
      <w:fldChar w:fldCharType="end"/>
    </w:r>
  </w:p>
  <w:p w:rsidR="001E7E60" w:rsidRDefault="001E7E6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110"/>
    <w:rsid w:val="000047E7"/>
    <w:rsid w:val="0001352B"/>
    <w:rsid w:val="000244F1"/>
    <w:rsid w:val="000255B5"/>
    <w:rsid w:val="00033BD8"/>
    <w:rsid w:val="00043CDF"/>
    <w:rsid w:val="00044C3E"/>
    <w:rsid w:val="00053852"/>
    <w:rsid w:val="00063788"/>
    <w:rsid w:val="000762AC"/>
    <w:rsid w:val="00093CCE"/>
    <w:rsid w:val="00095BA6"/>
    <w:rsid w:val="0009637A"/>
    <w:rsid w:val="000B260D"/>
    <w:rsid w:val="000C306C"/>
    <w:rsid w:val="000C4305"/>
    <w:rsid w:val="000E59A4"/>
    <w:rsid w:val="000E7F8D"/>
    <w:rsid w:val="000F11C2"/>
    <w:rsid w:val="001135EC"/>
    <w:rsid w:val="0011712E"/>
    <w:rsid w:val="0013239B"/>
    <w:rsid w:val="001553AC"/>
    <w:rsid w:val="001868C5"/>
    <w:rsid w:val="00192DD4"/>
    <w:rsid w:val="001C460C"/>
    <w:rsid w:val="001D02CF"/>
    <w:rsid w:val="001D07FE"/>
    <w:rsid w:val="001D65ED"/>
    <w:rsid w:val="001E2E17"/>
    <w:rsid w:val="001E3774"/>
    <w:rsid w:val="001E5C3C"/>
    <w:rsid w:val="001E7119"/>
    <w:rsid w:val="001E7E60"/>
    <w:rsid w:val="00207357"/>
    <w:rsid w:val="00223886"/>
    <w:rsid w:val="00224103"/>
    <w:rsid w:val="002244E4"/>
    <w:rsid w:val="002345CA"/>
    <w:rsid w:val="0025333D"/>
    <w:rsid w:val="00266458"/>
    <w:rsid w:val="00266894"/>
    <w:rsid w:val="00275236"/>
    <w:rsid w:val="002B520B"/>
    <w:rsid w:val="002F1374"/>
    <w:rsid w:val="00314B67"/>
    <w:rsid w:val="00316A5C"/>
    <w:rsid w:val="00346BFA"/>
    <w:rsid w:val="003849EA"/>
    <w:rsid w:val="003945F7"/>
    <w:rsid w:val="00395CA8"/>
    <w:rsid w:val="00396852"/>
    <w:rsid w:val="00396DDB"/>
    <w:rsid w:val="003C7377"/>
    <w:rsid w:val="003D27A3"/>
    <w:rsid w:val="003D3F70"/>
    <w:rsid w:val="003D418D"/>
    <w:rsid w:val="003D59CA"/>
    <w:rsid w:val="003E0318"/>
    <w:rsid w:val="003F433A"/>
    <w:rsid w:val="00407EDD"/>
    <w:rsid w:val="004115D9"/>
    <w:rsid w:val="00411931"/>
    <w:rsid w:val="004173E1"/>
    <w:rsid w:val="004208DB"/>
    <w:rsid w:val="0043218F"/>
    <w:rsid w:val="00445ACA"/>
    <w:rsid w:val="004477AA"/>
    <w:rsid w:val="00471631"/>
    <w:rsid w:val="00477F60"/>
    <w:rsid w:val="00485DE1"/>
    <w:rsid w:val="00496248"/>
    <w:rsid w:val="004B21BE"/>
    <w:rsid w:val="004B4614"/>
    <w:rsid w:val="004C08CD"/>
    <w:rsid w:val="004E0FB0"/>
    <w:rsid w:val="005109CD"/>
    <w:rsid w:val="005166CE"/>
    <w:rsid w:val="005305DE"/>
    <w:rsid w:val="00545DBF"/>
    <w:rsid w:val="005752F2"/>
    <w:rsid w:val="00586F1B"/>
    <w:rsid w:val="0059255E"/>
    <w:rsid w:val="005A0D67"/>
    <w:rsid w:val="005B10EF"/>
    <w:rsid w:val="005C25E9"/>
    <w:rsid w:val="005C2D78"/>
    <w:rsid w:val="005C34DE"/>
    <w:rsid w:val="005C6C11"/>
    <w:rsid w:val="00621059"/>
    <w:rsid w:val="00651BEC"/>
    <w:rsid w:val="006811E5"/>
    <w:rsid w:val="006922B0"/>
    <w:rsid w:val="006966B2"/>
    <w:rsid w:val="006D4531"/>
    <w:rsid w:val="006E0F0E"/>
    <w:rsid w:val="006F772B"/>
    <w:rsid w:val="00703D1E"/>
    <w:rsid w:val="00710504"/>
    <w:rsid w:val="00730186"/>
    <w:rsid w:val="00730BEB"/>
    <w:rsid w:val="00733153"/>
    <w:rsid w:val="00734F38"/>
    <w:rsid w:val="00781F0D"/>
    <w:rsid w:val="00797DAF"/>
    <w:rsid w:val="007B2E31"/>
    <w:rsid w:val="007C75D2"/>
    <w:rsid w:val="007D52C8"/>
    <w:rsid w:val="007F270F"/>
    <w:rsid w:val="007F7665"/>
    <w:rsid w:val="007F7CFB"/>
    <w:rsid w:val="008043F5"/>
    <w:rsid w:val="00804664"/>
    <w:rsid w:val="00805BD2"/>
    <w:rsid w:val="00810B2B"/>
    <w:rsid w:val="00814A97"/>
    <w:rsid w:val="008415F6"/>
    <w:rsid w:val="00843375"/>
    <w:rsid w:val="00847018"/>
    <w:rsid w:val="00857352"/>
    <w:rsid w:val="00864D82"/>
    <w:rsid w:val="00865D35"/>
    <w:rsid w:val="00867784"/>
    <w:rsid w:val="00883988"/>
    <w:rsid w:val="00895036"/>
    <w:rsid w:val="008C2EC6"/>
    <w:rsid w:val="008D2024"/>
    <w:rsid w:val="008F1B31"/>
    <w:rsid w:val="00914081"/>
    <w:rsid w:val="00940230"/>
    <w:rsid w:val="00951CFC"/>
    <w:rsid w:val="009522A8"/>
    <w:rsid w:val="00956187"/>
    <w:rsid w:val="00957B52"/>
    <w:rsid w:val="00966CAE"/>
    <w:rsid w:val="00994247"/>
    <w:rsid w:val="009A0207"/>
    <w:rsid w:val="009C085A"/>
    <w:rsid w:val="009E1642"/>
    <w:rsid w:val="009E28CC"/>
    <w:rsid w:val="009E55BA"/>
    <w:rsid w:val="00A014C2"/>
    <w:rsid w:val="00A03006"/>
    <w:rsid w:val="00A356B8"/>
    <w:rsid w:val="00A35D34"/>
    <w:rsid w:val="00A83F4C"/>
    <w:rsid w:val="00AA5929"/>
    <w:rsid w:val="00AA7C4D"/>
    <w:rsid w:val="00AE391F"/>
    <w:rsid w:val="00AE7BC4"/>
    <w:rsid w:val="00B020A0"/>
    <w:rsid w:val="00B16B92"/>
    <w:rsid w:val="00B16B9E"/>
    <w:rsid w:val="00B51ABB"/>
    <w:rsid w:val="00B56B5A"/>
    <w:rsid w:val="00B75639"/>
    <w:rsid w:val="00B77110"/>
    <w:rsid w:val="00B83484"/>
    <w:rsid w:val="00BA27AB"/>
    <w:rsid w:val="00BC6759"/>
    <w:rsid w:val="00BE0B88"/>
    <w:rsid w:val="00BE407B"/>
    <w:rsid w:val="00C0172B"/>
    <w:rsid w:val="00C04974"/>
    <w:rsid w:val="00C07257"/>
    <w:rsid w:val="00C164E7"/>
    <w:rsid w:val="00C345B8"/>
    <w:rsid w:val="00C444AC"/>
    <w:rsid w:val="00C53C95"/>
    <w:rsid w:val="00C72929"/>
    <w:rsid w:val="00C81FE7"/>
    <w:rsid w:val="00C83EC2"/>
    <w:rsid w:val="00C849E7"/>
    <w:rsid w:val="00C904E8"/>
    <w:rsid w:val="00C9301D"/>
    <w:rsid w:val="00CA4BAF"/>
    <w:rsid w:val="00CC1EAD"/>
    <w:rsid w:val="00CF4430"/>
    <w:rsid w:val="00D04C45"/>
    <w:rsid w:val="00D10C05"/>
    <w:rsid w:val="00D13F64"/>
    <w:rsid w:val="00D262AB"/>
    <w:rsid w:val="00D441AD"/>
    <w:rsid w:val="00D57767"/>
    <w:rsid w:val="00D673BB"/>
    <w:rsid w:val="00DA28F4"/>
    <w:rsid w:val="00DA29F3"/>
    <w:rsid w:val="00DB1C65"/>
    <w:rsid w:val="00DB6AAE"/>
    <w:rsid w:val="00DC4252"/>
    <w:rsid w:val="00DE7A77"/>
    <w:rsid w:val="00DF67A5"/>
    <w:rsid w:val="00E110B9"/>
    <w:rsid w:val="00E22A71"/>
    <w:rsid w:val="00E27F1D"/>
    <w:rsid w:val="00E33297"/>
    <w:rsid w:val="00E62C58"/>
    <w:rsid w:val="00E72858"/>
    <w:rsid w:val="00E823C2"/>
    <w:rsid w:val="00EB63BC"/>
    <w:rsid w:val="00EB6A04"/>
    <w:rsid w:val="00EC179E"/>
    <w:rsid w:val="00ED2AD1"/>
    <w:rsid w:val="00ED496D"/>
    <w:rsid w:val="00EF6AF0"/>
    <w:rsid w:val="00F000B3"/>
    <w:rsid w:val="00F04D94"/>
    <w:rsid w:val="00F6230B"/>
    <w:rsid w:val="00F707E9"/>
    <w:rsid w:val="00F73133"/>
    <w:rsid w:val="00FC2378"/>
    <w:rsid w:val="00FC6195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215C6"/>
  <w15:docId w15:val="{9061F1B6-882A-407B-9369-A323C46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79E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C67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33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6759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33153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rsid w:val="00B77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B77110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781F0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a6">
    <w:name w:val="Назва Знак"/>
    <w:basedOn w:val="a0"/>
    <w:link w:val="a5"/>
    <w:uiPriority w:val="99"/>
    <w:locked/>
    <w:rsid w:val="00781F0D"/>
    <w:rPr>
      <w:rFonts w:ascii="Times New Roman" w:hAnsi="Times New Roman" w:cs="Times New Roman"/>
      <w:b/>
      <w:sz w:val="20"/>
      <w:szCs w:val="20"/>
      <w:lang w:val="ru-RU" w:eastAsia="ru-RU"/>
    </w:rPr>
  </w:style>
  <w:style w:type="table" w:styleId="a7">
    <w:name w:val="Table Grid"/>
    <w:basedOn w:val="a1"/>
    <w:uiPriority w:val="99"/>
    <w:rsid w:val="000762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0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8043F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BC675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0B260D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semiHidden/>
    <w:locked/>
    <w:rsid w:val="00865D35"/>
    <w:rPr>
      <w:rFonts w:cs="Times New Roman"/>
      <w:lang w:val="uk-UA"/>
    </w:rPr>
  </w:style>
  <w:style w:type="character" w:styleId="ad">
    <w:name w:val="page number"/>
    <w:basedOn w:val="a0"/>
    <w:uiPriority w:val="99"/>
    <w:rsid w:val="000B260D"/>
    <w:rPr>
      <w:rFonts w:cs="Times New Roman"/>
    </w:rPr>
  </w:style>
  <w:style w:type="paragraph" w:styleId="ae">
    <w:name w:val="footer"/>
    <w:basedOn w:val="a"/>
    <w:link w:val="af"/>
    <w:uiPriority w:val="99"/>
    <w:rsid w:val="000B260D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semiHidden/>
    <w:locked/>
    <w:rsid w:val="00865D35"/>
    <w:rPr>
      <w:rFonts w:cs="Times New Roman"/>
      <w:lang w:val="uk-UA"/>
    </w:rPr>
  </w:style>
  <w:style w:type="paragraph" w:styleId="21">
    <w:name w:val="Body Text 2"/>
    <w:basedOn w:val="a"/>
    <w:link w:val="22"/>
    <w:uiPriority w:val="99"/>
    <w:rsid w:val="00914081"/>
    <w:pPr>
      <w:spacing w:after="120" w:line="480" w:lineRule="auto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9E55BA"/>
    <w:rPr>
      <w:rFonts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D6F6-724B-4792-9747-15B57BD5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3856</Words>
  <Characters>2199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Лужняк</cp:lastModifiedBy>
  <cp:revision>17</cp:revision>
  <cp:lastPrinted>2018-10-22T10:59:00Z</cp:lastPrinted>
  <dcterms:created xsi:type="dcterms:W3CDTF">2018-10-22T12:55:00Z</dcterms:created>
  <dcterms:modified xsi:type="dcterms:W3CDTF">2018-10-23T13:10:00Z</dcterms:modified>
</cp:coreProperties>
</file>