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0FA" w:rsidRPr="007D75A5" w:rsidRDefault="00D55747" w:rsidP="00D55747">
      <w:pPr>
        <w:jc w:val="center"/>
        <w:rPr>
          <w:b/>
          <w:szCs w:val="28"/>
        </w:rPr>
      </w:pPr>
      <w:r w:rsidRPr="007D75A5">
        <w:rPr>
          <w:b/>
          <w:szCs w:val="28"/>
        </w:rPr>
        <w:t>АНАЛІЗ ВПЛИВУ РЕГУЛЯТОРНОГО АКТУ</w:t>
      </w:r>
    </w:p>
    <w:p w:rsidR="00D55747" w:rsidRPr="007D75A5" w:rsidRDefault="004D4FC6" w:rsidP="00D55747">
      <w:pPr>
        <w:jc w:val="center"/>
        <w:rPr>
          <w:b/>
          <w:szCs w:val="28"/>
        </w:rPr>
      </w:pPr>
      <w:r>
        <w:rPr>
          <w:b/>
          <w:szCs w:val="28"/>
        </w:rPr>
        <w:t>п</w:t>
      </w:r>
      <w:r w:rsidRPr="007D40EE">
        <w:rPr>
          <w:b/>
          <w:szCs w:val="28"/>
          <w:lang w:val="ru-RU"/>
        </w:rPr>
        <w:t>роект</w:t>
      </w:r>
      <w:r w:rsidR="002526DE">
        <w:rPr>
          <w:b/>
          <w:szCs w:val="28"/>
        </w:rPr>
        <w:t>у</w:t>
      </w:r>
      <w:r w:rsidRPr="007D40EE">
        <w:rPr>
          <w:b/>
          <w:szCs w:val="28"/>
          <w:lang w:val="ru-RU"/>
        </w:rPr>
        <w:t xml:space="preserve"> </w:t>
      </w:r>
      <w:r w:rsidR="00D55747" w:rsidRPr="007D75A5">
        <w:rPr>
          <w:b/>
          <w:szCs w:val="28"/>
        </w:rPr>
        <w:t xml:space="preserve">рішення Хмельницької обласної ради </w:t>
      </w:r>
    </w:p>
    <w:p w:rsidR="00D55747" w:rsidRDefault="00D55747" w:rsidP="00D55747">
      <w:pPr>
        <w:jc w:val="center"/>
        <w:rPr>
          <w:b/>
          <w:szCs w:val="28"/>
        </w:rPr>
      </w:pPr>
      <w:r w:rsidRPr="007D75A5">
        <w:rPr>
          <w:b/>
          <w:szCs w:val="28"/>
        </w:rPr>
        <w:t>«Про впорядкування орендних відносин»</w:t>
      </w:r>
    </w:p>
    <w:p w:rsidR="00366CB1" w:rsidRPr="007D75A5" w:rsidRDefault="00366CB1" w:rsidP="00D55747">
      <w:pPr>
        <w:jc w:val="center"/>
        <w:rPr>
          <w:b/>
          <w:szCs w:val="28"/>
        </w:rPr>
      </w:pPr>
    </w:p>
    <w:p w:rsidR="00483513" w:rsidRPr="00483513" w:rsidRDefault="00483513" w:rsidP="00483513">
      <w:pPr>
        <w:shd w:val="clear" w:color="auto" w:fill="FFFFFF"/>
        <w:ind w:firstLine="708"/>
        <w:jc w:val="both"/>
        <w:rPr>
          <w:szCs w:val="28"/>
        </w:rPr>
      </w:pPr>
      <w:r w:rsidRPr="00483513">
        <w:rPr>
          <w:szCs w:val="28"/>
        </w:rPr>
        <w:t xml:space="preserve">Аналіз розроблений на виконання та дотримання вимог Закону України «Про засади державної регуляторної політики у сфері господарської діяльності» та постанови Кабінету Міністрів України від 11 березня </w:t>
      </w:r>
      <w:r w:rsidR="004D4FC6" w:rsidRPr="007D40EE">
        <w:rPr>
          <w:szCs w:val="28"/>
        </w:rPr>
        <w:t xml:space="preserve">                    </w:t>
      </w:r>
      <w:r w:rsidRPr="00483513">
        <w:rPr>
          <w:szCs w:val="28"/>
        </w:rPr>
        <w:t>2004 року №308 «Про затвердження методик</w:t>
      </w:r>
      <w:r w:rsidR="001D35EC">
        <w:rPr>
          <w:szCs w:val="28"/>
        </w:rPr>
        <w:t>и</w:t>
      </w:r>
      <w:r w:rsidRPr="00483513">
        <w:rPr>
          <w:szCs w:val="28"/>
        </w:rPr>
        <w:t xml:space="preserve"> проведення аналізу впливу та відстеження результативності регуляторного акт</w:t>
      </w:r>
      <w:r w:rsidR="00220C63">
        <w:rPr>
          <w:szCs w:val="28"/>
        </w:rPr>
        <w:t>а</w:t>
      </w:r>
      <w:r w:rsidRPr="00483513">
        <w:rPr>
          <w:szCs w:val="28"/>
        </w:rPr>
        <w:t>»</w:t>
      </w:r>
      <w:r w:rsidR="004D4FC6" w:rsidRPr="007D40EE">
        <w:rPr>
          <w:szCs w:val="28"/>
        </w:rPr>
        <w:t xml:space="preserve"> (</w:t>
      </w:r>
      <w:r w:rsidR="004D4FC6" w:rsidRPr="00483513">
        <w:rPr>
          <w:szCs w:val="28"/>
        </w:rPr>
        <w:t>зі змінами</w:t>
      </w:r>
      <w:r w:rsidR="004D4FC6" w:rsidRPr="007D40EE">
        <w:rPr>
          <w:szCs w:val="28"/>
        </w:rPr>
        <w:t>)</w:t>
      </w:r>
      <w:r w:rsidRPr="00483513">
        <w:rPr>
          <w:szCs w:val="28"/>
        </w:rPr>
        <w:t>.</w:t>
      </w:r>
    </w:p>
    <w:p w:rsidR="00D55747" w:rsidRPr="007D75A5" w:rsidRDefault="00D55747" w:rsidP="00D55747">
      <w:pPr>
        <w:rPr>
          <w:b/>
          <w:szCs w:val="28"/>
        </w:rPr>
      </w:pPr>
    </w:p>
    <w:p w:rsidR="006A5D0E" w:rsidRPr="007D75A5" w:rsidRDefault="006A5D0E" w:rsidP="00B225DE">
      <w:pPr>
        <w:pStyle w:val="a3"/>
        <w:jc w:val="both"/>
        <w:rPr>
          <w:b/>
          <w:szCs w:val="28"/>
        </w:rPr>
      </w:pPr>
      <w:r w:rsidRPr="007D75A5">
        <w:rPr>
          <w:b/>
          <w:szCs w:val="28"/>
        </w:rPr>
        <w:t>Назва регуляторного органу: Хмельницька обласна рада.</w:t>
      </w:r>
    </w:p>
    <w:p w:rsidR="006A5D0E" w:rsidRPr="007D75A5" w:rsidRDefault="006A5D0E" w:rsidP="00B225DE">
      <w:pPr>
        <w:pStyle w:val="a3"/>
        <w:jc w:val="both"/>
        <w:rPr>
          <w:b/>
          <w:szCs w:val="28"/>
        </w:rPr>
      </w:pPr>
    </w:p>
    <w:p w:rsidR="006A5D0E" w:rsidRPr="007D75A5" w:rsidRDefault="006A5D0E" w:rsidP="00B225DE">
      <w:pPr>
        <w:pStyle w:val="a3"/>
        <w:jc w:val="both"/>
        <w:rPr>
          <w:b/>
          <w:szCs w:val="28"/>
        </w:rPr>
      </w:pPr>
      <w:r w:rsidRPr="007D75A5">
        <w:rPr>
          <w:b/>
          <w:szCs w:val="28"/>
        </w:rPr>
        <w:t xml:space="preserve">Назва документа: проект рішення </w:t>
      </w:r>
      <w:r w:rsidR="004D4FC6">
        <w:rPr>
          <w:b/>
          <w:szCs w:val="28"/>
        </w:rPr>
        <w:t xml:space="preserve">Хмельницької </w:t>
      </w:r>
      <w:r w:rsidRPr="007D75A5">
        <w:rPr>
          <w:b/>
          <w:szCs w:val="28"/>
        </w:rPr>
        <w:t>обласної ради «Про впорядкування орендних відносин»</w:t>
      </w:r>
      <w:r w:rsidRPr="00220C63">
        <w:rPr>
          <w:b/>
          <w:szCs w:val="28"/>
        </w:rPr>
        <w:t>.</w:t>
      </w:r>
    </w:p>
    <w:p w:rsidR="006A5D0E" w:rsidRPr="007D75A5" w:rsidRDefault="006A5D0E" w:rsidP="00014BD9">
      <w:pPr>
        <w:pStyle w:val="a3"/>
        <w:rPr>
          <w:b/>
          <w:szCs w:val="28"/>
        </w:rPr>
      </w:pPr>
    </w:p>
    <w:p w:rsidR="006A5D0E" w:rsidRPr="007D75A5" w:rsidRDefault="006A5D0E" w:rsidP="00D3014A">
      <w:pPr>
        <w:pStyle w:val="a3"/>
        <w:jc w:val="both"/>
        <w:rPr>
          <w:b/>
          <w:szCs w:val="28"/>
        </w:rPr>
      </w:pPr>
      <w:r w:rsidRPr="007D75A5">
        <w:rPr>
          <w:b/>
          <w:szCs w:val="28"/>
        </w:rPr>
        <w:t>Розробник аналізу регуляторного впливу: управління з питань спільної власності територіальних громад та економічного розвитку виконавчого апарату</w:t>
      </w:r>
      <w:r w:rsidR="00D3014A">
        <w:rPr>
          <w:b/>
          <w:szCs w:val="28"/>
        </w:rPr>
        <w:t xml:space="preserve"> Хмельницької </w:t>
      </w:r>
      <w:r w:rsidRPr="007D75A5">
        <w:rPr>
          <w:b/>
          <w:szCs w:val="28"/>
        </w:rPr>
        <w:t>обласної ради.</w:t>
      </w:r>
    </w:p>
    <w:p w:rsidR="006A5D0E" w:rsidRDefault="006A5D0E" w:rsidP="00014BD9">
      <w:pPr>
        <w:pStyle w:val="a3"/>
        <w:rPr>
          <w:b/>
          <w:szCs w:val="28"/>
        </w:rPr>
      </w:pPr>
    </w:p>
    <w:p w:rsidR="00D3014A" w:rsidRDefault="00D3014A" w:rsidP="00B225DE">
      <w:pPr>
        <w:pStyle w:val="a3"/>
        <w:jc w:val="both"/>
        <w:rPr>
          <w:b/>
          <w:szCs w:val="28"/>
        </w:rPr>
      </w:pPr>
      <w:r>
        <w:rPr>
          <w:b/>
          <w:szCs w:val="28"/>
        </w:rPr>
        <w:t>Відповідальна особа: начальник управління з питань спільної власності територіальних громад та економічного розвитку виконавчого апарату обласної ради.</w:t>
      </w:r>
    </w:p>
    <w:p w:rsidR="00D3014A" w:rsidRDefault="00D3014A" w:rsidP="00D3014A">
      <w:pPr>
        <w:pStyle w:val="a3"/>
        <w:rPr>
          <w:b/>
          <w:szCs w:val="28"/>
        </w:rPr>
      </w:pPr>
    </w:p>
    <w:p w:rsidR="00D3014A" w:rsidRDefault="00D3014A" w:rsidP="00D3014A">
      <w:pPr>
        <w:pStyle w:val="a3"/>
        <w:rPr>
          <w:b/>
          <w:szCs w:val="28"/>
        </w:rPr>
      </w:pPr>
      <w:r>
        <w:rPr>
          <w:b/>
          <w:szCs w:val="28"/>
        </w:rPr>
        <w:t>Контактний телефон: 76-53-31</w:t>
      </w:r>
      <w:r w:rsidR="00A129F2">
        <w:rPr>
          <w:b/>
          <w:szCs w:val="28"/>
        </w:rPr>
        <w:t>, 76-47-41</w:t>
      </w:r>
    </w:p>
    <w:p w:rsidR="00D3014A" w:rsidRPr="007D75A5" w:rsidRDefault="00D3014A" w:rsidP="00014BD9">
      <w:pPr>
        <w:pStyle w:val="a3"/>
        <w:rPr>
          <w:b/>
          <w:szCs w:val="28"/>
        </w:rPr>
      </w:pPr>
    </w:p>
    <w:p w:rsidR="007060FA" w:rsidRDefault="005D1084" w:rsidP="00B225DE">
      <w:pPr>
        <w:pStyle w:val="a3"/>
        <w:jc w:val="both"/>
        <w:rPr>
          <w:b/>
          <w:szCs w:val="28"/>
        </w:rPr>
      </w:pPr>
      <w:r>
        <w:rPr>
          <w:b/>
          <w:szCs w:val="28"/>
          <w:lang w:val="en-US"/>
        </w:rPr>
        <w:t>I</w:t>
      </w:r>
      <w:r w:rsidR="006A5D0E" w:rsidRPr="007D75A5">
        <w:rPr>
          <w:b/>
          <w:szCs w:val="28"/>
        </w:rPr>
        <w:t>.</w:t>
      </w:r>
      <w:r w:rsidR="000738F0">
        <w:rPr>
          <w:b/>
          <w:szCs w:val="28"/>
        </w:rPr>
        <w:t xml:space="preserve"> </w:t>
      </w:r>
      <w:r w:rsidR="00D55747" w:rsidRPr="007D75A5">
        <w:rPr>
          <w:b/>
          <w:szCs w:val="28"/>
        </w:rPr>
        <w:t xml:space="preserve">Визначення проблеми, яку передбачається розв’язати </w:t>
      </w:r>
      <w:r w:rsidR="00CE39C6" w:rsidRPr="007D75A5">
        <w:rPr>
          <w:b/>
          <w:szCs w:val="28"/>
        </w:rPr>
        <w:t>прийняттям регуляторного акта</w:t>
      </w:r>
    </w:p>
    <w:p w:rsidR="004D4FC6" w:rsidRPr="007D75A5" w:rsidRDefault="004D4FC6" w:rsidP="00B225DE">
      <w:pPr>
        <w:pStyle w:val="a3"/>
        <w:jc w:val="both"/>
        <w:rPr>
          <w:b/>
          <w:szCs w:val="28"/>
        </w:rPr>
      </w:pPr>
    </w:p>
    <w:p w:rsidR="00C400B9" w:rsidRDefault="00C400B9" w:rsidP="00483513">
      <w:pPr>
        <w:spacing w:line="228" w:lineRule="auto"/>
        <w:ind w:firstLine="709"/>
        <w:jc w:val="both"/>
        <w:rPr>
          <w:szCs w:val="28"/>
        </w:rPr>
      </w:pPr>
      <w:r>
        <w:rPr>
          <w:szCs w:val="28"/>
        </w:rPr>
        <w:t xml:space="preserve">Проблема, яку пропонується розв’язати з </w:t>
      </w:r>
      <w:r w:rsidR="003529EF">
        <w:rPr>
          <w:szCs w:val="28"/>
        </w:rPr>
        <w:t>прийняттям</w:t>
      </w:r>
      <w:r>
        <w:rPr>
          <w:szCs w:val="28"/>
        </w:rPr>
        <w:t xml:space="preserve"> цього рішення, полягає у приведенні </w:t>
      </w:r>
      <w:r w:rsidR="004D4FC6">
        <w:rPr>
          <w:szCs w:val="28"/>
        </w:rPr>
        <w:t>актів Хмельницької обласної ради</w:t>
      </w:r>
      <w:r>
        <w:rPr>
          <w:szCs w:val="28"/>
        </w:rPr>
        <w:t xml:space="preserve"> </w:t>
      </w:r>
      <w:r w:rsidR="004D4FC6">
        <w:rPr>
          <w:szCs w:val="28"/>
        </w:rPr>
        <w:t>щодо</w:t>
      </w:r>
      <w:r>
        <w:rPr>
          <w:szCs w:val="28"/>
        </w:rPr>
        <w:t xml:space="preserve"> орендних відносин у відповідність до чинного законодавства України та подальшим вдосконаленням організації порядку оформлення оренди об’єктів спільної власності територіальних громад сіл, селищ, міст області, </w:t>
      </w:r>
      <w:r w:rsidR="004D4FC6">
        <w:rPr>
          <w:szCs w:val="28"/>
        </w:rPr>
        <w:t>її</w:t>
      </w:r>
      <w:r>
        <w:rPr>
          <w:szCs w:val="28"/>
        </w:rPr>
        <w:t xml:space="preserve"> спрощення та забезпечення ефективного використання комунального майна.</w:t>
      </w:r>
    </w:p>
    <w:p w:rsidR="00483513" w:rsidRPr="00483513" w:rsidRDefault="007060FA" w:rsidP="00483513">
      <w:pPr>
        <w:spacing w:line="228" w:lineRule="auto"/>
        <w:ind w:firstLine="709"/>
        <w:jc w:val="both"/>
        <w:rPr>
          <w:szCs w:val="28"/>
        </w:rPr>
      </w:pPr>
      <w:r w:rsidRPr="007D75A5">
        <w:rPr>
          <w:szCs w:val="28"/>
        </w:rPr>
        <w:t xml:space="preserve">Відповідно до </w:t>
      </w:r>
      <w:r w:rsidR="00483513" w:rsidRPr="00483513">
        <w:rPr>
          <w:szCs w:val="28"/>
        </w:rPr>
        <w:t>Закону України «Про місцеве самоврядування в Україні»               (з</w:t>
      </w:r>
      <w:r w:rsidR="00562914">
        <w:rPr>
          <w:szCs w:val="28"/>
        </w:rPr>
        <w:t>і</w:t>
      </w:r>
      <w:r w:rsidR="00483513" w:rsidRPr="00483513">
        <w:rPr>
          <w:szCs w:val="28"/>
        </w:rPr>
        <w:t xml:space="preserve"> змінами) орган</w:t>
      </w:r>
      <w:r w:rsidR="00483513">
        <w:rPr>
          <w:szCs w:val="28"/>
        </w:rPr>
        <w:t>и</w:t>
      </w:r>
      <w:r w:rsidR="00483513" w:rsidRPr="00483513">
        <w:rPr>
          <w:szCs w:val="28"/>
        </w:rPr>
        <w:t xml:space="preserve"> місцевого самоврядування,</w:t>
      </w:r>
      <w:r w:rsidR="00483513">
        <w:rPr>
          <w:szCs w:val="28"/>
        </w:rPr>
        <w:t xml:space="preserve"> а саме Хмельницька обласна рада</w:t>
      </w:r>
      <w:r w:rsidR="004D4FC6">
        <w:rPr>
          <w:szCs w:val="28"/>
        </w:rPr>
        <w:t>,</w:t>
      </w:r>
      <w:r w:rsidR="00483513" w:rsidRPr="00483513">
        <w:rPr>
          <w:szCs w:val="28"/>
        </w:rPr>
        <w:t xml:space="preserve"> вирішують в установленому законом порядку питання щодо управління об’єктами </w:t>
      </w:r>
      <w:r w:rsidR="00562914">
        <w:rPr>
          <w:szCs w:val="28"/>
        </w:rPr>
        <w:t>спільної власності територіальних громад сіл, селищ, міст Хмельницької області</w:t>
      </w:r>
      <w:r w:rsidR="00483513" w:rsidRPr="00483513">
        <w:rPr>
          <w:szCs w:val="28"/>
        </w:rPr>
        <w:t>.</w:t>
      </w:r>
    </w:p>
    <w:p w:rsidR="007060FA" w:rsidRPr="007D75A5" w:rsidRDefault="007060FA" w:rsidP="00483513">
      <w:pPr>
        <w:spacing w:line="228" w:lineRule="auto"/>
        <w:ind w:firstLine="709"/>
        <w:jc w:val="both"/>
        <w:rPr>
          <w:szCs w:val="28"/>
        </w:rPr>
      </w:pPr>
      <w:r w:rsidRPr="007D75A5">
        <w:rPr>
          <w:szCs w:val="28"/>
        </w:rPr>
        <w:t>Закон</w:t>
      </w:r>
      <w:r w:rsidR="00483513">
        <w:rPr>
          <w:szCs w:val="28"/>
        </w:rPr>
        <w:t>ом</w:t>
      </w:r>
      <w:r w:rsidRPr="007D75A5">
        <w:rPr>
          <w:szCs w:val="28"/>
        </w:rPr>
        <w:t xml:space="preserve"> України «</w:t>
      </w:r>
      <w:r w:rsidR="00D55747" w:rsidRPr="007D75A5">
        <w:rPr>
          <w:szCs w:val="28"/>
        </w:rPr>
        <w:t>Про оренду державного та комунального майна</w:t>
      </w:r>
      <w:r w:rsidRPr="007D75A5">
        <w:rPr>
          <w:szCs w:val="28"/>
        </w:rPr>
        <w:t>»</w:t>
      </w:r>
      <w:r w:rsidR="00483513">
        <w:rPr>
          <w:szCs w:val="28"/>
        </w:rPr>
        <w:t xml:space="preserve"> (зі змінами)</w:t>
      </w:r>
      <w:r w:rsidR="00D55747" w:rsidRPr="007D75A5">
        <w:rPr>
          <w:szCs w:val="28"/>
        </w:rPr>
        <w:t xml:space="preserve"> </w:t>
      </w:r>
      <w:r w:rsidR="00483513" w:rsidRPr="00483513">
        <w:rPr>
          <w:szCs w:val="28"/>
        </w:rPr>
        <w:t xml:space="preserve">визначено, що державну політику у сфері оренди щодо майна, яке перебуває у комунальній власності, здійснюють органи місцевого  самоврядування. </w:t>
      </w:r>
      <w:r w:rsidR="00483513">
        <w:rPr>
          <w:szCs w:val="28"/>
        </w:rPr>
        <w:t xml:space="preserve">Цим законом </w:t>
      </w:r>
      <w:r w:rsidR="00D55747" w:rsidRPr="007D75A5">
        <w:rPr>
          <w:szCs w:val="28"/>
        </w:rPr>
        <w:t xml:space="preserve">передбачається врегулювати організаційні відносини, пов’язані з передачею в оренду </w:t>
      </w:r>
      <w:r w:rsidR="00FA5787" w:rsidRPr="007D75A5">
        <w:rPr>
          <w:szCs w:val="28"/>
        </w:rPr>
        <w:t xml:space="preserve">майна, що перебуває у спільній </w:t>
      </w:r>
      <w:r w:rsidR="00D55747" w:rsidRPr="007D75A5">
        <w:rPr>
          <w:szCs w:val="28"/>
        </w:rPr>
        <w:t>власності територіальних громад сіл, селищ, міст Хмельницької області та майнові відносини між орендодавцями та орендарями.</w:t>
      </w:r>
    </w:p>
    <w:p w:rsidR="00483513" w:rsidRPr="00483513" w:rsidRDefault="00483513" w:rsidP="00483513">
      <w:pPr>
        <w:spacing w:line="228" w:lineRule="auto"/>
        <w:ind w:firstLine="709"/>
        <w:jc w:val="both"/>
        <w:rPr>
          <w:szCs w:val="28"/>
        </w:rPr>
      </w:pPr>
      <w:r w:rsidRPr="00483513">
        <w:rPr>
          <w:szCs w:val="28"/>
        </w:rPr>
        <w:lastRenderedPageBreak/>
        <w:t>Передачі в оренду нерухомого майна передує вивченн</w:t>
      </w:r>
      <w:r w:rsidR="006A2694">
        <w:rPr>
          <w:szCs w:val="28"/>
        </w:rPr>
        <w:t>ю</w:t>
      </w:r>
      <w:r w:rsidRPr="00483513">
        <w:rPr>
          <w:szCs w:val="28"/>
        </w:rPr>
        <w:t xml:space="preserve"> попиту на об</w:t>
      </w:r>
      <w:r>
        <w:rPr>
          <w:szCs w:val="28"/>
        </w:rPr>
        <w:t>’</w:t>
      </w:r>
      <w:r w:rsidRPr="00483513">
        <w:rPr>
          <w:szCs w:val="28"/>
        </w:rPr>
        <w:t xml:space="preserve">єкт оренди, </w:t>
      </w:r>
      <w:r w:rsidR="006A2694" w:rsidRPr="00483513">
        <w:rPr>
          <w:szCs w:val="28"/>
        </w:rPr>
        <w:t xml:space="preserve">проведення експертної оцінки майна, </w:t>
      </w:r>
      <w:r w:rsidRPr="00483513">
        <w:rPr>
          <w:szCs w:val="28"/>
        </w:rPr>
        <w:t>а у разі якщо надійшло дві чи більше заяв - проведення конкурс</w:t>
      </w:r>
      <w:r w:rsidR="006A2694">
        <w:rPr>
          <w:szCs w:val="28"/>
        </w:rPr>
        <w:t>у</w:t>
      </w:r>
      <w:r w:rsidRPr="00483513">
        <w:rPr>
          <w:szCs w:val="28"/>
        </w:rPr>
        <w:t xml:space="preserve"> на право укладання договорів оренди комунального майна. При цьому, визначається стартова ціна з урахуванням орендних ставок, для яких базовими є орендні ставки, затверджені постановою Кабінету Міністрів України від 04.10.1995 № 786  «</w:t>
      </w:r>
      <w:r w:rsidR="006A2694">
        <w:rPr>
          <w:color w:val="000000"/>
          <w:szCs w:val="28"/>
        </w:rPr>
        <w:t>Про Методику розрахунку орендної плати за державне майно та пропорції її розподілу</w:t>
      </w:r>
      <w:r w:rsidRPr="00483513">
        <w:rPr>
          <w:szCs w:val="28"/>
        </w:rPr>
        <w:t>»</w:t>
      </w:r>
      <w:r w:rsidR="00A0532F">
        <w:rPr>
          <w:szCs w:val="28"/>
        </w:rPr>
        <w:t xml:space="preserve"> (</w:t>
      </w:r>
      <w:r w:rsidRPr="00483513">
        <w:rPr>
          <w:szCs w:val="28"/>
        </w:rPr>
        <w:t>з</w:t>
      </w:r>
      <w:r>
        <w:rPr>
          <w:szCs w:val="28"/>
        </w:rPr>
        <w:t>і</w:t>
      </w:r>
      <w:r w:rsidRPr="00483513">
        <w:rPr>
          <w:szCs w:val="28"/>
        </w:rPr>
        <w:t xml:space="preserve"> змінами). </w:t>
      </w:r>
    </w:p>
    <w:p w:rsidR="000738F0" w:rsidRDefault="000738F0" w:rsidP="000738F0">
      <w:pPr>
        <w:ind w:firstLine="708"/>
        <w:jc w:val="both"/>
        <w:rPr>
          <w:sz w:val="24"/>
          <w:szCs w:val="24"/>
        </w:rPr>
      </w:pPr>
      <w:r w:rsidRPr="000738F0">
        <w:rPr>
          <w:szCs w:val="28"/>
        </w:rPr>
        <w:t>Важливість цієї проблеми обумовлена тим, що оренда майна є одним із методів ефективного управління</w:t>
      </w:r>
      <w:r>
        <w:rPr>
          <w:szCs w:val="28"/>
        </w:rPr>
        <w:t xml:space="preserve"> об’єктами спільної власності територіальних громад сіл, селищ, міст Хмельницької області</w:t>
      </w:r>
      <w:r w:rsidRPr="000738F0">
        <w:rPr>
          <w:szCs w:val="28"/>
        </w:rPr>
        <w:t xml:space="preserve">. Крім цього, оренда майна є одним із джерел додаткових доходів </w:t>
      </w:r>
      <w:r>
        <w:rPr>
          <w:szCs w:val="28"/>
        </w:rPr>
        <w:t>обласного</w:t>
      </w:r>
      <w:r w:rsidRPr="000738F0">
        <w:rPr>
          <w:szCs w:val="28"/>
        </w:rPr>
        <w:t xml:space="preserve"> бюджету</w:t>
      </w:r>
      <w:r>
        <w:rPr>
          <w:szCs w:val="28"/>
        </w:rPr>
        <w:t xml:space="preserve"> та </w:t>
      </w:r>
      <w:r w:rsidR="006A2694">
        <w:rPr>
          <w:szCs w:val="28"/>
        </w:rPr>
        <w:t xml:space="preserve">бюджетів </w:t>
      </w:r>
      <w:r w:rsidR="009B70E4">
        <w:rPr>
          <w:szCs w:val="28"/>
        </w:rPr>
        <w:t>балансоутримувачів (</w:t>
      </w:r>
      <w:r>
        <w:rPr>
          <w:szCs w:val="28"/>
        </w:rPr>
        <w:t>підприємств, установ</w:t>
      </w:r>
      <w:r w:rsidR="004D4FC6">
        <w:rPr>
          <w:szCs w:val="28"/>
        </w:rPr>
        <w:t>, закладів</w:t>
      </w:r>
      <w:r>
        <w:rPr>
          <w:szCs w:val="28"/>
        </w:rPr>
        <w:t xml:space="preserve"> та організацій</w:t>
      </w:r>
      <w:r w:rsidR="009B70E4">
        <w:rPr>
          <w:szCs w:val="28"/>
        </w:rPr>
        <w:t>)</w:t>
      </w:r>
      <w:r w:rsidRPr="000738F0">
        <w:rPr>
          <w:szCs w:val="28"/>
        </w:rPr>
        <w:t>.</w:t>
      </w:r>
      <w:r w:rsidRPr="000738F0">
        <w:rPr>
          <w:sz w:val="24"/>
          <w:szCs w:val="24"/>
        </w:rPr>
        <w:t xml:space="preserve"> </w:t>
      </w:r>
    </w:p>
    <w:p w:rsidR="00934C6F" w:rsidRPr="00934C6F" w:rsidRDefault="00934C6F" w:rsidP="000738F0">
      <w:pPr>
        <w:ind w:firstLine="708"/>
        <w:jc w:val="both"/>
        <w:rPr>
          <w:szCs w:val="28"/>
        </w:rPr>
      </w:pPr>
      <w:r w:rsidRPr="00934C6F">
        <w:rPr>
          <w:szCs w:val="28"/>
        </w:rPr>
        <w:t xml:space="preserve">Так </w:t>
      </w:r>
      <w:r>
        <w:rPr>
          <w:szCs w:val="28"/>
        </w:rPr>
        <w:t xml:space="preserve">для порівняння в 2014 році було укладено 226 договорів оренди, </w:t>
      </w:r>
      <w:r w:rsidR="00E62340">
        <w:rPr>
          <w:szCs w:val="28"/>
        </w:rPr>
        <w:t>до обласного бюджету від оренди майна надійшло 1 млн 700 тис. грн, що становить 50% від нарахованої орендної плати, в 2015 році було укладено 181 догов</w:t>
      </w:r>
      <w:r w:rsidR="000753D2">
        <w:rPr>
          <w:szCs w:val="28"/>
        </w:rPr>
        <w:t>о</w:t>
      </w:r>
      <w:r w:rsidR="00E62340">
        <w:rPr>
          <w:szCs w:val="28"/>
        </w:rPr>
        <w:t>р</w:t>
      </w:r>
      <w:r w:rsidR="000753D2">
        <w:rPr>
          <w:szCs w:val="28"/>
        </w:rPr>
        <w:t>ів</w:t>
      </w:r>
      <w:r w:rsidR="00E62340">
        <w:rPr>
          <w:szCs w:val="28"/>
        </w:rPr>
        <w:t xml:space="preserve"> оренди, сума </w:t>
      </w:r>
      <w:r w:rsidR="006D5225">
        <w:rPr>
          <w:szCs w:val="28"/>
        </w:rPr>
        <w:t xml:space="preserve">надходжень до обласного бюджету </w:t>
      </w:r>
      <w:r w:rsidR="00E62340">
        <w:rPr>
          <w:szCs w:val="28"/>
        </w:rPr>
        <w:t xml:space="preserve">становила – </w:t>
      </w:r>
      <w:r w:rsidR="004D4FC6">
        <w:rPr>
          <w:szCs w:val="28"/>
        </w:rPr>
        <w:t xml:space="preserve">           </w:t>
      </w:r>
      <w:r w:rsidR="00E62340">
        <w:rPr>
          <w:szCs w:val="28"/>
        </w:rPr>
        <w:t>2 млн 260 тис. грн</w:t>
      </w:r>
      <w:r w:rsidR="006D5225">
        <w:rPr>
          <w:szCs w:val="28"/>
        </w:rPr>
        <w:t xml:space="preserve">, в 2016 році було укладено 212 договорів оренди, до обласного бюджету надійшло – 2 млн 920 тис грн, в 2017 році </w:t>
      </w:r>
      <w:r w:rsidR="000753D2">
        <w:rPr>
          <w:szCs w:val="28"/>
        </w:rPr>
        <w:t xml:space="preserve">укладено - </w:t>
      </w:r>
      <w:r w:rsidR="006D5225">
        <w:rPr>
          <w:szCs w:val="28"/>
        </w:rPr>
        <w:t xml:space="preserve">206 договорів, сума надходжень – 3 млн грн, </w:t>
      </w:r>
      <w:r w:rsidR="000753D2">
        <w:rPr>
          <w:szCs w:val="28"/>
        </w:rPr>
        <w:t xml:space="preserve">за станом на 01.08.2018 </w:t>
      </w:r>
      <w:r w:rsidR="006D5225">
        <w:rPr>
          <w:szCs w:val="28"/>
        </w:rPr>
        <w:t>уклад</w:t>
      </w:r>
      <w:r w:rsidR="000753D2">
        <w:rPr>
          <w:szCs w:val="28"/>
        </w:rPr>
        <w:t>ено 127 договорів оренди, до обласного бюджету надійшло 1 млн 750 тис</w:t>
      </w:r>
      <w:r w:rsidR="004D4FC6">
        <w:rPr>
          <w:szCs w:val="28"/>
        </w:rPr>
        <w:t>.</w:t>
      </w:r>
      <w:r w:rsidR="000753D2">
        <w:rPr>
          <w:szCs w:val="28"/>
        </w:rPr>
        <w:t xml:space="preserve"> гривень.</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264"/>
        <w:gridCol w:w="2750"/>
        <w:gridCol w:w="2371"/>
      </w:tblGrid>
      <w:tr w:rsidR="009879C1" w:rsidRPr="009879C1" w:rsidTr="009879C1">
        <w:tc>
          <w:tcPr>
            <w:tcW w:w="2272" w:type="pct"/>
            <w:tcBorders>
              <w:top w:val="single" w:sz="4" w:space="0" w:color="auto"/>
              <w:left w:val="single" w:sz="4" w:space="0" w:color="auto"/>
              <w:bottom w:val="single" w:sz="4" w:space="0" w:color="auto"/>
              <w:right w:val="outset" w:sz="6" w:space="0" w:color="000000"/>
            </w:tcBorders>
            <w:tcMar>
              <w:top w:w="15" w:type="dxa"/>
              <w:left w:w="15" w:type="dxa"/>
              <w:bottom w:w="15" w:type="dxa"/>
              <w:right w:w="15" w:type="dxa"/>
            </w:tcMar>
            <w:hideMark/>
          </w:tcPr>
          <w:p w:rsidR="009879C1" w:rsidRPr="00FE6638" w:rsidRDefault="009879C1" w:rsidP="009879C1">
            <w:pPr>
              <w:spacing w:before="100" w:beforeAutospacing="1" w:after="100" w:afterAutospacing="1"/>
              <w:jc w:val="center"/>
              <w:rPr>
                <w:b/>
                <w:sz w:val="24"/>
                <w:szCs w:val="24"/>
              </w:rPr>
            </w:pPr>
            <w:r w:rsidRPr="00FE6638">
              <w:rPr>
                <w:b/>
                <w:sz w:val="24"/>
                <w:szCs w:val="24"/>
              </w:rPr>
              <w:t>Групи (підгрупи)</w:t>
            </w:r>
          </w:p>
        </w:tc>
        <w:tc>
          <w:tcPr>
            <w:tcW w:w="146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879C1" w:rsidRPr="00FE6638" w:rsidRDefault="009879C1" w:rsidP="009879C1">
            <w:pPr>
              <w:spacing w:before="100" w:beforeAutospacing="1" w:after="100" w:afterAutospacing="1"/>
              <w:jc w:val="center"/>
              <w:rPr>
                <w:b/>
                <w:sz w:val="24"/>
                <w:szCs w:val="24"/>
              </w:rPr>
            </w:pPr>
            <w:r w:rsidRPr="00FE6638">
              <w:rPr>
                <w:b/>
                <w:sz w:val="24"/>
                <w:szCs w:val="24"/>
              </w:rPr>
              <w:t>Так</w:t>
            </w:r>
          </w:p>
        </w:tc>
        <w:tc>
          <w:tcPr>
            <w:tcW w:w="1263" w:type="pct"/>
            <w:tcBorders>
              <w:top w:val="outset" w:sz="6" w:space="0" w:color="000000"/>
              <w:left w:val="outset" w:sz="6" w:space="0" w:color="000000"/>
              <w:bottom w:val="outset" w:sz="6" w:space="0" w:color="000000"/>
              <w:right w:val="single" w:sz="4" w:space="0" w:color="auto"/>
            </w:tcBorders>
            <w:tcMar>
              <w:top w:w="15" w:type="dxa"/>
              <w:left w:w="15" w:type="dxa"/>
              <w:bottom w:w="15" w:type="dxa"/>
              <w:right w:w="15" w:type="dxa"/>
            </w:tcMar>
            <w:hideMark/>
          </w:tcPr>
          <w:p w:rsidR="009879C1" w:rsidRPr="00FE6638" w:rsidRDefault="009879C1" w:rsidP="009879C1">
            <w:pPr>
              <w:spacing w:before="100" w:beforeAutospacing="1" w:after="100" w:afterAutospacing="1"/>
              <w:jc w:val="center"/>
              <w:rPr>
                <w:b/>
                <w:sz w:val="24"/>
                <w:szCs w:val="24"/>
              </w:rPr>
            </w:pPr>
            <w:r w:rsidRPr="00FE6638">
              <w:rPr>
                <w:b/>
                <w:sz w:val="24"/>
                <w:szCs w:val="24"/>
              </w:rPr>
              <w:t>Ні</w:t>
            </w:r>
          </w:p>
        </w:tc>
      </w:tr>
      <w:tr w:rsidR="009879C1" w:rsidRPr="009879C1" w:rsidTr="009879C1">
        <w:tc>
          <w:tcPr>
            <w:tcW w:w="2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9C1" w:rsidRPr="001B1CFF" w:rsidRDefault="009879C1" w:rsidP="009879C1">
            <w:pPr>
              <w:spacing w:before="100" w:beforeAutospacing="1" w:after="100" w:afterAutospacing="1"/>
              <w:rPr>
                <w:sz w:val="24"/>
                <w:szCs w:val="24"/>
              </w:rPr>
            </w:pPr>
            <w:r w:rsidRPr="001B1CFF">
              <w:rPr>
                <w:sz w:val="24"/>
                <w:szCs w:val="24"/>
              </w:rPr>
              <w:t>Громадяни</w:t>
            </w:r>
          </w:p>
        </w:tc>
        <w:tc>
          <w:tcPr>
            <w:tcW w:w="1465" w:type="pct"/>
            <w:tcBorders>
              <w:top w:val="outset"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rsidR="001B1CFF" w:rsidRDefault="001B1CFF" w:rsidP="001B1CFF">
            <w:pPr>
              <w:rPr>
                <w:sz w:val="24"/>
                <w:szCs w:val="24"/>
              </w:rPr>
            </w:pPr>
            <w:r w:rsidRPr="001B1CFF">
              <w:rPr>
                <w:sz w:val="24"/>
                <w:szCs w:val="24"/>
              </w:rPr>
              <w:t>Т</w:t>
            </w:r>
            <w:r w:rsidR="009879C1" w:rsidRPr="001B1CFF">
              <w:rPr>
                <w:sz w:val="24"/>
                <w:szCs w:val="24"/>
              </w:rPr>
              <w:t>ак</w:t>
            </w:r>
            <w:r>
              <w:rPr>
                <w:sz w:val="24"/>
                <w:szCs w:val="24"/>
              </w:rPr>
              <w:t>.</w:t>
            </w:r>
          </w:p>
          <w:p w:rsidR="009879C1" w:rsidRPr="001B1CFF" w:rsidRDefault="001B1CFF" w:rsidP="001B1CFF">
            <w:pPr>
              <w:rPr>
                <w:sz w:val="24"/>
                <w:szCs w:val="24"/>
              </w:rPr>
            </w:pPr>
            <w:r>
              <w:rPr>
                <w:sz w:val="24"/>
                <w:szCs w:val="24"/>
              </w:rPr>
              <w:t>Недостатність коштів обласного бюджету не дозволяє виконувати бюджетні програми.</w:t>
            </w:r>
          </w:p>
        </w:tc>
        <w:tc>
          <w:tcPr>
            <w:tcW w:w="1263" w:type="pct"/>
            <w:tcBorders>
              <w:top w:val="outset" w:sz="6" w:space="0" w:color="000000"/>
              <w:left w:val="single" w:sz="4" w:space="0" w:color="auto"/>
              <w:bottom w:val="single" w:sz="4" w:space="0" w:color="auto"/>
              <w:right w:val="single" w:sz="4" w:space="0" w:color="auto"/>
            </w:tcBorders>
            <w:tcMar>
              <w:top w:w="15" w:type="dxa"/>
              <w:left w:w="15" w:type="dxa"/>
              <w:bottom w:w="15" w:type="dxa"/>
              <w:right w:w="15" w:type="dxa"/>
            </w:tcMar>
          </w:tcPr>
          <w:p w:rsidR="009879C1" w:rsidRPr="001B1CFF" w:rsidRDefault="009879C1" w:rsidP="009879C1">
            <w:pPr>
              <w:spacing w:before="100" w:beforeAutospacing="1" w:after="100" w:afterAutospacing="1"/>
              <w:rPr>
                <w:sz w:val="24"/>
                <w:szCs w:val="24"/>
              </w:rPr>
            </w:pPr>
          </w:p>
        </w:tc>
      </w:tr>
      <w:tr w:rsidR="009879C1" w:rsidRPr="009879C1" w:rsidTr="009879C1">
        <w:tc>
          <w:tcPr>
            <w:tcW w:w="2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9C1" w:rsidRPr="001B1CFF" w:rsidRDefault="009879C1" w:rsidP="009879C1">
            <w:pPr>
              <w:spacing w:before="100" w:beforeAutospacing="1" w:after="100" w:afterAutospacing="1"/>
              <w:rPr>
                <w:sz w:val="24"/>
                <w:szCs w:val="24"/>
              </w:rPr>
            </w:pPr>
            <w:r w:rsidRPr="001B1CFF">
              <w:rPr>
                <w:sz w:val="24"/>
                <w:szCs w:val="24"/>
              </w:rPr>
              <w:t>Держава</w:t>
            </w:r>
          </w:p>
        </w:tc>
        <w:tc>
          <w:tcPr>
            <w:tcW w:w="14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9C1" w:rsidRDefault="001B1CFF" w:rsidP="001B1CFF">
            <w:pPr>
              <w:rPr>
                <w:sz w:val="24"/>
                <w:szCs w:val="24"/>
              </w:rPr>
            </w:pPr>
            <w:r w:rsidRPr="001B1CFF">
              <w:rPr>
                <w:sz w:val="24"/>
                <w:szCs w:val="24"/>
              </w:rPr>
              <w:t>Т</w:t>
            </w:r>
            <w:r w:rsidR="009879C1" w:rsidRPr="001B1CFF">
              <w:rPr>
                <w:sz w:val="24"/>
                <w:szCs w:val="24"/>
              </w:rPr>
              <w:t>ак</w:t>
            </w:r>
            <w:r>
              <w:rPr>
                <w:sz w:val="24"/>
                <w:szCs w:val="24"/>
              </w:rPr>
              <w:t>.</w:t>
            </w:r>
          </w:p>
          <w:p w:rsidR="001B1CFF" w:rsidRPr="001B1CFF" w:rsidRDefault="001B1CFF" w:rsidP="001B1CFF">
            <w:pPr>
              <w:rPr>
                <w:sz w:val="24"/>
                <w:szCs w:val="24"/>
              </w:rPr>
            </w:pPr>
            <w:r>
              <w:rPr>
                <w:sz w:val="24"/>
                <w:szCs w:val="24"/>
              </w:rPr>
              <w:t>Не дотримання соціальних стандартів, неможливість забезпечення якісного рівня життя призведе до підвищення рівня соціальної напруги, виникнення політичної та соціальної нестабільності в</w:t>
            </w:r>
            <w:r w:rsidR="004D4FC6">
              <w:rPr>
                <w:sz w:val="24"/>
                <w:szCs w:val="24"/>
              </w:rPr>
              <w:t xml:space="preserve"> </w:t>
            </w:r>
            <w:r>
              <w:rPr>
                <w:sz w:val="24"/>
                <w:szCs w:val="24"/>
              </w:rPr>
              <w:t>суспільстві.</w:t>
            </w:r>
          </w:p>
        </w:tc>
        <w:tc>
          <w:tcPr>
            <w:tcW w:w="12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879C1" w:rsidRPr="001B1CFF" w:rsidRDefault="009879C1" w:rsidP="009879C1">
            <w:pPr>
              <w:spacing w:before="100" w:beforeAutospacing="1" w:after="100" w:afterAutospacing="1"/>
              <w:rPr>
                <w:sz w:val="24"/>
                <w:szCs w:val="24"/>
              </w:rPr>
            </w:pPr>
          </w:p>
        </w:tc>
      </w:tr>
      <w:tr w:rsidR="009879C1" w:rsidRPr="009879C1" w:rsidTr="009879C1">
        <w:trPr>
          <w:trHeight w:val="285"/>
        </w:trPr>
        <w:tc>
          <w:tcPr>
            <w:tcW w:w="2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9C1" w:rsidRPr="001B1CFF" w:rsidRDefault="009879C1" w:rsidP="009879C1">
            <w:pPr>
              <w:spacing w:before="100" w:beforeAutospacing="1" w:after="100" w:afterAutospacing="1"/>
              <w:rPr>
                <w:sz w:val="24"/>
                <w:szCs w:val="24"/>
              </w:rPr>
            </w:pPr>
            <w:r w:rsidRPr="001B1CFF">
              <w:rPr>
                <w:sz w:val="24"/>
                <w:szCs w:val="24"/>
              </w:rPr>
              <w:t>Суб’єкти господарювання</w:t>
            </w:r>
          </w:p>
        </w:tc>
        <w:tc>
          <w:tcPr>
            <w:tcW w:w="14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9C1" w:rsidRPr="001B1CFF" w:rsidRDefault="001B1CFF" w:rsidP="001B1CFF">
            <w:pPr>
              <w:jc w:val="both"/>
              <w:rPr>
                <w:sz w:val="24"/>
                <w:szCs w:val="24"/>
              </w:rPr>
            </w:pPr>
            <w:r w:rsidRPr="001B1CFF">
              <w:rPr>
                <w:sz w:val="24"/>
                <w:szCs w:val="24"/>
              </w:rPr>
              <w:t>Т</w:t>
            </w:r>
            <w:r w:rsidR="009879C1" w:rsidRPr="001B1CFF">
              <w:rPr>
                <w:sz w:val="24"/>
                <w:szCs w:val="24"/>
              </w:rPr>
              <w:t>ак</w:t>
            </w:r>
            <w:r w:rsidRPr="001B1CFF">
              <w:rPr>
                <w:sz w:val="24"/>
                <w:szCs w:val="24"/>
              </w:rPr>
              <w:t>.</w:t>
            </w:r>
          </w:p>
          <w:p w:rsidR="001B1CFF" w:rsidRPr="001B1CFF" w:rsidRDefault="001B1CFF" w:rsidP="001B1CFF">
            <w:pPr>
              <w:rPr>
                <w:sz w:val="24"/>
                <w:szCs w:val="24"/>
              </w:rPr>
            </w:pPr>
            <w:r w:rsidRPr="001B1CFF">
              <w:rPr>
                <w:sz w:val="24"/>
                <w:szCs w:val="24"/>
              </w:rPr>
              <w:t xml:space="preserve">Чіткий механізм нарахування орендної плати за об’єкти </w:t>
            </w:r>
            <w:r>
              <w:rPr>
                <w:sz w:val="24"/>
                <w:szCs w:val="24"/>
              </w:rPr>
              <w:t xml:space="preserve">спільної власності територіальних громад </w:t>
            </w:r>
            <w:r w:rsidRPr="001B1CFF">
              <w:rPr>
                <w:sz w:val="24"/>
                <w:szCs w:val="24"/>
              </w:rPr>
              <w:t>області</w:t>
            </w:r>
            <w:r>
              <w:rPr>
                <w:sz w:val="24"/>
                <w:szCs w:val="24"/>
              </w:rPr>
              <w:t xml:space="preserve"> та</w:t>
            </w:r>
            <w:r w:rsidRPr="001B1CFF">
              <w:rPr>
                <w:sz w:val="24"/>
                <w:szCs w:val="24"/>
              </w:rPr>
              <w:t xml:space="preserve"> захист власних інтересів та прав через договірні відносини</w:t>
            </w:r>
          </w:p>
        </w:tc>
        <w:tc>
          <w:tcPr>
            <w:tcW w:w="12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879C1" w:rsidRPr="001B1CFF" w:rsidRDefault="009879C1" w:rsidP="009879C1">
            <w:pPr>
              <w:spacing w:before="100" w:beforeAutospacing="1" w:after="100" w:afterAutospacing="1"/>
              <w:rPr>
                <w:sz w:val="24"/>
                <w:szCs w:val="24"/>
              </w:rPr>
            </w:pPr>
          </w:p>
        </w:tc>
      </w:tr>
      <w:tr w:rsidR="009879C1" w:rsidRPr="009879C1" w:rsidTr="009879C1">
        <w:tc>
          <w:tcPr>
            <w:tcW w:w="2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9C1" w:rsidRPr="001B1CFF" w:rsidRDefault="001B1CFF" w:rsidP="009879C1">
            <w:pPr>
              <w:spacing w:before="100" w:beforeAutospacing="1" w:after="100" w:afterAutospacing="1"/>
              <w:rPr>
                <w:sz w:val="24"/>
                <w:szCs w:val="24"/>
              </w:rPr>
            </w:pPr>
            <w:r>
              <w:rPr>
                <w:sz w:val="24"/>
                <w:szCs w:val="24"/>
              </w:rPr>
              <w:lastRenderedPageBreak/>
              <w:t>У</w:t>
            </w:r>
            <w:r w:rsidR="009879C1" w:rsidRPr="001B1CFF">
              <w:rPr>
                <w:sz w:val="24"/>
                <w:szCs w:val="24"/>
              </w:rPr>
              <w:t xml:space="preserve"> тому числі суб’єкти малого підприємництва*</w:t>
            </w:r>
          </w:p>
        </w:tc>
        <w:tc>
          <w:tcPr>
            <w:tcW w:w="14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9C1" w:rsidRDefault="009879C1" w:rsidP="001B1CFF">
            <w:pPr>
              <w:rPr>
                <w:sz w:val="24"/>
                <w:szCs w:val="24"/>
              </w:rPr>
            </w:pPr>
            <w:r w:rsidRPr="001B1CFF">
              <w:rPr>
                <w:sz w:val="24"/>
                <w:szCs w:val="24"/>
              </w:rPr>
              <w:t>100%</w:t>
            </w:r>
            <w:r w:rsidR="001B1CFF">
              <w:rPr>
                <w:sz w:val="24"/>
                <w:szCs w:val="24"/>
              </w:rPr>
              <w:t>.</w:t>
            </w:r>
          </w:p>
          <w:p w:rsidR="001B1CFF" w:rsidRPr="001B1CFF" w:rsidRDefault="001B1CFF" w:rsidP="001B1CFF">
            <w:pPr>
              <w:rPr>
                <w:sz w:val="24"/>
                <w:szCs w:val="24"/>
              </w:rPr>
            </w:pPr>
            <w:r>
              <w:rPr>
                <w:sz w:val="24"/>
                <w:szCs w:val="24"/>
              </w:rPr>
              <w:t xml:space="preserve">Сплата орендної плати в розмірах встановлених ПКУ № 786 від </w:t>
            </w:r>
            <w:r w:rsidRPr="001B1CFF">
              <w:rPr>
                <w:sz w:val="24"/>
                <w:szCs w:val="24"/>
              </w:rPr>
              <w:t>04.10.1995</w:t>
            </w:r>
          </w:p>
        </w:tc>
        <w:tc>
          <w:tcPr>
            <w:tcW w:w="12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879C1" w:rsidRPr="001B1CFF" w:rsidRDefault="009879C1" w:rsidP="009879C1">
            <w:pPr>
              <w:spacing w:before="100" w:beforeAutospacing="1" w:after="100" w:afterAutospacing="1"/>
              <w:rPr>
                <w:sz w:val="24"/>
                <w:szCs w:val="24"/>
              </w:rPr>
            </w:pPr>
          </w:p>
        </w:tc>
      </w:tr>
    </w:tbl>
    <w:p w:rsidR="007060FA" w:rsidRPr="007D75A5" w:rsidRDefault="00D55747" w:rsidP="00FA5787">
      <w:pPr>
        <w:pStyle w:val="a3"/>
        <w:ind w:firstLine="708"/>
        <w:jc w:val="both"/>
        <w:rPr>
          <w:szCs w:val="28"/>
        </w:rPr>
      </w:pPr>
      <w:r w:rsidRPr="007D75A5">
        <w:rPr>
          <w:szCs w:val="28"/>
        </w:rPr>
        <w:t xml:space="preserve">Рішення </w:t>
      </w:r>
      <w:r w:rsidR="00C5675E" w:rsidRPr="007D75A5">
        <w:rPr>
          <w:szCs w:val="28"/>
        </w:rPr>
        <w:t>Хмельницької обласної ради від 20.12.2006 № 21-5/2006</w:t>
      </w:r>
      <w:r w:rsidR="00CE39C6" w:rsidRPr="007D75A5">
        <w:rPr>
          <w:szCs w:val="28"/>
        </w:rPr>
        <w:t xml:space="preserve">                        </w:t>
      </w:r>
      <w:r w:rsidR="00C5675E" w:rsidRPr="007D75A5">
        <w:rPr>
          <w:szCs w:val="28"/>
        </w:rPr>
        <w:t xml:space="preserve"> «Про впорядкування орендних відносин»</w:t>
      </w:r>
      <w:r w:rsidRPr="007D75A5">
        <w:rPr>
          <w:szCs w:val="28"/>
        </w:rPr>
        <w:t xml:space="preserve">, </w:t>
      </w:r>
      <w:r w:rsidR="004D4FC6">
        <w:rPr>
          <w:szCs w:val="28"/>
        </w:rPr>
        <w:t>яке</w:t>
      </w:r>
      <w:r w:rsidRPr="007D75A5">
        <w:rPr>
          <w:szCs w:val="28"/>
        </w:rPr>
        <w:t xml:space="preserve"> діє на цей час, враховує </w:t>
      </w:r>
      <w:r w:rsidR="00CE39C6" w:rsidRPr="007D75A5">
        <w:rPr>
          <w:szCs w:val="28"/>
        </w:rPr>
        <w:t xml:space="preserve">не всі </w:t>
      </w:r>
      <w:r w:rsidRPr="007D75A5">
        <w:rPr>
          <w:szCs w:val="28"/>
        </w:rPr>
        <w:t>проблем</w:t>
      </w:r>
      <w:r w:rsidR="00CE39C6" w:rsidRPr="007D75A5">
        <w:rPr>
          <w:szCs w:val="28"/>
        </w:rPr>
        <w:t>ні питання щодо</w:t>
      </w:r>
      <w:r w:rsidRPr="007D75A5">
        <w:rPr>
          <w:szCs w:val="28"/>
        </w:rPr>
        <w:t xml:space="preserve"> процедури передачі в орендне користування майна, що перебуває у спільній власності територіальн</w:t>
      </w:r>
      <w:r w:rsidR="00C5675E" w:rsidRPr="007D75A5">
        <w:rPr>
          <w:szCs w:val="28"/>
        </w:rPr>
        <w:t>их</w:t>
      </w:r>
      <w:r w:rsidRPr="007D75A5">
        <w:rPr>
          <w:szCs w:val="28"/>
        </w:rPr>
        <w:t xml:space="preserve"> </w:t>
      </w:r>
      <w:r w:rsidR="00C5675E" w:rsidRPr="007D75A5">
        <w:rPr>
          <w:szCs w:val="28"/>
        </w:rPr>
        <w:t>громад сіл, селищ, міст Хмельницької</w:t>
      </w:r>
      <w:r w:rsidRPr="007D75A5">
        <w:rPr>
          <w:szCs w:val="28"/>
        </w:rPr>
        <w:t xml:space="preserve"> області</w:t>
      </w:r>
      <w:r w:rsidR="00C5675E" w:rsidRPr="007D75A5">
        <w:rPr>
          <w:szCs w:val="28"/>
        </w:rPr>
        <w:t xml:space="preserve"> та не повністю відповідає вимогам чинного законодавства України</w:t>
      </w:r>
      <w:r w:rsidR="004D4FC6">
        <w:rPr>
          <w:szCs w:val="28"/>
        </w:rPr>
        <w:t>,</w:t>
      </w:r>
      <w:r w:rsidR="00C5675E" w:rsidRPr="007D75A5">
        <w:rPr>
          <w:szCs w:val="28"/>
        </w:rPr>
        <w:t xml:space="preserve"> що регулю</w:t>
      </w:r>
      <w:r w:rsidR="004D4FC6">
        <w:rPr>
          <w:szCs w:val="28"/>
        </w:rPr>
        <w:t>є</w:t>
      </w:r>
      <w:r w:rsidR="00C5675E" w:rsidRPr="007D75A5">
        <w:rPr>
          <w:szCs w:val="28"/>
        </w:rPr>
        <w:t xml:space="preserve"> </w:t>
      </w:r>
      <w:r w:rsidR="00CE39C6" w:rsidRPr="007D75A5">
        <w:rPr>
          <w:szCs w:val="28"/>
        </w:rPr>
        <w:t>такі</w:t>
      </w:r>
      <w:r w:rsidR="00C5675E" w:rsidRPr="007D75A5">
        <w:rPr>
          <w:szCs w:val="28"/>
        </w:rPr>
        <w:t xml:space="preserve"> правовідносини</w:t>
      </w:r>
      <w:r w:rsidRPr="007D75A5">
        <w:rPr>
          <w:szCs w:val="28"/>
        </w:rPr>
        <w:t>.</w:t>
      </w:r>
    </w:p>
    <w:p w:rsidR="009879C1" w:rsidRPr="009879C1" w:rsidRDefault="009879C1" w:rsidP="009879C1">
      <w:pPr>
        <w:spacing w:line="228" w:lineRule="auto"/>
        <w:ind w:firstLine="708"/>
        <w:jc w:val="both"/>
        <w:rPr>
          <w:szCs w:val="28"/>
        </w:rPr>
      </w:pPr>
      <w:r w:rsidRPr="009879C1">
        <w:rPr>
          <w:szCs w:val="28"/>
        </w:rPr>
        <w:t xml:space="preserve">Вирішення зазначеної проблеми з метою уникнення негативного впливу на суб’єктів господарювання, на яких буде розповсюджуватися дія цього нормативно-правового акту, можливе лише за умови розв’язання її шляхом державного регулювання. </w:t>
      </w:r>
    </w:p>
    <w:p w:rsidR="009879C1" w:rsidRPr="009879C1" w:rsidRDefault="009879C1" w:rsidP="009879C1">
      <w:pPr>
        <w:spacing w:line="228" w:lineRule="auto"/>
        <w:ind w:firstLine="708"/>
        <w:jc w:val="both"/>
        <w:rPr>
          <w:szCs w:val="28"/>
        </w:rPr>
      </w:pPr>
      <w:r w:rsidRPr="009879C1">
        <w:rPr>
          <w:szCs w:val="28"/>
        </w:rPr>
        <w:t xml:space="preserve">У зв’язку з виконанням вимог Закону України </w:t>
      </w:r>
      <w:r w:rsidRPr="009879C1">
        <w:rPr>
          <w:iCs/>
          <w:szCs w:val="28"/>
        </w:rPr>
        <w:t xml:space="preserve">«Про місцеве самоврядування в Україні», «Про оренду державного та комунального майна», </w:t>
      </w:r>
      <w:r w:rsidRPr="009879C1">
        <w:rPr>
          <w:szCs w:val="28"/>
        </w:rPr>
        <w:t>«</w:t>
      </w:r>
      <w:r w:rsidRPr="009879C1">
        <w:rPr>
          <w:snapToGrid w:val="0"/>
          <w:szCs w:val="24"/>
        </w:rPr>
        <w:t>Про оцінку майна, майнових прав та професійну оціночну діяльність в Україні»,</w:t>
      </w:r>
      <w:r w:rsidRPr="009879C1">
        <w:rPr>
          <w:szCs w:val="28"/>
        </w:rPr>
        <w:t xml:space="preserve"> </w:t>
      </w:r>
      <w:r w:rsidR="004D4FC6">
        <w:rPr>
          <w:szCs w:val="28"/>
        </w:rPr>
        <w:t>п</w:t>
      </w:r>
      <w:r w:rsidRPr="009879C1">
        <w:rPr>
          <w:szCs w:val="28"/>
        </w:rPr>
        <w:t>останови Кабінету Міністрів України від 04.10.1995 № 786 «</w:t>
      </w:r>
      <w:r w:rsidR="006A2694">
        <w:rPr>
          <w:color w:val="000000"/>
          <w:szCs w:val="28"/>
        </w:rPr>
        <w:t>Про Методику розрахунку орендної плати за державне майно та пропорції її розподілу</w:t>
      </w:r>
      <w:r w:rsidRPr="009879C1">
        <w:rPr>
          <w:szCs w:val="28"/>
        </w:rPr>
        <w:t>»</w:t>
      </w:r>
      <w:r w:rsidR="001B1CFF">
        <w:rPr>
          <w:szCs w:val="28"/>
        </w:rPr>
        <w:t xml:space="preserve"> (зі змінами)</w:t>
      </w:r>
      <w:r w:rsidRPr="009879C1">
        <w:rPr>
          <w:szCs w:val="28"/>
        </w:rPr>
        <w:t xml:space="preserve"> виникла необхідність </w:t>
      </w:r>
      <w:r>
        <w:rPr>
          <w:szCs w:val="28"/>
        </w:rPr>
        <w:t>удосконалення</w:t>
      </w:r>
      <w:r w:rsidRPr="009879C1">
        <w:rPr>
          <w:szCs w:val="28"/>
        </w:rPr>
        <w:t xml:space="preserve"> механізму передачі в оренду майна</w:t>
      </w:r>
      <w:r>
        <w:rPr>
          <w:szCs w:val="28"/>
        </w:rPr>
        <w:t xml:space="preserve"> об’єктів спільної власності територіальних громад сіл, селищ, міст Хмельницької області</w:t>
      </w:r>
      <w:r w:rsidRPr="009879C1">
        <w:rPr>
          <w:szCs w:val="28"/>
        </w:rPr>
        <w:t xml:space="preserve">, механізму проведення конкурсу на право оренди майна та врегулювання організаційних та майнових відносин між орендодавцями та орендарями, які застосовуються при передачі в оренду майна, що належить до </w:t>
      </w:r>
      <w:r>
        <w:rPr>
          <w:szCs w:val="28"/>
        </w:rPr>
        <w:t>об’єктів спільної власності територіальних громад сіл, селищ, міст Хмельницької області</w:t>
      </w:r>
      <w:r w:rsidRPr="009879C1">
        <w:rPr>
          <w:szCs w:val="28"/>
        </w:rPr>
        <w:t xml:space="preserve">. Вказана ситуація потребує прийняття </w:t>
      </w:r>
      <w:r>
        <w:rPr>
          <w:szCs w:val="28"/>
        </w:rPr>
        <w:t>обласною</w:t>
      </w:r>
      <w:r w:rsidRPr="009879C1">
        <w:rPr>
          <w:szCs w:val="28"/>
        </w:rPr>
        <w:t xml:space="preserve"> радою відповідного рішення. </w:t>
      </w:r>
    </w:p>
    <w:p w:rsidR="009879C1" w:rsidRPr="009879C1" w:rsidRDefault="009879C1" w:rsidP="009879C1">
      <w:pPr>
        <w:ind w:firstLine="708"/>
        <w:jc w:val="both"/>
        <w:rPr>
          <w:szCs w:val="28"/>
        </w:rPr>
      </w:pPr>
      <w:r w:rsidRPr="009879C1">
        <w:rPr>
          <w:szCs w:val="28"/>
        </w:rPr>
        <w:t xml:space="preserve">З метою вдосконалення нормативно-правового документу </w:t>
      </w:r>
      <w:r>
        <w:rPr>
          <w:szCs w:val="28"/>
        </w:rPr>
        <w:t>Хмельницької обласною</w:t>
      </w:r>
      <w:r w:rsidRPr="009879C1">
        <w:rPr>
          <w:szCs w:val="28"/>
        </w:rPr>
        <w:t xml:space="preserve"> ради з питань орендних відносин та приведення його у відповідність до вимог Закону України «Про оренду державного та комунального майна» (зі змінами) та постанови Кабінету Міністрів України  від 04.10.1995 № 786 «</w:t>
      </w:r>
      <w:r w:rsidR="00DA72E7">
        <w:rPr>
          <w:color w:val="000000"/>
          <w:szCs w:val="28"/>
        </w:rPr>
        <w:t>Про Методику розрахунку орендної плати за державне майно та пропорції її розподілу</w:t>
      </w:r>
      <w:r w:rsidRPr="009879C1">
        <w:rPr>
          <w:szCs w:val="28"/>
        </w:rPr>
        <w:t>» (з</w:t>
      </w:r>
      <w:r>
        <w:rPr>
          <w:szCs w:val="28"/>
        </w:rPr>
        <w:t>і</w:t>
      </w:r>
      <w:r w:rsidRPr="009879C1">
        <w:rPr>
          <w:szCs w:val="28"/>
        </w:rPr>
        <w:t xml:space="preserve"> змінами), в порядку, визначеному Законом України «Про засади державної регуляторної політики» підготовлено проект рішення </w:t>
      </w:r>
      <w:r w:rsidR="00366CB1">
        <w:rPr>
          <w:szCs w:val="28"/>
        </w:rPr>
        <w:t xml:space="preserve">Хмельницької обласної ради                          </w:t>
      </w:r>
      <w:r w:rsidRPr="009879C1">
        <w:rPr>
          <w:szCs w:val="28"/>
        </w:rPr>
        <w:t>«Про</w:t>
      </w:r>
      <w:r>
        <w:rPr>
          <w:szCs w:val="28"/>
        </w:rPr>
        <w:t xml:space="preserve"> впорядкування орендних відносин</w:t>
      </w:r>
      <w:r w:rsidRPr="009879C1">
        <w:rPr>
          <w:szCs w:val="28"/>
        </w:rPr>
        <w:t>»</w:t>
      </w:r>
      <w:r w:rsidR="00DA72E7">
        <w:rPr>
          <w:szCs w:val="28"/>
        </w:rPr>
        <w:t>.</w:t>
      </w:r>
      <w:r w:rsidRPr="009879C1">
        <w:rPr>
          <w:szCs w:val="28"/>
        </w:rPr>
        <w:t xml:space="preserve"> </w:t>
      </w:r>
    </w:p>
    <w:p w:rsidR="00FE6638" w:rsidRPr="007D75A5" w:rsidRDefault="00FE6638" w:rsidP="00FE6638">
      <w:pPr>
        <w:pStyle w:val="a3"/>
        <w:ind w:firstLine="708"/>
        <w:jc w:val="both"/>
        <w:rPr>
          <w:szCs w:val="28"/>
        </w:rPr>
      </w:pPr>
      <w:r w:rsidRPr="007D75A5">
        <w:rPr>
          <w:szCs w:val="28"/>
        </w:rPr>
        <w:t>Впровадження</w:t>
      </w:r>
      <w:r w:rsidR="004D4FC6">
        <w:rPr>
          <w:szCs w:val="28"/>
        </w:rPr>
        <w:t>м</w:t>
      </w:r>
      <w:r w:rsidRPr="007D75A5">
        <w:rPr>
          <w:szCs w:val="28"/>
        </w:rPr>
        <w:t xml:space="preserve"> регулювання організаційних відносин, пов’язаних з передачею в оренду майна, що перебуває у спільній власності територіальних громад сіл, селищ, міст Хмельницької області</w:t>
      </w:r>
      <w:r w:rsidR="004D4FC6">
        <w:rPr>
          <w:szCs w:val="28"/>
        </w:rPr>
        <w:t>,</w:t>
      </w:r>
      <w:r w:rsidRPr="007D75A5">
        <w:rPr>
          <w:szCs w:val="28"/>
        </w:rPr>
        <w:t xml:space="preserve"> та майнов</w:t>
      </w:r>
      <w:r w:rsidR="004D4FC6">
        <w:rPr>
          <w:szCs w:val="28"/>
        </w:rPr>
        <w:t>их</w:t>
      </w:r>
      <w:r w:rsidRPr="007D75A5">
        <w:rPr>
          <w:szCs w:val="28"/>
        </w:rPr>
        <w:t xml:space="preserve"> відносин між орендодавцями та орендарями шляхом прийняття вищезазначеного рішення</w:t>
      </w:r>
      <w:r w:rsidR="004D4FC6">
        <w:rPr>
          <w:szCs w:val="28"/>
        </w:rPr>
        <w:t>,</w:t>
      </w:r>
      <w:r w:rsidRPr="007D75A5">
        <w:rPr>
          <w:szCs w:val="28"/>
        </w:rPr>
        <w:t xml:space="preserve"> Хмельницька обласна рада надає можливість:</w:t>
      </w:r>
    </w:p>
    <w:p w:rsidR="00FE6638" w:rsidRPr="007D75A5" w:rsidRDefault="00FE6638" w:rsidP="004D4FC6">
      <w:pPr>
        <w:pStyle w:val="a3"/>
        <w:numPr>
          <w:ilvl w:val="0"/>
          <w:numId w:val="8"/>
        </w:numPr>
        <w:jc w:val="both"/>
        <w:rPr>
          <w:szCs w:val="28"/>
        </w:rPr>
      </w:pPr>
      <w:r w:rsidRPr="007D75A5">
        <w:rPr>
          <w:szCs w:val="28"/>
        </w:rPr>
        <w:t>впорядкувати процес передачі в оренду майна, що перебуває у спільній власності територіальних громад сіл, селищ, міст Хмельницької області;</w:t>
      </w:r>
    </w:p>
    <w:p w:rsidR="00FE6638" w:rsidRPr="007D75A5" w:rsidRDefault="00FE6638" w:rsidP="004D4FC6">
      <w:pPr>
        <w:pStyle w:val="a3"/>
        <w:numPr>
          <w:ilvl w:val="0"/>
          <w:numId w:val="8"/>
        </w:numPr>
        <w:jc w:val="both"/>
        <w:rPr>
          <w:szCs w:val="28"/>
        </w:rPr>
      </w:pPr>
      <w:r w:rsidRPr="007D75A5">
        <w:rPr>
          <w:szCs w:val="28"/>
        </w:rPr>
        <w:t>здійснювати належний контроль та облік передачі майна в оренду;</w:t>
      </w:r>
    </w:p>
    <w:p w:rsidR="00FE6638" w:rsidRDefault="00FE6638" w:rsidP="004D4FC6">
      <w:pPr>
        <w:pStyle w:val="a3"/>
        <w:numPr>
          <w:ilvl w:val="0"/>
          <w:numId w:val="8"/>
        </w:numPr>
        <w:jc w:val="both"/>
        <w:rPr>
          <w:szCs w:val="28"/>
        </w:rPr>
      </w:pPr>
      <w:r w:rsidRPr="007D75A5">
        <w:rPr>
          <w:szCs w:val="28"/>
        </w:rPr>
        <w:t>ефективно використовувати вільні площі.</w:t>
      </w:r>
    </w:p>
    <w:p w:rsidR="00FE6638" w:rsidRPr="00D705DF" w:rsidRDefault="00FE6638" w:rsidP="00FE6638">
      <w:pPr>
        <w:pStyle w:val="a3"/>
        <w:ind w:firstLine="708"/>
        <w:jc w:val="both"/>
        <w:rPr>
          <w:szCs w:val="28"/>
        </w:rPr>
      </w:pPr>
      <w:r w:rsidRPr="00D705DF">
        <w:rPr>
          <w:szCs w:val="28"/>
        </w:rPr>
        <w:lastRenderedPageBreak/>
        <w:t xml:space="preserve">Коригування порядку надання в оренду майна, що належить </w:t>
      </w:r>
      <w:r>
        <w:rPr>
          <w:szCs w:val="28"/>
        </w:rPr>
        <w:t xml:space="preserve">спільній власності територіальних громад сіл, селищ, міст Хмельницької області </w:t>
      </w:r>
      <w:r w:rsidRPr="00D705DF">
        <w:rPr>
          <w:szCs w:val="28"/>
        </w:rPr>
        <w:t xml:space="preserve">на </w:t>
      </w:r>
      <w:r>
        <w:rPr>
          <w:szCs w:val="28"/>
        </w:rPr>
        <w:t xml:space="preserve">даний </w:t>
      </w:r>
      <w:r w:rsidRPr="00D705DF">
        <w:rPr>
          <w:szCs w:val="28"/>
        </w:rPr>
        <w:t>час призведе до зменшення порушень при оренді комунального майна та збільшення загальної суми надходжень в бюджет плати за оренду комунального майна.</w:t>
      </w:r>
    </w:p>
    <w:p w:rsidR="00CE39C6" w:rsidRPr="007D75A5" w:rsidRDefault="00CE39C6" w:rsidP="00014BD9">
      <w:pPr>
        <w:pStyle w:val="a3"/>
        <w:rPr>
          <w:b/>
          <w:szCs w:val="28"/>
        </w:rPr>
      </w:pPr>
    </w:p>
    <w:p w:rsidR="007060FA" w:rsidRDefault="005D1084" w:rsidP="004D4FC6">
      <w:pPr>
        <w:pStyle w:val="a3"/>
        <w:rPr>
          <w:szCs w:val="28"/>
        </w:rPr>
      </w:pPr>
      <w:r>
        <w:rPr>
          <w:b/>
          <w:szCs w:val="28"/>
          <w:lang w:val="en-US"/>
        </w:rPr>
        <w:t>II</w:t>
      </w:r>
      <w:r w:rsidR="00D55747" w:rsidRPr="007D75A5">
        <w:rPr>
          <w:b/>
          <w:szCs w:val="28"/>
        </w:rPr>
        <w:t xml:space="preserve">. Визначення цілей </w:t>
      </w:r>
      <w:r w:rsidR="00CE39C6" w:rsidRPr="007D75A5">
        <w:rPr>
          <w:b/>
          <w:szCs w:val="28"/>
        </w:rPr>
        <w:t>щодо прийняття регуляторного акта</w:t>
      </w:r>
    </w:p>
    <w:p w:rsidR="004D4FC6" w:rsidRPr="007D75A5" w:rsidRDefault="004D4FC6" w:rsidP="00254704">
      <w:pPr>
        <w:pStyle w:val="a3"/>
        <w:jc w:val="center"/>
        <w:rPr>
          <w:szCs w:val="28"/>
        </w:rPr>
      </w:pPr>
    </w:p>
    <w:p w:rsidR="007060FA" w:rsidRPr="007D75A5" w:rsidRDefault="00D55747" w:rsidP="005A39BB">
      <w:pPr>
        <w:pStyle w:val="a3"/>
        <w:ind w:firstLine="708"/>
        <w:jc w:val="both"/>
        <w:rPr>
          <w:szCs w:val="28"/>
        </w:rPr>
      </w:pPr>
      <w:r w:rsidRPr="007D75A5">
        <w:rPr>
          <w:szCs w:val="28"/>
        </w:rPr>
        <w:t>Метою здійснення регулювання орендних відносин є подальше упорядкування процесу передачі в оренду комунального майна, його збереження та ефективне використання площ, поповнення власних обігових коштів орендодавців</w:t>
      </w:r>
      <w:r w:rsidR="000D3726" w:rsidRPr="007D75A5">
        <w:rPr>
          <w:szCs w:val="28"/>
        </w:rPr>
        <w:t xml:space="preserve"> </w:t>
      </w:r>
      <w:r w:rsidR="00CE39C6" w:rsidRPr="007D75A5">
        <w:rPr>
          <w:szCs w:val="28"/>
        </w:rPr>
        <w:t>(підприємств</w:t>
      </w:r>
      <w:r w:rsidR="001741C5">
        <w:rPr>
          <w:szCs w:val="28"/>
        </w:rPr>
        <w:t>, установ</w:t>
      </w:r>
      <w:r w:rsidR="004D4FC6">
        <w:rPr>
          <w:szCs w:val="28"/>
        </w:rPr>
        <w:t>, закладів</w:t>
      </w:r>
      <w:r w:rsidR="001741C5">
        <w:rPr>
          <w:szCs w:val="28"/>
        </w:rPr>
        <w:t xml:space="preserve"> та бюджетних організацій</w:t>
      </w:r>
      <w:r w:rsidR="00CE39C6" w:rsidRPr="007D75A5">
        <w:rPr>
          <w:szCs w:val="28"/>
        </w:rPr>
        <w:t xml:space="preserve">), </w:t>
      </w:r>
      <w:r w:rsidR="000D3726" w:rsidRPr="007D75A5">
        <w:rPr>
          <w:szCs w:val="28"/>
        </w:rPr>
        <w:t>збільшення надходжень до обласного бюджету</w:t>
      </w:r>
      <w:r w:rsidR="00CE39C6" w:rsidRPr="007D75A5">
        <w:rPr>
          <w:szCs w:val="28"/>
        </w:rPr>
        <w:t>, врахування інтересів орендарів щодо можливості користування комунальним майном для здійснення підприємницької діяльності, забезпечення інтересів територіальних громад сіл, селищ, міст області стосовно максимальних доходів від оренди майна.</w:t>
      </w:r>
    </w:p>
    <w:p w:rsidR="001741C5" w:rsidRPr="00992F1B" w:rsidRDefault="001741C5" w:rsidP="00992F1B">
      <w:pPr>
        <w:pStyle w:val="a3"/>
        <w:ind w:firstLine="708"/>
        <w:jc w:val="both"/>
      </w:pPr>
      <w:r w:rsidRPr="001741C5">
        <w:t xml:space="preserve">Прийняття </w:t>
      </w:r>
      <w:r w:rsidR="004D4FC6">
        <w:t xml:space="preserve">Хмельницькою обласною радою </w:t>
      </w:r>
      <w:r w:rsidRPr="001741C5">
        <w:t xml:space="preserve">рішення </w:t>
      </w:r>
      <w:r w:rsidRPr="00992F1B">
        <w:t>«Про впорядкування орендних відносин»</w:t>
      </w:r>
      <w:r w:rsidR="009C4C65" w:rsidRPr="00992F1B">
        <w:t xml:space="preserve"> (нова редакція)</w:t>
      </w:r>
      <w:r w:rsidRPr="001741C5">
        <w:t xml:space="preserve"> забезпечить:</w:t>
      </w:r>
    </w:p>
    <w:p w:rsidR="001741C5" w:rsidRPr="001741C5" w:rsidRDefault="001741C5" w:rsidP="00992F1B">
      <w:pPr>
        <w:pStyle w:val="a3"/>
        <w:numPr>
          <w:ilvl w:val="0"/>
          <w:numId w:val="12"/>
        </w:numPr>
        <w:jc w:val="both"/>
      </w:pPr>
      <w:r w:rsidRPr="001741C5">
        <w:t>регулювання орендних відносин між органом місцевого самоврядування (</w:t>
      </w:r>
      <w:r>
        <w:t>обласною</w:t>
      </w:r>
      <w:r w:rsidRPr="001741C5">
        <w:t xml:space="preserve"> радою) та суб’єктами господарювання у відповідності </w:t>
      </w:r>
      <w:r>
        <w:t>до</w:t>
      </w:r>
      <w:r w:rsidRPr="001741C5">
        <w:t xml:space="preserve"> вимог чинного законодавства</w:t>
      </w:r>
      <w:r>
        <w:t xml:space="preserve"> України</w:t>
      </w:r>
      <w:r w:rsidRPr="001741C5">
        <w:t>;</w:t>
      </w:r>
    </w:p>
    <w:p w:rsidR="001741C5" w:rsidRPr="001741C5" w:rsidRDefault="001741C5" w:rsidP="00992F1B">
      <w:pPr>
        <w:pStyle w:val="a3"/>
        <w:numPr>
          <w:ilvl w:val="0"/>
          <w:numId w:val="12"/>
        </w:numPr>
        <w:jc w:val="both"/>
      </w:pPr>
      <w:r w:rsidRPr="001741C5">
        <w:t>удосконалення місцевих нормативно-правових актів з питання регулювання орендних відносин;</w:t>
      </w:r>
    </w:p>
    <w:p w:rsidR="001741C5" w:rsidRPr="00992F1B" w:rsidRDefault="001741C5" w:rsidP="00992F1B">
      <w:pPr>
        <w:pStyle w:val="a3"/>
        <w:numPr>
          <w:ilvl w:val="0"/>
          <w:numId w:val="12"/>
        </w:numPr>
        <w:jc w:val="both"/>
      </w:pPr>
      <w:r w:rsidRPr="00992F1B">
        <w:t>впорядкування процесу передачі майна в оренду згідно з діючим законодавством України;</w:t>
      </w:r>
    </w:p>
    <w:p w:rsidR="001741C5" w:rsidRPr="00992F1B" w:rsidRDefault="001741C5" w:rsidP="00992F1B">
      <w:pPr>
        <w:pStyle w:val="a3"/>
        <w:numPr>
          <w:ilvl w:val="0"/>
          <w:numId w:val="12"/>
        </w:numPr>
        <w:jc w:val="both"/>
      </w:pPr>
      <w:r w:rsidRPr="00992F1B">
        <w:t>спрощення процедури передачі в оренду майна;</w:t>
      </w:r>
    </w:p>
    <w:p w:rsidR="00193BB6" w:rsidRPr="00992F1B" w:rsidRDefault="001741C5" w:rsidP="00992F1B">
      <w:pPr>
        <w:pStyle w:val="a3"/>
        <w:numPr>
          <w:ilvl w:val="0"/>
          <w:numId w:val="12"/>
        </w:numPr>
        <w:jc w:val="both"/>
      </w:pPr>
      <w:r w:rsidRPr="00992F1B">
        <w:t>збільшення надходжень від орендної плати майна об’єктів спільної власності територіальних громад сіл, селищ, міст області до обласного бюджету та балансоутримувач</w:t>
      </w:r>
      <w:r w:rsidR="004D4FC6">
        <w:t>ам</w:t>
      </w:r>
      <w:r w:rsidRPr="00992F1B">
        <w:t>.</w:t>
      </w:r>
    </w:p>
    <w:p w:rsidR="001741C5" w:rsidRPr="001741C5" w:rsidRDefault="001741C5" w:rsidP="00DF1B0E">
      <w:pPr>
        <w:pStyle w:val="a4"/>
        <w:spacing w:line="228" w:lineRule="auto"/>
        <w:jc w:val="both"/>
        <w:rPr>
          <w:b/>
          <w:szCs w:val="28"/>
        </w:rPr>
      </w:pPr>
    </w:p>
    <w:p w:rsidR="007060FA" w:rsidRPr="007D75A5" w:rsidRDefault="005D1084" w:rsidP="00254704">
      <w:pPr>
        <w:pStyle w:val="a3"/>
        <w:jc w:val="center"/>
        <w:rPr>
          <w:b/>
          <w:szCs w:val="28"/>
        </w:rPr>
      </w:pPr>
      <w:r>
        <w:rPr>
          <w:b/>
          <w:szCs w:val="28"/>
          <w:lang w:val="en-US"/>
        </w:rPr>
        <w:t>III</w:t>
      </w:r>
      <w:r w:rsidR="00D55747" w:rsidRPr="007D75A5">
        <w:rPr>
          <w:b/>
          <w:szCs w:val="28"/>
        </w:rPr>
        <w:t>. Визначення та оцінка альтернативних спосо</w:t>
      </w:r>
      <w:r w:rsidR="004D4FC6">
        <w:rPr>
          <w:b/>
          <w:szCs w:val="28"/>
        </w:rPr>
        <w:t>бів досягнення зазначених цілей</w:t>
      </w:r>
    </w:p>
    <w:p w:rsidR="007060FA" w:rsidRPr="007D75A5" w:rsidRDefault="00D55747" w:rsidP="005A39BB">
      <w:pPr>
        <w:pStyle w:val="a3"/>
        <w:ind w:firstLine="708"/>
        <w:jc w:val="both"/>
        <w:rPr>
          <w:szCs w:val="28"/>
        </w:rPr>
      </w:pPr>
      <w:r w:rsidRPr="007D75A5">
        <w:rPr>
          <w:szCs w:val="28"/>
        </w:rPr>
        <w:t xml:space="preserve">Рішення підготовлено з метою реалізації повноважень </w:t>
      </w:r>
      <w:r w:rsidR="00C5675E" w:rsidRPr="007D75A5">
        <w:rPr>
          <w:szCs w:val="28"/>
        </w:rPr>
        <w:t xml:space="preserve">Хмельницької обласної ради </w:t>
      </w:r>
      <w:r w:rsidRPr="007D75A5">
        <w:rPr>
          <w:szCs w:val="28"/>
        </w:rPr>
        <w:t>як</w:t>
      </w:r>
      <w:r w:rsidR="00015DA9" w:rsidRPr="007D75A5">
        <w:rPr>
          <w:szCs w:val="28"/>
        </w:rPr>
        <w:t xml:space="preserve"> </w:t>
      </w:r>
      <w:r w:rsidR="00C5675E" w:rsidRPr="007D75A5">
        <w:rPr>
          <w:szCs w:val="28"/>
        </w:rPr>
        <w:t>Органу управління майном</w:t>
      </w:r>
      <w:r w:rsidRPr="007D75A5">
        <w:rPr>
          <w:szCs w:val="28"/>
        </w:rPr>
        <w:t xml:space="preserve">, що перебуває у </w:t>
      </w:r>
      <w:r w:rsidR="00015DA9" w:rsidRPr="007D75A5">
        <w:rPr>
          <w:szCs w:val="28"/>
        </w:rPr>
        <w:t xml:space="preserve">спільній </w:t>
      </w:r>
      <w:r w:rsidRPr="007D75A5">
        <w:rPr>
          <w:szCs w:val="28"/>
        </w:rPr>
        <w:t>власності територіальн</w:t>
      </w:r>
      <w:r w:rsidR="00C5675E" w:rsidRPr="007D75A5">
        <w:rPr>
          <w:szCs w:val="28"/>
        </w:rPr>
        <w:t>их</w:t>
      </w:r>
      <w:r w:rsidRPr="007D75A5">
        <w:rPr>
          <w:szCs w:val="28"/>
        </w:rPr>
        <w:t xml:space="preserve"> громад</w:t>
      </w:r>
      <w:r w:rsidR="00C5675E" w:rsidRPr="007D75A5">
        <w:rPr>
          <w:szCs w:val="28"/>
        </w:rPr>
        <w:t xml:space="preserve"> сіл, селищ, міст Хмельницької області</w:t>
      </w:r>
      <w:r w:rsidRPr="007D75A5">
        <w:rPr>
          <w:szCs w:val="28"/>
        </w:rPr>
        <w:t xml:space="preserve"> щодо управління </w:t>
      </w:r>
      <w:r w:rsidR="00F415B0">
        <w:rPr>
          <w:szCs w:val="28"/>
        </w:rPr>
        <w:t>цим</w:t>
      </w:r>
      <w:r w:rsidRPr="007D75A5">
        <w:rPr>
          <w:szCs w:val="28"/>
        </w:rPr>
        <w:t xml:space="preserve"> майном.</w:t>
      </w:r>
    </w:p>
    <w:p w:rsidR="00900180" w:rsidRPr="007D75A5" w:rsidRDefault="00900180" w:rsidP="00900180">
      <w:pPr>
        <w:pStyle w:val="a3"/>
        <w:ind w:firstLine="708"/>
        <w:jc w:val="both"/>
        <w:rPr>
          <w:szCs w:val="28"/>
        </w:rPr>
      </w:pPr>
      <w:r w:rsidRPr="007D75A5">
        <w:rPr>
          <w:szCs w:val="28"/>
        </w:rPr>
        <w:t>У процесі оприлюднення регуляторного акта зацікавлені юридичні та фізичні особи матимуть можливість прийняти участь в обговоренні нормативних документів щодо оренди майна спільної власності територіальних громад та внести власні зауваження та пропозиції, які можуть бути враховані розробником регуляторного акта.</w:t>
      </w:r>
    </w:p>
    <w:p w:rsidR="00900180" w:rsidRPr="007D75A5" w:rsidRDefault="00900180" w:rsidP="00900180">
      <w:pPr>
        <w:pStyle w:val="a3"/>
        <w:ind w:firstLine="708"/>
        <w:jc w:val="both"/>
        <w:rPr>
          <w:szCs w:val="28"/>
        </w:rPr>
      </w:pPr>
      <w:r w:rsidRPr="007D75A5">
        <w:rPr>
          <w:szCs w:val="28"/>
        </w:rPr>
        <w:t>Таким чином, буде забезпечено прозорість та врахування громадської думки в процесі здійснення регуляторної політики.</w:t>
      </w:r>
    </w:p>
    <w:p w:rsidR="00DF1B0E" w:rsidRPr="00DF1B0E" w:rsidRDefault="00DE0D72" w:rsidP="004D4FC6">
      <w:pPr>
        <w:spacing w:after="200" w:line="276" w:lineRule="auto"/>
        <w:rPr>
          <w:b/>
          <w:szCs w:val="28"/>
        </w:rPr>
      </w:pPr>
      <w:r>
        <w:rPr>
          <w:b/>
          <w:szCs w:val="28"/>
        </w:rPr>
        <w:br w:type="page"/>
      </w:r>
      <w:r w:rsidR="00DF1B0E" w:rsidRPr="00DF1B0E">
        <w:rPr>
          <w:b/>
          <w:szCs w:val="28"/>
        </w:rPr>
        <w:lastRenderedPageBreak/>
        <w:t>Визначення альтернативних способів</w:t>
      </w:r>
      <w:r w:rsidR="00ED1C58">
        <w:rPr>
          <w:b/>
          <w:szCs w:val="28"/>
        </w:rPr>
        <w: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5"/>
        <w:gridCol w:w="5673"/>
      </w:tblGrid>
      <w:tr w:rsidR="00DF1B0E" w:rsidRPr="00DF1B0E" w:rsidTr="00D86512">
        <w:trPr>
          <w:trHeight w:val="109"/>
          <w:jc w:val="center"/>
        </w:trPr>
        <w:tc>
          <w:tcPr>
            <w:tcW w:w="3975" w:type="dxa"/>
            <w:tcBorders>
              <w:top w:val="single" w:sz="4" w:space="0" w:color="auto"/>
              <w:left w:val="single" w:sz="4" w:space="0" w:color="auto"/>
              <w:bottom w:val="single" w:sz="4" w:space="0" w:color="auto"/>
              <w:right w:val="single" w:sz="4" w:space="0" w:color="auto"/>
            </w:tcBorders>
            <w:hideMark/>
          </w:tcPr>
          <w:p w:rsidR="00DF1B0E" w:rsidRPr="00651467" w:rsidRDefault="00DF1B0E" w:rsidP="00DF1B0E">
            <w:pPr>
              <w:autoSpaceDE w:val="0"/>
              <w:autoSpaceDN w:val="0"/>
              <w:adjustRightInd w:val="0"/>
              <w:jc w:val="center"/>
              <w:rPr>
                <w:b/>
                <w:color w:val="000000"/>
                <w:sz w:val="24"/>
                <w:szCs w:val="24"/>
              </w:rPr>
            </w:pPr>
            <w:bookmarkStart w:id="0" w:name="n103"/>
            <w:bookmarkEnd w:id="0"/>
            <w:r w:rsidRPr="00651467">
              <w:rPr>
                <w:b/>
                <w:color w:val="000000"/>
                <w:sz w:val="24"/>
                <w:szCs w:val="24"/>
              </w:rPr>
              <w:t>Вид альтернативи</w:t>
            </w:r>
          </w:p>
        </w:tc>
        <w:tc>
          <w:tcPr>
            <w:tcW w:w="5673" w:type="dxa"/>
            <w:tcBorders>
              <w:top w:val="single" w:sz="4" w:space="0" w:color="auto"/>
              <w:left w:val="single" w:sz="4" w:space="0" w:color="auto"/>
              <w:bottom w:val="single" w:sz="4" w:space="0" w:color="auto"/>
              <w:right w:val="single" w:sz="4" w:space="0" w:color="auto"/>
            </w:tcBorders>
            <w:hideMark/>
          </w:tcPr>
          <w:p w:rsidR="00DF1B0E" w:rsidRPr="00651467" w:rsidRDefault="00DF1B0E" w:rsidP="00DF1B0E">
            <w:pPr>
              <w:autoSpaceDE w:val="0"/>
              <w:autoSpaceDN w:val="0"/>
              <w:adjustRightInd w:val="0"/>
              <w:jc w:val="center"/>
              <w:rPr>
                <w:b/>
                <w:color w:val="000000"/>
                <w:sz w:val="24"/>
                <w:szCs w:val="24"/>
              </w:rPr>
            </w:pPr>
            <w:r w:rsidRPr="00651467">
              <w:rPr>
                <w:b/>
                <w:color w:val="000000"/>
                <w:sz w:val="24"/>
                <w:szCs w:val="24"/>
              </w:rPr>
              <w:t>Опис альтернативи</w:t>
            </w:r>
          </w:p>
        </w:tc>
      </w:tr>
      <w:tr w:rsidR="00DF1B0E" w:rsidRPr="00DF1B0E" w:rsidTr="00D86512">
        <w:trPr>
          <w:trHeight w:val="661"/>
          <w:jc w:val="center"/>
        </w:trPr>
        <w:tc>
          <w:tcPr>
            <w:tcW w:w="3975" w:type="dxa"/>
            <w:tcBorders>
              <w:top w:val="single" w:sz="4" w:space="0" w:color="auto"/>
              <w:left w:val="single" w:sz="4" w:space="0" w:color="auto"/>
              <w:bottom w:val="single" w:sz="4" w:space="0" w:color="auto"/>
              <w:right w:val="single" w:sz="4" w:space="0" w:color="auto"/>
            </w:tcBorders>
            <w:vAlign w:val="center"/>
            <w:hideMark/>
          </w:tcPr>
          <w:p w:rsidR="00B36E24" w:rsidRDefault="00B36E24" w:rsidP="00D86512">
            <w:pPr>
              <w:autoSpaceDE w:val="0"/>
              <w:autoSpaceDN w:val="0"/>
              <w:adjustRightInd w:val="0"/>
              <w:rPr>
                <w:sz w:val="26"/>
                <w:szCs w:val="26"/>
              </w:rPr>
            </w:pPr>
            <w:r>
              <w:rPr>
                <w:sz w:val="26"/>
                <w:szCs w:val="26"/>
              </w:rPr>
              <w:t>Альтернатива 1.</w:t>
            </w:r>
          </w:p>
          <w:p w:rsidR="00DF1B0E" w:rsidRPr="00F914E0" w:rsidRDefault="00D86512" w:rsidP="00D86512">
            <w:pPr>
              <w:autoSpaceDE w:val="0"/>
              <w:autoSpaceDN w:val="0"/>
              <w:adjustRightInd w:val="0"/>
              <w:rPr>
                <w:sz w:val="26"/>
                <w:szCs w:val="26"/>
              </w:rPr>
            </w:pPr>
            <w:r w:rsidRPr="00F914E0">
              <w:rPr>
                <w:sz w:val="26"/>
                <w:szCs w:val="26"/>
              </w:rPr>
              <w:t>Не прийняття проекту рішення «Про впорядкування орендних відносин»</w:t>
            </w:r>
            <w:r w:rsidR="009C4C65" w:rsidRPr="00F914E0">
              <w:rPr>
                <w:color w:val="000000"/>
                <w:sz w:val="26"/>
                <w:szCs w:val="26"/>
              </w:rPr>
              <w:t xml:space="preserve"> </w:t>
            </w:r>
          </w:p>
        </w:tc>
        <w:tc>
          <w:tcPr>
            <w:tcW w:w="5673" w:type="dxa"/>
            <w:tcBorders>
              <w:top w:val="single" w:sz="4" w:space="0" w:color="auto"/>
              <w:left w:val="single" w:sz="4" w:space="0" w:color="auto"/>
              <w:bottom w:val="single" w:sz="4" w:space="0" w:color="auto"/>
              <w:right w:val="single" w:sz="4" w:space="0" w:color="auto"/>
            </w:tcBorders>
          </w:tcPr>
          <w:p w:rsidR="00DF1B0E" w:rsidRPr="00F914E0" w:rsidRDefault="00DF1B0E" w:rsidP="004D4FC6">
            <w:pPr>
              <w:spacing w:line="230" w:lineRule="auto"/>
              <w:jc w:val="both"/>
              <w:rPr>
                <w:color w:val="000000"/>
                <w:sz w:val="26"/>
                <w:szCs w:val="26"/>
              </w:rPr>
            </w:pPr>
            <w:r w:rsidRPr="00F914E0">
              <w:rPr>
                <w:sz w:val="26"/>
                <w:szCs w:val="26"/>
              </w:rPr>
              <w:t>В цьому випадку передача в оренду об’єктів спільної власності територіальних громад сіл, селищ, міст Хмельницької області буде пов’язана зі значними ускладненнями, а саме</w:t>
            </w:r>
            <w:r w:rsidR="004D4FC6">
              <w:rPr>
                <w:sz w:val="26"/>
                <w:szCs w:val="26"/>
              </w:rPr>
              <w:t>:</w:t>
            </w:r>
            <w:r w:rsidRPr="00F914E0">
              <w:rPr>
                <w:sz w:val="26"/>
                <w:szCs w:val="26"/>
              </w:rPr>
              <w:t xml:space="preserve"> з відсутністю відповідного нормативного врегулювання. Як наслідок, може знизитись контроль за використанням орендованого майна з боку обласної ради, з’явиться ризик недобросовісного використання майна, його втрату, виникнуть прецеденти порушення судових справ між суб’єктами орендних відносин, зменшаться надходження від сплати за оренду майна до обласного бюджету та </w:t>
            </w:r>
            <w:r w:rsidR="00CB1931" w:rsidRPr="00F914E0">
              <w:rPr>
                <w:sz w:val="26"/>
                <w:szCs w:val="26"/>
              </w:rPr>
              <w:t xml:space="preserve">бюджету </w:t>
            </w:r>
            <w:r w:rsidRPr="00F914E0">
              <w:rPr>
                <w:sz w:val="26"/>
                <w:szCs w:val="26"/>
              </w:rPr>
              <w:t>балансоутримувач</w:t>
            </w:r>
            <w:r w:rsidR="00CB1931" w:rsidRPr="00F914E0">
              <w:rPr>
                <w:sz w:val="26"/>
                <w:szCs w:val="26"/>
              </w:rPr>
              <w:t>ів</w:t>
            </w:r>
            <w:r w:rsidRPr="00F914E0">
              <w:rPr>
                <w:sz w:val="26"/>
                <w:szCs w:val="26"/>
              </w:rPr>
              <w:t>.</w:t>
            </w:r>
          </w:p>
        </w:tc>
      </w:tr>
      <w:tr w:rsidR="00DF1B0E" w:rsidRPr="00DF1B0E" w:rsidTr="00D86512">
        <w:trPr>
          <w:trHeight w:val="799"/>
          <w:jc w:val="center"/>
        </w:trPr>
        <w:tc>
          <w:tcPr>
            <w:tcW w:w="3975" w:type="dxa"/>
            <w:tcBorders>
              <w:top w:val="single" w:sz="4" w:space="0" w:color="auto"/>
              <w:left w:val="single" w:sz="4" w:space="0" w:color="auto"/>
              <w:bottom w:val="single" w:sz="4" w:space="0" w:color="auto"/>
              <w:right w:val="single" w:sz="4" w:space="0" w:color="auto"/>
            </w:tcBorders>
            <w:vAlign w:val="center"/>
            <w:hideMark/>
          </w:tcPr>
          <w:p w:rsidR="00B36E24" w:rsidRDefault="00B36E24" w:rsidP="00DF1B0E">
            <w:pPr>
              <w:autoSpaceDE w:val="0"/>
              <w:autoSpaceDN w:val="0"/>
              <w:adjustRightInd w:val="0"/>
              <w:rPr>
                <w:color w:val="000000"/>
                <w:sz w:val="26"/>
                <w:szCs w:val="26"/>
              </w:rPr>
            </w:pPr>
            <w:r>
              <w:rPr>
                <w:color w:val="000000"/>
                <w:sz w:val="26"/>
                <w:szCs w:val="26"/>
              </w:rPr>
              <w:t>Альтернатива 2.</w:t>
            </w:r>
          </w:p>
          <w:p w:rsidR="00DF1B0E" w:rsidRPr="00F914E0" w:rsidRDefault="00DF1B0E" w:rsidP="00DF1B0E">
            <w:pPr>
              <w:autoSpaceDE w:val="0"/>
              <w:autoSpaceDN w:val="0"/>
              <w:adjustRightInd w:val="0"/>
              <w:rPr>
                <w:color w:val="000000"/>
                <w:sz w:val="26"/>
                <w:szCs w:val="26"/>
              </w:rPr>
            </w:pPr>
            <w:r w:rsidRPr="00F914E0">
              <w:rPr>
                <w:color w:val="000000"/>
                <w:sz w:val="26"/>
                <w:szCs w:val="26"/>
              </w:rPr>
              <w:t>Прийняття проекту рішення</w:t>
            </w:r>
          </w:p>
          <w:p w:rsidR="00DF1B0E" w:rsidRPr="00F914E0" w:rsidRDefault="00DF1B0E" w:rsidP="00DF1B0E">
            <w:pPr>
              <w:autoSpaceDE w:val="0"/>
              <w:autoSpaceDN w:val="0"/>
              <w:adjustRightInd w:val="0"/>
              <w:rPr>
                <w:color w:val="000000"/>
                <w:sz w:val="26"/>
                <w:szCs w:val="26"/>
              </w:rPr>
            </w:pPr>
            <w:r w:rsidRPr="00F914E0">
              <w:rPr>
                <w:color w:val="000000"/>
                <w:sz w:val="26"/>
                <w:szCs w:val="26"/>
              </w:rPr>
              <w:t>«Про впорядкування орендних відносин»</w:t>
            </w:r>
            <w:r w:rsidR="009C4C65" w:rsidRPr="00F914E0">
              <w:rPr>
                <w:color w:val="000000"/>
                <w:sz w:val="26"/>
                <w:szCs w:val="26"/>
              </w:rPr>
              <w:t xml:space="preserve"> </w:t>
            </w:r>
          </w:p>
        </w:tc>
        <w:tc>
          <w:tcPr>
            <w:tcW w:w="5673" w:type="dxa"/>
            <w:tcBorders>
              <w:top w:val="single" w:sz="4" w:space="0" w:color="auto"/>
              <w:left w:val="single" w:sz="4" w:space="0" w:color="auto"/>
              <w:bottom w:val="single" w:sz="4" w:space="0" w:color="auto"/>
              <w:right w:val="single" w:sz="4" w:space="0" w:color="auto"/>
            </w:tcBorders>
            <w:hideMark/>
          </w:tcPr>
          <w:p w:rsidR="00DF1B0E" w:rsidRPr="001B1CFF" w:rsidRDefault="00DF1B0E" w:rsidP="00DF1B0E">
            <w:pPr>
              <w:autoSpaceDE w:val="0"/>
              <w:autoSpaceDN w:val="0"/>
              <w:adjustRightInd w:val="0"/>
              <w:jc w:val="both"/>
              <w:rPr>
                <w:color w:val="000000"/>
                <w:sz w:val="26"/>
                <w:szCs w:val="26"/>
              </w:rPr>
            </w:pPr>
            <w:r w:rsidRPr="001B1CFF">
              <w:rPr>
                <w:color w:val="000000"/>
                <w:sz w:val="26"/>
                <w:szCs w:val="26"/>
              </w:rPr>
              <w:t>Повною мірою дасть можливість</w:t>
            </w:r>
            <w:r w:rsidR="00816345" w:rsidRPr="001B1CFF">
              <w:rPr>
                <w:color w:val="000000"/>
                <w:sz w:val="26"/>
                <w:szCs w:val="26"/>
              </w:rPr>
              <w:t xml:space="preserve"> на</w:t>
            </w:r>
            <w:r w:rsidRPr="001B1CFF">
              <w:rPr>
                <w:color w:val="000000"/>
                <w:sz w:val="26"/>
                <w:szCs w:val="26"/>
              </w:rPr>
              <w:t>:</w:t>
            </w:r>
          </w:p>
          <w:p w:rsidR="00DF1B0E" w:rsidRPr="001B1CFF" w:rsidRDefault="00816345" w:rsidP="00DF1B0E">
            <w:pPr>
              <w:autoSpaceDE w:val="0"/>
              <w:autoSpaceDN w:val="0"/>
              <w:adjustRightInd w:val="0"/>
              <w:jc w:val="both"/>
              <w:rPr>
                <w:color w:val="000000"/>
                <w:sz w:val="26"/>
                <w:szCs w:val="26"/>
              </w:rPr>
            </w:pPr>
            <w:r w:rsidRPr="001B1CFF">
              <w:rPr>
                <w:color w:val="000000"/>
                <w:sz w:val="26"/>
                <w:szCs w:val="26"/>
              </w:rPr>
              <w:t xml:space="preserve">1. </w:t>
            </w:r>
            <w:r w:rsidR="00DF1B0E" w:rsidRPr="001B1CFF">
              <w:rPr>
                <w:color w:val="000000"/>
                <w:sz w:val="26"/>
                <w:szCs w:val="26"/>
              </w:rPr>
              <w:t>вдосконалення орендних відносин, управління майном, проведення експертної оцінки комунального майна, задоволення потреб населення та дозволить більш ефективно використовувати комунальне майно області</w:t>
            </w:r>
            <w:r w:rsidRPr="001B1CFF">
              <w:rPr>
                <w:color w:val="000000"/>
                <w:sz w:val="26"/>
                <w:szCs w:val="26"/>
              </w:rPr>
              <w:t>;</w:t>
            </w:r>
          </w:p>
          <w:p w:rsidR="00DF1B0E" w:rsidRPr="00F914E0" w:rsidRDefault="00816345" w:rsidP="00DF1B0E">
            <w:pPr>
              <w:autoSpaceDE w:val="0"/>
              <w:autoSpaceDN w:val="0"/>
              <w:adjustRightInd w:val="0"/>
              <w:jc w:val="both"/>
              <w:rPr>
                <w:color w:val="000000"/>
                <w:sz w:val="26"/>
                <w:szCs w:val="26"/>
              </w:rPr>
            </w:pPr>
            <w:r w:rsidRPr="00F914E0">
              <w:rPr>
                <w:color w:val="000000"/>
                <w:sz w:val="26"/>
                <w:szCs w:val="26"/>
              </w:rPr>
              <w:t xml:space="preserve">2. </w:t>
            </w:r>
            <w:r w:rsidR="00DF1B0E" w:rsidRPr="00F914E0">
              <w:rPr>
                <w:color w:val="000000"/>
                <w:sz w:val="26"/>
                <w:szCs w:val="26"/>
              </w:rPr>
              <w:t>створ</w:t>
            </w:r>
            <w:r w:rsidRPr="00F914E0">
              <w:rPr>
                <w:color w:val="000000"/>
                <w:sz w:val="26"/>
                <w:szCs w:val="26"/>
              </w:rPr>
              <w:t>ення</w:t>
            </w:r>
            <w:r w:rsidR="00DF1B0E" w:rsidRPr="00F914E0">
              <w:rPr>
                <w:color w:val="000000"/>
                <w:sz w:val="26"/>
                <w:szCs w:val="26"/>
              </w:rPr>
              <w:t xml:space="preserve"> належн</w:t>
            </w:r>
            <w:r w:rsidRPr="00F914E0">
              <w:rPr>
                <w:color w:val="000000"/>
                <w:sz w:val="26"/>
                <w:szCs w:val="26"/>
              </w:rPr>
              <w:t>их</w:t>
            </w:r>
            <w:r w:rsidR="00DF1B0E" w:rsidRPr="00F914E0">
              <w:rPr>
                <w:color w:val="000000"/>
                <w:sz w:val="26"/>
                <w:szCs w:val="26"/>
              </w:rPr>
              <w:t xml:space="preserve"> правов</w:t>
            </w:r>
            <w:r w:rsidRPr="00F914E0">
              <w:rPr>
                <w:color w:val="000000"/>
                <w:sz w:val="26"/>
                <w:szCs w:val="26"/>
              </w:rPr>
              <w:t>их</w:t>
            </w:r>
            <w:r w:rsidR="00DF1B0E" w:rsidRPr="00F914E0">
              <w:rPr>
                <w:color w:val="000000"/>
                <w:sz w:val="26"/>
                <w:szCs w:val="26"/>
              </w:rPr>
              <w:t xml:space="preserve"> та організаційн</w:t>
            </w:r>
            <w:r w:rsidRPr="00F914E0">
              <w:rPr>
                <w:color w:val="000000"/>
                <w:sz w:val="26"/>
                <w:szCs w:val="26"/>
              </w:rPr>
              <w:t>их</w:t>
            </w:r>
            <w:r w:rsidR="00DF1B0E" w:rsidRPr="00F914E0">
              <w:rPr>
                <w:color w:val="000000"/>
                <w:sz w:val="26"/>
                <w:szCs w:val="26"/>
              </w:rPr>
              <w:t xml:space="preserve"> умов для розвитку діяльності в </w:t>
            </w:r>
            <w:r w:rsidRPr="00F914E0">
              <w:rPr>
                <w:color w:val="000000"/>
                <w:sz w:val="26"/>
                <w:szCs w:val="26"/>
              </w:rPr>
              <w:t>сфері</w:t>
            </w:r>
            <w:r w:rsidR="00DF1B0E" w:rsidRPr="00F914E0">
              <w:rPr>
                <w:color w:val="000000"/>
                <w:sz w:val="26"/>
                <w:szCs w:val="26"/>
              </w:rPr>
              <w:t xml:space="preserve"> оренди комунального майна області, розширення конкурентних відносин;</w:t>
            </w:r>
          </w:p>
          <w:p w:rsidR="00DF1B0E" w:rsidRPr="00F914E0" w:rsidRDefault="00816345" w:rsidP="00DF1B0E">
            <w:pPr>
              <w:autoSpaceDE w:val="0"/>
              <w:autoSpaceDN w:val="0"/>
              <w:adjustRightInd w:val="0"/>
              <w:jc w:val="both"/>
              <w:rPr>
                <w:color w:val="000000"/>
                <w:sz w:val="26"/>
                <w:szCs w:val="26"/>
              </w:rPr>
            </w:pPr>
            <w:r w:rsidRPr="00F914E0">
              <w:rPr>
                <w:color w:val="000000"/>
                <w:sz w:val="26"/>
                <w:szCs w:val="26"/>
              </w:rPr>
              <w:t xml:space="preserve">3. </w:t>
            </w:r>
            <w:r w:rsidR="00DF1B0E" w:rsidRPr="00F914E0">
              <w:rPr>
                <w:color w:val="000000"/>
                <w:sz w:val="26"/>
                <w:szCs w:val="26"/>
              </w:rPr>
              <w:t>створ</w:t>
            </w:r>
            <w:r w:rsidRPr="00F914E0">
              <w:rPr>
                <w:color w:val="000000"/>
                <w:sz w:val="26"/>
                <w:szCs w:val="26"/>
              </w:rPr>
              <w:t>ення</w:t>
            </w:r>
            <w:r w:rsidR="00DF1B0E" w:rsidRPr="00F914E0">
              <w:rPr>
                <w:color w:val="000000"/>
                <w:sz w:val="26"/>
                <w:szCs w:val="26"/>
              </w:rPr>
              <w:t xml:space="preserve"> умов щодо забезпечення гарантій законності у сфері оренди комунального майна, більш ефективно</w:t>
            </w:r>
            <w:r w:rsidRPr="00F914E0">
              <w:rPr>
                <w:color w:val="000000"/>
                <w:sz w:val="26"/>
                <w:szCs w:val="26"/>
              </w:rPr>
              <w:t>го</w:t>
            </w:r>
            <w:r w:rsidR="00DF1B0E" w:rsidRPr="00F914E0">
              <w:rPr>
                <w:color w:val="000000"/>
                <w:sz w:val="26"/>
                <w:szCs w:val="26"/>
              </w:rPr>
              <w:t xml:space="preserve"> застосовува</w:t>
            </w:r>
            <w:r w:rsidRPr="00F914E0">
              <w:rPr>
                <w:color w:val="000000"/>
                <w:sz w:val="26"/>
                <w:szCs w:val="26"/>
              </w:rPr>
              <w:t>ння</w:t>
            </w:r>
            <w:r w:rsidR="00DF1B0E" w:rsidRPr="00F914E0">
              <w:rPr>
                <w:color w:val="000000"/>
                <w:sz w:val="26"/>
                <w:szCs w:val="26"/>
              </w:rPr>
              <w:t xml:space="preserve"> регулювання передачі комунального майна в оренду, </w:t>
            </w:r>
            <w:r w:rsidRPr="00F914E0">
              <w:rPr>
                <w:color w:val="000000"/>
                <w:sz w:val="26"/>
                <w:szCs w:val="26"/>
              </w:rPr>
              <w:t>що</w:t>
            </w:r>
            <w:r w:rsidR="00DF1B0E" w:rsidRPr="00F914E0">
              <w:rPr>
                <w:color w:val="000000"/>
                <w:sz w:val="26"/>
                <w:szCs w:val="26"/>
              </w:rPr>
              <w:t xml:space="preserve"> буде спрямовуватись на посилення економічних методів впливу як на суб’єктів господарської діяльності, так і на процеси, що відбуваються в цій </w:t>
            </w:r>
            <w:r w:rsidRPr="00F914E0">
              <w:rPr>
                <w:color w:val="000000"/>
                <w:sz w:val="26"/>
                <w:szCs w:val="26"/>
              </w:rPr>
              <w:t>сфері</w:t>
            </w:r>
            <w:r w:rsidR="00DF1B0E" w:rsidRPr="00F914E0">
              <w:rPr>
                <w:color w:val="000000"/>
                <w:sz w:val="26"/>
                <w:szCs w:val="26"/>
              </w:rPr>
              <w:t xml:space="preserve">. </w:t>
            </w:r>
          </w:p>
        </w:tc>
      </w:tr>
    </w:tbl>
    <w:p w:rsidR="000636BA" w:rsidRDefault="000636BA" w:rsidP="00217989">
      <w:pPr>
        <w:autoSpaceDE w:val="0"/>
        <w:autoSpaceDN w:val="0"/>
        <w:adjustRightInd w:val="0"/>
        <w:rPr>
          <w:color w:val="000000"/>
          <w:szCs w:val="28"/>
        </w:rPr>
      </w:pPr>
    </w:p>
    <w:p w:rsidR="00217989" w:rsidRPr="00217989" w:rsidRDefault="00217989" w:rsidP="00254704">
      <w:pPr>
        <w:autoSpaceDE w:val="0"/>
        <w:autoSpaceDN w:val="0"/>
        <w:adjustRightInd w:val="0"/>
        <w:jc w:val="center"/>
        <w:rPr>
          <w:b/>
          <w:color w:val="000000"/>
          <w:szCs w:val="28"/>
        </w:rPr>
      </w:pPr>
      <w:r w:rsidRPr="00217989">
        <w:rPr>
          <w:b/>
          <w:color w:val="000000"/>
          <w:szCs w:val="28"/>
        </w:rPr>
        <w:t>Оцінка вибраних альтернативних способів досягнення цілей</w:t>
      </w:r>
      <w:r w:rsidR="007A6889" w:rsidRPr="00720BE9">
        <w:rPr>
          <w:b/>
          <w:color w:val="000000"/>
          <w:szCs w:val="28"/>
        </w:rPr>
        <w:t>.</w:t>
      </w:r>
    </w:p>
    <w:p w:rsidR="00217989" w:rsidRPr="00217989" w:rsidRDefault="00217989" w:rsidP="00254704">
      <w:pPr>
        <w:autoSpaceDE w:val="0"/>
        <w:autoSpaceDN w:val="0"/>
        <w:adjustRightInd w:val="0"/>
        <w:jc w:val="center"/>
        <w:rPr>
          <w:b/>
          <w:color w:val="000000"/>
          <w:szCs w:val="28"/>
        </w:rPr>
      </w:pPr>
      <w:r w:rsidRPr="00217989">
        <w:rPr>
          <w:b/>
          <w:color w:val="000000"/>
          <w:szCs w:val="28"/>
        </w:rPr>
        <w:t>Оцінка впливу на сферу інтересів територіальн</w:t>
      </w:r>
      <w:r w:rsidR="00720BE9">
        <w:rPr>
          <w:b/>
          <w:color w:val="000000"/>
          <w:szCs w:val="28"/>
        </w:rPr>
        <w:t>их</w:t>
      </w:r>
      <w:r w:rsidRPr="00217989">
        <w:rPr>
          <w:b/>
          <w:color w:val="000000"/>
          <w:szCs w:val="28"/>
        </w:rPr>
        <w:t xml:space="preserve"> громад</w:t>
      </w:r>
      <w:r w:rsidR="007A6889" w:rsidRPr="00720BE9">
        <w:rPr>
          <w:b/>
          <w:color w:val="000000"/>
          <w:szCs w:val="28"/>
        </w:rPr>
        <w:t>.</w:t>
      </w:r>
    </w:p>
    <w:p w:rsidR="00217989" w:rsidRPr="00217989" w:rsidRDefault="00217989" w:rsidP="00217989">
      <w:pPr>
        <w:autoSpaceDE w:val="0"/>
        <w:autoSpaceDN w:val="0"/>
        <w:adjustRightInd w:val="0"/>
        <w:rPr>
          <w:b/>
          <w:color w:val="00000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969"/>
        <w:gridCol w:w="2877"/>
      </w:tblGrid>
      <w:tr w:rsidR="00217989" w:rsidRPr="00217989" w:rsidTr="00E00056">
        <w:trPr>
          <w:trHeight w:val="109"/>
        </w:trPr>
        <w:tc>
          <w:tcPr>
            <w:tcW w:w="2802" w:type="dxa"/>
            <w:tcBorders>
              <w:top w:val="single" w:sz="4" w:space="0" w:color="auto"/>
              <w:left w:val="single" w:sz="4" w:space="0" w:color="auto"/>
              <w:bottom w:val="single" w:sz="4" w:space="0" w:color="auto"/>
              <w:right w:val="single" w:sz="4" w:space="0" w:color="auto"/>
            </w:tcBorders>
            <w:vAlign w:val="center"/>
            <w:hideMark/>
          </w:tcPr>
          <w:p w:rsidR="000636BA" w:rsidRPr="00651467" w:rsidRDefault="00217989" w:rsidP="000636BA">
            <w:pPr>
              <w:autoSpaceDE w:val="0"/>
              <w:autoSpaceDN w:val="0"/>
              <w:adjustRightInd w:val="0"/>
              <w:jc w:val="center"/>
              <w:rPr>
                <w:b/>
                <w:color w:val="000000"/>
                <w:sz w:val="24"/>
                <w:szCs w:val="24"/>
              </w:rPr>
            </w:pPr>
            <w:r w:rsidRPr="00651467">
              <w:rPr>
                <w:b/>
                <w:color w:val="000000"/>
                <w:sz w:val="24"/>
                <w:szCs w:val="24"/>
              </w:rPr>
              <w:t xml:space="preserve">Вид </w:t>
            </w:r>
          </w:p>
          <w:p w:rsidR="00217989" w:rsidRPr="00651467" w:rsidRDefault="00217989" w:rsidP="000636BA">
            <w:pPr>
              <w:autoSpaceDE w:val="0"/>
              <w:autoSpaceDN w:val="0"/>
              <w:adjustRightInd w:val="0"/>
              <w:jc w:val="center"/>
              <w:rPr>
                <w:b/>
                <w:color w:val="000000"/>
                <w:sz w:val="24"/>
                <w:szCs w:val="24"/>
              </w:rPr>
            </w:pPr>
            <w:r w:rsidRPr="00651467">
              <w:rPr>
                <w:b/>
                <w:color w:val="000000"/>
                <w:sz w:val="24"/>
                <w:szCs w:val="24"/>
              </w:rPr>
              <w:t>альтернативи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217989" w:rsidRPr="00651467" w:rsidRDefault="00217989" w:rsidP="000636BA">
            <w:pPr>
              <w:autoSpaceDE w:val="0"/>
              <w:autoSpaceDN w:val="0"/>
              <w:adjustRightInd w:val="0"/>
              <w:jc w:val="center"/>
              <w:rPr>
                <w:b/>
                <w:color w:val="000000"/>
                <w:sz w:val="24"/>
                <w:szCs w:val="24"/>
              </w:rPr>
            </w:pPr>
            <w:r w:rsidRPr="00651467">
              <w:rPr>
                <w:b/>
                <w:color w:val="000000"/>
                <w:sz w:val="24"/>
                <w:szCs w:val="24"/>
              </w:rPr>
              <w:t>Вигоди</w:t>
            </w:r>
          </w:p>
        </w:tc>
        <w:tc>
          <w:tcPr>
            <w:tcW w:w="2877" w:type="dxa"/>
            <w:tcBorders>
              <w:top w:val="single" w:sz="4" w:space="0" w:color="auto"/>
              <w:left w:val="single" w:sz="4" w:space="0" w:color="auto"/>
              <w:bottom w:val="single" w:sz="4" w:space="0" w:color="auto"/>
              <w:right w:val="single" w:sz="4" w:space="0" w:color="auto"/>
            </w:tcBorders>
            <w:vAlign w:val="center"/>
            <w:hideMark/>
          </w:tcPr>
          <w:p w:rsidR="00217989" w:rsidRPr="00651467" w:rsidRDefault="00217989" w:rsidP="000636BA">
            <w:pPr>
              <w:autoSpaceDE w:val="0"/>
              <w:autoSpaceDN w:val="0"/>
              <w:adjustRightInd w:val="0"/>
              <w:jc w:val="center"/>
              <w:rPr>
                <w:b/>
                <w:color w:val="000000"/>
                <w:sz w:val="24"/>
                <w:szCs w:val="24"/>
              </w:rPr>
            </w:pPr>
            <w:r w:rsidRPr="00651467">
              <w:rPr>
                <w:b/>
                <w:color w:val="000000"/>
                <w:sz w:val="24"/>
                <w:szCs w:val="24"/>
              </w:rPr>
              <w:t>Витрати</w:t>
            </w:r>
          </w:p>
        </w:tc>
      </w:tr>
      <w:tr w:rsidR="00217989" w:rsidRPr="00217989" w:rsidTr="00E00056">
        <w:trPr>
          <w:trHeight w:val="523"/>
        </w:trPr>
        <w:tc>
          <w:tcPr>
            <w:tcW w:w="2802" w:type="dxa"/>
            <w:tcBorders>
              <w:top w:val="single" w:sz="4" w:space="0" w:color="auto"/>
              <w:left w:val="single" w:sz="4" w:space="0" w:color="auto"/>
              <w:bottom w:val="single" w:sz="4" w:space="0" w:color="auto"/>
              <w:right w:val="single" w:sz="4" w:space="0" w:color="auto"/>
            </w:tcBorders>
            <w:hideMark/>
          </w:tcPr>
          <w:p w:rsidR="00B36E24" w:rsidRPr="00651467" w:rsidRDefault="00B36E24" w:rsidP="00217989">
            <w:pPr>
              <w:autoSpaceDE w:val="0"/>
              <w:autoSpaceDN w:val="0"/>
              <w:adjustRightInd w:val="0"/>
              <w:rPr>
                <w:sz w:val="24"/>
                <w:szCs w:val="24"/>
              </w:rPr>
            </w:pPr>
            <w:r w:rsidRPr="00651467">
              <w:rPr>
                <w:sz w:val="24"/>
                <w:szCs w:val="24"/>
              </w:rPr>
              <w:t>Альтернатива 1.</w:t>
            </w:r>
          </w:p>
          <w:p w:rsidR="00217989" w:rsidRPr="00651467" w:rsidRDefault="000636BA" w:rsidP="00217989">
            <w:pPr>
              <w:autoSpaceDE w:val="0"/>
              <w:autoSpaceDN w:val="0"/>
              <w:adjustRightInd w:val="0"/>
              <w:rPr>
                <w:color w:val="000000"/>
                <w:sz w:val="24"/>
                <w:szCs w:val="24"/>
              </w:rPr>
            </w:pPr>
            <w:r w:rsidRPr="00651467">
              <w:rPr>
                <w:sz w:val="24"/>
                <w:szCs w:val="24"/>
              </w:rPr>
              <w:t xml:space="preserve">Не прийняття проекту рішення «Про </w:t>
            </w:r>
            <w:r w:rsidR="009C4C65" w:rsidRPr="00651467">
              <w:rPr>
                <w:sz w:val="24"/>
                <w:szCs w:val="24"/>
              </w:rPr>
              <w:t>в</w:t>
            </w:r>
            <w:r w:rsidRPr="00651467">
              <w:rPr>
                <w:sz w:val="24"/>
                <w:szCs w:val="24"/>
              </w:rPr>
              <w:t>порядкування орендних відносин»</w:t>
            </w:r>
            <w:r w:rsidR="009C4C65" w:rsidRPr="00651467">
              <w:rPr>
                <w:color w:val="000000"/>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vAlign w:val="center"/>
            <w:hideMark/>
          </w:tcPr>
          <w:p w:rsidR="00217989" w:rsidRPr="00651467" w:rsidRDefault="00217989" w:rsidP="00217989">
            <w:pPr>
              <w:autoSpaceDE w:val="0"/>
              <w:autoSpaceDN w:val="0"/>
              <w:adjustRightInd w:val="0"/>
              <w:jc w:val="center"/>
              <w:rPr>
                <w:color w:val="000000"/>
                <w:sz w:val="24"/>
                <w:szCs w:val="24"/>
              </w:rPr>
            </w:pPr>
            <w:r w:rsidRPr="00651467">
              <w:rPr>
                <w:color w:val="000000"/>
                <w:sz w:val="24"/>
                <w:szCs w:val="24"/>
              </w:rPr>
              <w:t>відсутні</w:t>
            </w:r>
          </w:p>
        </w:tc>
        <w:tc>
          <w:tcPr>
            <w:tcW w:w="2877" w:type="dxa"/>
            <w:tcBorders>
              <w:top w:val="single" w:sz="4" w:space="0" w:color="auto"/>
              <w:left w:val="single" w:sz="4" w:space="0" w:color="auto"/>
              <w:bottom w:val="single" w:sz="4" w:space="0" w:color="auto"/>
              <w:right w:val="single" w:sz="4" w:space="0" w:color="auto"/>
            </w:tcBorders>
            <w:hideMark/>
          </w:tcPr>
          <w:p w:rsidR="00217989" w:rsidRPr="00651467" w:rsidRDefault="00E00056" w:rsidP="000636BA">
            <w:pPr>
              <w:autoSpaceDE w:val="0"/>
              <w:autoSpaceDN w:val="0"/>
              <w:adjustRightInd w:val="0"/>
              <w:rPr>
                <w:color w:val="000000"/>
                <w:sz w:val="24"/>
                <w:szCs w:val="24"/>
              </w:rPr>
            </w:pPr>
            <w:r w:rsidRPr="00651467">
              <w:rPr>
                <w:color w:val="000000"/>
                <w:sz w:val="24"/>
                <w:szCs w:val="24"/>
              </w:rPr>
              <w:t>А</w:t>
            </w:r>
            <w:r w:rsidR="00217989" w:rsidRPr="00651467">
              <w:rPr>
                <w:color w:val="000000"/>
                <w:sz w:val="24"/>
                <w:szCs w:val="24"/>
              </w:rPr>
              <w:t xml:space="preserve">льтернатива є неприйнятною, оскільки не забезпечує досягнення поставленої мети. </w:t>
            </w:r>
          </w:p>
        </w:tc>
      </w:tr>
      <w:tr w:rsidR="00217989" w:rsidRPr="00217989" w:rsidTr="00E00056">
        <w:trPr>
          <w:trHeight w:val="937"/>
        </w:trPr>
        <w:tc>
          <w:tcPr>
            <w:tcW w:w="2802" w:type="dxa"/>
            <w:tcBorders>
              <w:top w:val="single" w:sz="4" w:space="0" w:color="auto"/>
              <w:left w:val="single" w:sz="4" w:space="0" w:color="auto"/>
              <w:bottom w:val="single" w:sz="4" w:space="0" w:color="auto"/>
              <w:right w:val="single" w:sz="4" w:space="0" w:color="auto"/>
            </w:tcBorders>
            <w:vAlign w:val="center"/>
          </w:tcPr>
          <w:p w:rsidR="00B36E24" w:rsidRPr="00651467" w:rsidRDefault="00B36E24" w:rsidP="000636BA">
            <w:pPr>
              <w:autoSpaceDE w:val="0"/>
              <w:autoSpaceDN w:val="0"/>
              <w:adjustRightInd w:val="0"/>
              <w:rPr>
                <w:color w:val="000000"/>
                <w:sz w:val="24"/>
                <w:szCs w:val="24"/>
              </w:rPr>
            </w:pPr>
            <w:r w:rsidRPr="00651467">
              <w:rPr>
                <w:color w:val="000000"/>
                <w:sz w:val="24"/>
                <w:szCs w:val="24"/>
              </w:rPr>
              <w:t>Альтернатива 2.</w:t>
            </w:r>
          </w:p>
          <w:p w:rsidR="000636BA" w:rsidRPr="00651467" w:rsidRDefault="000636BA" w:rsidP="000636BA">
            <w:pPr>
              <w:autoSpaceDE w:val="0"/>
              <w:autoSpaceDN w:val="0"/>
              <w:adjustRightInd w:val="0"/>
              <w:rPr>
                <w:color w:val="000000"/>
                <w:sz w:val="24"/>
                <w:szCs w:val="24"/>
              </w:rPr>
            </w:pPr>
            <w:r w:rsidRPr="00651467">
              <w:rPr>
                <w:color w:val="000000"/>
                <w:sz w:val="24"/>
                <w:szCs w:val="24"/>
              </w:rPr>
              <w:t>Прийняття проекту рішення</w:t>
            </w:r>
          </w:p>
          <w:p w:rsidR="00217989" w:rsidRPr="00651467" w:rsidRDefault="000636BA" w:rsidP="000636BA">
            <w:pPr>
              <w:autoSpaceDE w:val="0"/>
              <w:autoSpaceDN w:val="0"/>
              <w:adjustRightInd w:val="0"/>
              <w:rPr>
                <w:color w:val="000000"/>
                <w:sz w:val="24"/>
                <w:szCs w:val="24"/>
              </w:rPr>
            </w:pPr>
            <w:r w:rsidRPr="00651467">
              <w:rPr>
                <w:color w:val="000000"/>
                <w:sz w:val="24"/>
                <w:szCs w:val="24"/>
              </w:rPr>
              <w:lastRenderedPageBreak/>
              <w:t>«Про впорядкування орендних відносин</w:t>
            </w:r>
            <w:r w:rsidR="0030279E" w:rsidRPr="00651467">
              <w:rPr>
                <w:color w:val="000000"/>
                <w:sz w:val="24"/>
                <w:szCs w:val="24"/>
              </w:rPr>
              <w:t>»</w:t>
            </w:r>
          </w:p>
          <w:p w:rsidR="00217989" w:rsidRPr="00651467" w:rsidRDefault="00217989" w:rsidP="00217989">
            <w:pPr>
              <w:autoSpaceDE w:val="0"/>
              <w:autoSpaceDN w:val="0"/>
              <w:adjustRightInd w:val="0"/>
              <w:rPr>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217989" w:rsidRPr="00651467" w:rsidRDefault="00217989" w:rsidP="00217989">
            <w:pPr>
              <w:jc w:val="both"/>
              <w:rPr>
                <w:sz w:val="24"/>
                <w:szCs w:val="24"/>
              </w:rPr>
            </w:pPr>
            <w:r w:rsidRPr="00651467">
              <w:rPr>
                <w:sz w:val="24"/>
                <w:szCs w:val="24"/>
              </w:rPr>
              <w:lastRenderedPageBreak/>
              <w:t xml:space="preserve">- </w:t>
            </w:r>
            <w:r w:rsidR="0028138B" w:rsidRPr="00651467">
              <w:rPr>
                <w:sz w:val="24"/>
                <w:szCs w:val="24"/>
              </w:rPr>
              <w:t>р</w:t>
            </w:r>
            <w:r w:rsidRPr="00651467">
              <w:rPr>
                <w:sz w:val="24"/>
                <w:szCs w:val="24"/>
              </w:rPr>
              <w:t xml:space="preserve">еалізація Законів України </w:t>
            </w:r>
            <w:r w:rsidRPr="00651467">
              <w:rPr>
                <w:iCs/>
                <w:sz w:val="24"/>
                <w:szCs w:val="24"/>
              </w:rPr>
              <w:t xml:space="preserve">«Про місцеве самоврядування в Україні», «Про оренду державного та </w:t>
            </w:r>
            <w:r w:rsidRPr="00651467">
              <w:rPr>
                <w:iCs/>
                <w:sz w:val="24"/>
                <w:szCs w:val="24"/>
              </w:rPr>
              <w:lastRenderedPageBreak/>
              <w:t xml:space="preserve">комунального майна», </w:t>
            </w:r>
            <w:r w:rsidRPr="00651467">
              <w:rPr>
                <w:sz w:val="24"/>
                <w:szCs w:val="24"/>
              </w:rPr>
              <w:t>«</w:t>
            </w:r>
            <w:r w:rsidRPr="00651467">
              <w:rPr>
                <w:snapToGrid w:val="0"/>
                <w:sz w:val="24"/>
                <w:szCs w:val="24"/>
              </w:rPr>
              <w:t>Про оцінку майна, майнових прав та професійну оціночну діяльність в Україні»,</w:t>
            </w:r>
            <w:r w:rsidRPr="00651467">
              <w:rPr>
                <w:sz w:val="24"/>
                <w:szCs w:val="24"/>
              </w:rPr>
              <w:t xml:space="preserve"> </w:t>
            </w:r>
            <w:r w:rsidR="002D74CC">
              <w:rPr>
                <w:sz w:val="24"/>
                <w:szCs w:val="24"/>
              </w:rPr>
              <w:t>п</w:t>
            </w:r>
            <w:r w:rsidRPr="00651467">
              <w:rPr>
                <w:sz w:val="24"/>
                <w:szCs w:val="24"/>
              </w:rPr>
              <w:t>останови Кабінету Міністрів України від 04.10.1995 № 786 «</w:t>
            </w:r>
            <w:r w:rsidR="00E00056" w:rsidRPr="00651467">
              <w:rPr>
                <w:color w:val="000000"/>
                <w:sz w:val="24"/>
                <w:szCs w:val="24"/>
              </w:rPr>
              <w:t>Про Методику розрахунку орендної плати за державне майно та пропорції її розподілу</w:t>
            </w:r>
            <w:r w:rsidRPr="00651467">
              <w:rPr>
                <w:sz w:val="24"/>
                <w:szCs w:val="24"/>
              </w:rPr>
              <w:t>»;</w:t>
            </w:r>
          </w:p>
          <w:p w:rsidR="00217989" w:rsidRPr="00651467" w:rsidRDefault="00217989" w:rsidP="00217989">
            <w:pPr>
              <w:jc w:val="both"/>
              <w:rPr>
                <w:sz w:val="24"/>
                <w:szCs w:val="24"/>
              </w:rPr>
            </w:pPr>
            <w:r w:rsidRPr="00651467">
              <w:rPr>
                <w:sz w:val="24"/>
                <w:szCs w:val="24"/>
              </w:rPr>
              <w:t xml:space="preserve">- додаткові надходження до </w:t>
            </w:r>
            <w:r w:rsidR="005B7B96" w:rsidRPr="00651467">
              <w:rPr>
                <w:sz w:val="24"/>
                <w:szCs w:val="24"/>
              </w:rPr>
              <w:t xml:space="preserve">обласного </w:t>
            </w:r>
            <w:r w:rsidRPr="00651467">
              <w:rPr>
                <w:sz w:val="24"/>
                <w:szCs w:val="24"/>
              </w:rPr>
              <w:t xml:space="preserve">бюджету, які спрямовуються на розвиток </w:t>
            </w:r>
            <w:r w:rsidR="005B7B96" w:rsidRPr="00651467">
              <w:rPr>
                <w:sz w:val="24"/>
                <w:szCs w:val="24"/>
              </w:rPr>
              <w:t>області та бюджету балансоутримувачів</w:t>
            </w:r>
            <w:r w:rsidRPr="00651467">
              <w:rPr>
                <w:sz w:val="24"/>
                <w:szCs w:val="24"/>
              </w:rPr>
              <w:t>;</w:t>
            </w:r>
          </w:p>
          <w:p w:rsidR="00217989" w:rsidRPr="00651467" w:rsidRDefault="00217989" w:rsidP="000636BA">
            <w:pPr>
              <w:autoSpaceDE w:val="0"/>
              <w:autoSpaceDN w:val="0"/>
              <w:adjustRightInd w:val="0"/>
              <w:ind w:left="72"/>
              <w:jc w:val="both"/>
              <w:rPr>
                <w:color w:val="000000"/>
                <w:sz w:val="24"/>
                <w:szCs w:val="24"/>
              </w:rPr>
            </w:pPr>
            <w:r w:rsidRPr="00651467">
              <w:rPr>
                <w:color w:val="000000"/>
                <w:sz w:val="24"/>
                <w:szCs w:val="24"/>
              </w:rPr>
              <w:t>- розширення доступу до процесу передачі комунального майна в оренду, створення дієвої системи контролю за орендою комунального майна.</w:t>
            </w:r>
          </w:p>
        </w:tc>
        <w:tc>
          <w:tcPr>
            <w:tcW w:w="2877" w:type="dxa"/>
            <w:tcBorders>
              <w:top w:val="single" w:sz="4" w:space="0" w:color="auto"/>
              <w:left w:val="single" w:sz="4" w:space="0" w:color="auto"/>
              <w:bottom w:val="single" w:sz="4" w:space="0" w:color="auto"/>
              <w:right w:val="single" w:sz="4" w:space="0" w:color="auto"/>
            </w:tcBorders>
          </w:tcPr>
          <w:p w:rsidR="00217989" w:rsidRPr="00651467" w:rsidRDefault="00217989" w:rsidP="000636BA">
            <w:pPr>
              <w:rPr>
                <w:sz w:val="24"/>
                <w:szCs w:val="24"/>
              </w:rPr>
            </w:pPr>
            <w:r w:rsidRPr="00651467">
              <w:rPr>
                <w:sz w:val="24"/>
                <w:szCs w:val="24"/>
              </w:rPr>
              <w:lastRenderedPageBreak/>
              <w:t>Збільшення навантаження на працівників</w:t>
            </w:r>
            <w:r w:rsidR="000636BA" w:rsidRPr="00651467">
              <w:rPr>
                <w:sz w:val="24"/>
                <w:szCs w:val="24"/>
              </w:rPr>
              <w:t xml:space="preserve"> управління з </w:t>
            </w:r>
            <w:r w:rsidR="000636BA" w:rsidRPr="00651467">
              <w:rPr>
                <w:sz w:val="24"/>
                <w:szCs w:val="24"/>
              </w:rPr>
              <w:lastRenderedPageBreak/>
              <w:t>питань спільної власності територіальних громад та економічного розвитку виконавчого апарату обласної ради</w:t>
            </w:r>
            <w:r w:rsidRPr="00651467">
              <w:rPr>
                <w:sz w:val="24"/>
                <w:szCs w:val="24"/>
              </w:rPr>
              <w:t xml:space="preserve">, що відповідає за розроблення </w:t>
            </w:r>
          </w:p>
          <w:p w:rsidR="00217989" w:rsidRPr="00651467" w:rsidRDefault="00217989" w:rsidP="000636BA">
            <w:pPr>
              <w:rPr>
                <w:sz w:val="24"/>
                <w:szCs w:val="24"/>
              </w:rPr>
            </w:pPr>
            <w:r w:rsidRPr="00651467">
              <w:rPr>
                <w:sz w:val="24"/>
                <w:szCs w:val="24"/>
              </w:rPr>
              <w:t>та проходження процедури, введення в дію та реалізацію регуляторного акт</w:t>
            </w:r>
            <w:r w:rsidR="00E00056" w:rsidRPr="00651467">
              <w:rPr>
                <w:sz w:val="24"/>
                <w:szCs w:val="24"/>
              </w:rPr>
              <w:t>а</w:t>
            </w:r>
            <w:r w:rsidRPr="00651467">
              <w:rPr>
                <w:sz w:val="24"/>
                <w:szCs w:val="24"/>
              </w:rPr>
              <w:t xml:space="preserve"> (витрати робочого </w:t>
            </w:r>
          </w:p>
          <w:p w:rsidR="00217989" w:rsidRPr="00651467" w:rsidRDefault="00217989" w:rsidP="000636BA">
            <w:pPr>
              <w:rPr>
                <w:sz w:val="24"/>
                <w:szCs w:val="24"/>
              </w:rPr>
            </w:pPr>
            <w:r w:rsidRPr="00651467">
              <w:rPr>
                <w:sz w:val="24"/>
                <w:szCs w:val="24"/>
              </w:rPr>
              <w:t>часу)</w:t>
            </w:r>
            <w:r w:rsidR="000636BA" w:rsidRPr="00651467">
              <w:rPr>
                <w:sz w:val="24"/>
                <w:szCs w:val="24"/>
              </w:rPr>
              <w:t>.</w:t>
            </w:r>
          </w:p>
        </w:tc>
      </w:tr>
    </w:tbl>
    <w:p w:rsidR="00217989" w:rsidRPr="00217989" w:rsidRDefault="00217989" w:rsidP="00217989">
      <w:pPr>
        <w:autoSpaceDE w:val="0"/>
        <w:autoSpaceDN w:val="0"/>
        <w:adjustRightInd w:val="0"/>
        <w:ind w:firstLine="709"/>
        <w:jc w:val="both"/>
        <w:rPr>
          <w:sz w:val="24"/>
          <w:szCs w:val="24"/>
        </w:rPr>
      </w:pPr>
    </w:p>
    <w:p w:rsidR="00217989" w:rsidRPr="00217989" w:rsidRDefault="00217989" w:rsidP="006358FD">
      <w:pPr>
        <w:autoSpaceDE w:val="0"/>
        <w:autoSpaceDN w:val="0"/>
        <w:adjustRightInd w:val="0"/>
        <w:jc w:val="center"/>
        <w:rPr>
          <w:bCs/>
          <w:color w:val="000000"/>
          <w:sz w:val="24"/>
          <w:szCs w:val="24"/>
        </w:rPr>
      </w:pPr>
      <w:r w:rsidRPr="00217989">
        <w:rPr>
          <w:b/>
          <w:szCs w:val="28"/>
        </w:rPr>
        <w:t>Оцінка впливу на сферу інтересів громадян</w:t>
      </w:r>
      <w:r w:rsidR="00ED1C58">
        <w:rPr>
          <w:b/>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111"/>
        <w:gridCol w:w="2877"/>
      </w:tblGrid>
      <w:tr w:rsidR="00217989" w:rsidRPr="00217989" w:rsidTr="00BC6032">
        <w:trPr>
          <w:trHeight w:val="109"/>
        </w:trPr>
        <w:tc>
          <w:tcPr>
            <w:tcW w:w="2660" w:type="dxa"/>
            <w:tcBorders>
              <w:top w:val="single" w:sz="4" w:space="0" w:color="auto"/>
              <w:left w:val="single" w:sz="4" w:space="0" w:color="auto"/>
              <w:bottom w:val="single" w:sz="4" w:space="0" w:color="auto"/>
              <w:right w:val="single" w:sz="4" w:space="0" w:color="auto"/>
            </w:tcBorders>
            <w:vAlign w:val="center"/>
            <w:hideMark/>
          </w:tcPr>
          <w:p w:rsidR="00217989" w:rsidRPr="00651467" w:rsidRDefault="00217989" w:rsidP="000636BA">
            <w:pPr>
              <w:autoSpaceDE w:val="0"/>
              <w:autoSpaceDN w:val="0"/>
              <w:adjustRightInd w:val="0"/>
              <w:jc w:val="center"/>
              <w:rPr>
                <w:b/>
                <w:color w:val="000000"/>
                <w:sz w:val="24"/>
                <w:szCs w:val="24"/>
              </w:rPr>
            </w:pPr>
            <w:r w:rsidRPr="00651467">
              <w:rPr>
                <w:b/>
                <w:color w:val="000000"/>
                <w:sz w:val="24"/>
                <w:szCs w:val="24"/>
              </w:rPr>
              <w:t xml:space="preserve">Вид альтернативи </w:t>
            </w:r>
          </w:p>
        </w:tc>
        <w:tc>
          <w:tcPr>
            <w:tcW w:w="4111" w:type="dxa"/>
            <w:tcBorders>
              <w:top w:val="single" w:sz="4" w:space="0" w:color="auto"/>
              <w:left w:val="single" w:sz="4" w:space="0" w:color="auto"/>
              <w:bottom w:val="single" w:sz="4" w:space="0" w:color="auto"/>
              <w:right w:val="single" w:sz="4" w:space="0" w:color="auto"/>
            </w:tcBorders>
            <w:vAlign w:val="center"/>
            <w:hideMark/>
          </w:tcPr>
          <w:p w:rsidR="00217989" w:rsidRPr="00651467" w:rsidRDefault="00217989" w:rsidP="000636BA">
            <w:pPr>
              <w:autoSpaceDE w:val="0"/>
              <w:autoSpaceDN w:val="0"/>
              <w:adjustRightInd w:val="0"/>
              <w:jc w:val="center"/>
              <w:rPr>
                <w:b/>
                <w:color w:val="000000"/>
                <w:sz w:val="24"/>
                <w:szCs w:val="24"/>
              </w:rPr>
            </w:pPr>
            <w:r w:rsidRPr="00651467">
              <w:rPr>
                <w:b/>
                <w:color w:val="000000"/>
                <w:sz w:val="24"/>
                <w:szCs w:val="24"/>
              </w:rPr>
              <w:t>Вигоди</w:t>
            </w:r>
          </w:p>
        </w:tc>
        <w:tc>
          <w:tcPr>
            <w:tcW w:w="2877" w:type="dxa"/>
            <w:tcBorders>
              <w:top w:val="single" w:sz="4" w:space="0" w:color="auto"/>
              <w:left w:val="single" w:sz="4" w:space="0" w:color="auto"/>
              <w:bottom w:val="single" w:sz="4" w:space="0" w:color="auto"/>
              <w:right w:val="single" w:sz="4" w:space="0" w:color="auto"/>
            </w:tcBorders>
            <w:vAlign w:val="center"/>
            <w:hideMark/>
          </w:tcPr>
          <w:p w:rsidR="00217989" w:rsidRPr="00651467" w:rsidRDefault="00217989" w:rsidP="000636BA">
            <w:pPr>
              <w:autoSpaceDE w:val="0"/>
              <w:autoSpaceDN w:val="0"/>
              <w:adjustRightInd w:val="0"/>
              <w:jc w:val="center"/>
              <w:rPr>
                <w:b/>
                <w:color w:val="000000"/>
                <w:sz w:val="24"/>
                <w:szCs w:val="24"/>
              </w:rPr>
            </w:pPr>
            <w:r w:rsidRPr="00651467">
              <w:rPr>
                <w:b/>
                <w:color w:val="000000"/>
                <w:sz w:val="24"/>
                <w:szCs w:val="24"/>
              </w:rPr>
              <w:t>Витрати</w:t>
            </w:r>
          </w:p>
        </w:tc>
      </w:tr>
      <w:tr w:rsidR="00217989" w:rsidRPr="00217989" w:rsidTr="00E00056">
        <w:trPr>
          <w:trHeight w:val="523"/>
        </w:trPr>
        <w:tc>
          <w:tcPr>
            <w:tcW w:w="2660" w:type="dxa"/>
            <w:tcBorders>
              <w:top w:val="single" w:sz="4" w:space="0" w:color="auto"/>
              <w:left w:val="single" w:sz="4" w:space="0" w:color="auto"/>
              <w:bottom w:val="single" w:sz="4" w:space="0" w:color="auto"/>
              <w:right w:val="single" w:sz="4" w:space="0" w:color="auto"/>
            </w:tcBorders>
            <w:hideMark/>
          </w:tcPr>
          <w:p w:rsidR="00B36E24" w:rsidRPr="00651467" w:rsidRDefault="00B36E24" w:rsidP="00217989">
            <w:pPr>
              <w:autoSpaceDE w:val="0"/>
              <w:autoSpaceDN w:val="0"/>
              <w:adjustRightInd w:val="0"/>
              <w:rPr>
                <w:sz w:val="24"/>
                <w:szCs w:val="24"/>
              </w:rPr>
            </w:pPr>
            <w:r w:rsidRPr="00651467">
              <w:rPr>
                <w:sz w:val="24"/>
                <w:szCs w:val="24"/>
              </w:rPr>
              <w:t>Альтернатива 1.</w:t>
            </w:r>
          </w:p>
          <w:p w:rsidR="00217989" w:rsidRPr="00651467" w:rsidRDefault="000636BA" w:rsidP="00217989">
            <w:pPr>
              <w:autoSpaceDE w:val="0"/>
              <w:autoSpaceDN w:val="0"/>
              <w:adjustRightInd w:val="0"/>
              <w:rPr>
                <w:color w:val="000000"/>
                <w:sz w:val="24"/>
                <w:szCs w:val="24"/>
              </w:rPr>
            </w:pPr>
            <w:r w:rsidRPr="00651467">
              <w:rPr>
                <w:sz w:val="24"/>
                <w:szCs w:val="24"/>
              </w:rPr>
              <w:t>Не прийняття проекту рішення «Про впорядкування орендних відносин»</w:t>
            </w:r>
            <w:r w:rsidR="009C4C65" w:rsidRPr="00651467">
              <w:rPr>
                <w:color w:val="000000"/>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vAlign w:val="center"/>
            <w:hideMark/>
          </w:tcPr>
          <w:p w:rsidR="00217989" w:rsidRPr="00651467" w:rsidRDefault="00217989" w:rsidP="00217989">
            <w:pPr>
              <w:autoSpaceDE w:val="0"/>
              <w:autoSpaceDN w:val="0"/>
              <w:adjustRightInd w:val="0"/>
              <w:jc w:val="center"/>
              <w:rPr>
                <w:color w:val="000000"/>
                <w:sz w:val="24"/>
                <w:szCs w:val="24"/>
              </w:rPr>
            </w:pPr>
            <w:r w:rsidRPr="00651467">
              <w:rPr>
                <w:color w:val="000000"/>
                <w:sz w:val="24"/>
                <w:szCs w:val="24"/>
              </w:rPr>
              <w:t>відсутні</w:t>
            </w:r>
          </w:p>
        </w:tc>
        <w:tc>
          <w:tcPr>
            <w:tcW w:w="2877" w:type="dxa"/>
            <w:tcBorders>
              <w:top w:val="single" w:sz="4" w:space="0" w:color="auto"/>
              <w:left w:val="single" w:sz="4" w:space="0" w:color="auto"/>
              <w:bottom w:val="single" w:sz="4" w:space="0" w:color="auto"/>
              <w:right w:val="single" w:sz="4" w:space="0" w:color="auto"/>
            </w:tcBorders>
            <w:hideMark/>
          </w:tcPr>
          <w:p w:rsidR="00217989" w:rsidRPr="00651467" w:rsidRDefault="00217989" w:rsidP="00217989">
            <w:pPr>
              <w:autoSpaceDE w:val="0"/>
              <w:autoSpaceDN w:val="0"/>
              <w:adjustRightInd w:val="0"/>
              <w:jc w:val="both"/>
              <w:rPr>
                <w:color w:val="000000"/>
                <w:sz w:val="24"/>
                <w:szCs w:val="24"/>
              </w:rPr>
            </w:pPr>
            <w:r w:rsidRPr="00651467">
              <w:rPr>
                <w:color w:val="000000"/>
                <w:sz w:val="24"/>
                <w:szCs w:val="24"/>
              </w:rPr>
              <w:t xml:space="preserve">Альтернатива є неприйнятною, оскільки не забезпечує досягнення поставленої мети </w:t>
            </w:r>
          </w:p>
        </w:tc>
      </w:tr>
      <w:tr w:rsidR="00217989" w:rsidRPr="00217989" w:rsidTr="000605E1">
        <w:trPr>
          <w:trHeight w:val="274"/>
        </w:trPr>
        <w:tc>
          <w:tcPr>
            <w:tcW w:w="2660" w:type="dxa"/>
            <w:tcBorders>
              <w:top w:val="single" w:sz="4" w:space="0" w:color="auto"/>
              <w:left w:val="single" w:sz="4" w:space="0" w:color="auto"/>
              <w:bottom w:val="single" w:sz="4" w:space="0" w:color="auto"/>
              <w:right w:val="single" w:sz="4" w:space="0" w:color="auto"/>
            </w:tcBorders>
            <w:hideMark/>
          </w:tcPr>
          <w:p w:rsidR="00B36E24" w:rsidRPr="00651467" w:rsidRDefault="00B36E24" w:rsidP="00217989">
            <w:pPr>
              <w:autoSpaceDE w:val="0"/>
              <w:autoSpaceDN w:val="0"/>
              <w:adjustRightInd w:val="0"/>
              <w:rPr>
                <w:color w:val="000000"/>
                <w:sz w:val="24"/>
                <w:szCs w:val="24"/>
              </w:rPr>
            </w:pPr>
            <w:r w:rsidRPr="00651467">
              <w:rPr>
                <w:color w:val="000000"/>
                <w:sz w:val="24"/>
                <w:szCs w:val="24"/>
              </w:rPr>
              <w:t>Альтернатива 2.</w:t>
            </w:r>
          </w:p>
          <w:p w:rsidR="00217989" w:rsidRPr="00651467" w:rsidRDefault="00217989" w:rsidP="00217989">
            <w:pPr>
              <w:autoSpaceDE w:val="0"/>
              <w:autoSpaceDN w:val="0"/>
              <w:adjustRightInd w:val="0"/>
              <w:rPr>
                <w:color w:val="000000"/>
                <w:sz w:val="24"/>
                <w:szCs w:val="24"/>
              </w:rPr>
            </w:pPr>
            <w:r w:rsidRPr="00651467">
              <w:rPr>
                <w:color w:val="000000"/>
                <w:sz w:val="24"/>
                <w:szCs w:val="24"/>
              </w:rPr>
              <w:t xml:space="preserve">Прийняття </w:t>
            </w:r>
            <w:r w:rsidR="00BC6032" w:rsidRPr="00651467">
              <w:rPr>
                <w:sz w:val="24"/>
                <w:szCs w:val="24"/>
              </w:rPr>
              <w:t>проекту рішення «Про впорядкування орендних відносин»</w:t>
            </w:r>
            <w:r w:rsidR="009C4C65" w:rsidRPr="00651467">
              <w:rPr>
                <w:color w:val="000000"/>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tcPr>
          <w:p w:rsidR="00217989" w:rsidRPr="00651467" w:rsidRDefault="006B7022" w:rsidP="00217989">
            <w:pPr>
              <w:jc w:val="both"/>
              <w:rPr>
                <w:sz w:val="24"/>
                <w:szCs w:val="24"/>
              </w:rPr>
            </w:pPr>
            <w:r w:rsidRPr="00651467">
              <w:rPr>
                <w:sz w:val="24"/>
                <w:szCs w:val="24"/>
              </w:rPr>
              <w:t>- з</w:t>
            </w:r>
            <w:r w:rsidR="00217989" w:rsidRPr="00651467">
              <w:rPr>
                <w:sz w:val="24"/>
                <w:szCs w:val="24"/>
              </w:rPr>
              <w:t xml:space="preserve">більшиться обсяг отримання громадянами інформації; </w:t>
            </w:r>
          </w:p>
          <w:p w:rsidR="00217989" w:rsidRPr="00651467" w:rsidRDefault="00217989" w:rsidP="00217989">
            <w:pPr>
              <w:jc w:val="both"/>
              <w:rPr>
                <w:sz w:val="24"/>
                <w:szCs w:val="24"/>
              </w:rPr>
            </w:pPr>
            <w:r w:rsidRPr="00651467">
              <w:rPr>
                <w:sz w:val="24"/>
                <w:szCs w:val="24"/>
              </w:rPr>
              <w:t>-</w:t>
            </w:r>
            <w:r w:rsidR="006B7022" w:rsidRPr="00651467">
              <w:rPr>
                <w:sz w:val="24"/>
                <w:szCs w:val="24"/>
              </w:rPr>
              <w:t xml:space="preserve"> </w:t>
            </w:r>
            <w:r w:rsidRPr="00651467">
              <w:rPr>
                <w:sz w:val="24"/>
                <w:szCs w:val="24"/>
              </w:rPr>
              <w:t xml:space="preserve">збільшення надходжень до </w:t>
            </w:r>
            <w:r w:rsidR="006B7022" w:rsidRPr="00651467">
              <w:rPr>
                <w:sz w:val="24"/>
                <w:szCs w:val="24"/>
              </w:rPr>
              <w:t>обласного</w:t>
            </w:r>
            <w:r w:rsidRPr="00651467">
              <w:rPr>
                <w:sz w:val="24"/>
                <w:szCs w:val="24"/>
              </w:rPr>
              <w:t xml:space="preserve"> бюджету</w:t>
            </w:r>
            <w:r w:rsidR="006B7022" w:rsidRPr="00651467">
              <w:rPr>
                <w:sz w:val="24"/>
                <w:szCs w:val="24"/>
              </w:rPr>
              <w:t xml:space="preserve"> та бюджету балансоутримувач</w:t>
            </w:r>
            <w:r w:rsidR="00ED1C58" w:rsidRPr="00651467">
              <w:rPr>
                <w:sz w:val="24"/>
                <w:szCs w:val="24"/>
              </w:rPr>
              <w:t>а</w:t>
            </w:r>
            <w:r w:rsidRPr="00651467">
              <w:rPr>
                <w:sz w:val="24"/>
                <w:szCs w:val="24"/>
              </w:rPr>
              <w:t xml:space="preserve">; </w:t>
            </w:r>
          </w:p>
          <w:p w:rsidR="00217989" w:rsidRDefault="00217989" w:rsidP="00ED1C58">
            <w:pPr>
              <w:jc w:val="both"/>
              <w:rPr>
                <w:sz w:val="24"/>
                <w:szCs w:val="24"/>
              </w:rPr>
            </w:pPr>
            <w:r w:rsidRPr="00651467">
              <w:rPr>
                <w:sz w:val="24"/>
                <w:szCs w:val="24"/>
              </w:rPr>
              <w:t>- створення прозорої системи щодо передачі комунального майна</w:t>
            </w:r>
            <w:r w:rsidR="00ED1C58" w:rsidRPr="00651467">
              <w:rPr>
                <w:sz w:val="24"/>
                <w:szCs w:val="24"/>
              </w:rPr>
              <w:t xml:space="preserve"> об’єктів спільної власності територіальних громад сіл, селищ, міст області</w:t>
            </w:r>
            <w:r w:rsidR="00DE0D72">
              <w:rPr>
                <w:sz w:val="24"/>
                <w:szCs w:val="24"/>
              </w:rPr>
              <w:t>;</w:t>
            </w:r>
          </w:p>
          <w:p w:rsidR="0079474A" w:rsidRPr="00DE0D72" w:rsidRDefault="00DE0D72" w:rsidP="00DE0D72">
            <w:pPr>
              <w:jc w:val="both"/>
              <w:rPr>
                <w:sz w:val="24"/>
                <w:szCs w:val="24"/>
              </w:rPr>
            </w:pPr>
            <w:r>
              <w:rPr>
                <w:sz w:val="24"/>
                <w:szCs w:val="24"/>
              </w:rPr>
              <w:t xml:space="preserve">- </w:t>
            </w:r>
            <w:r w:rsidR="0079474A" w:rsidRPr="00DE0D72">
              <w:rPr>
                <w:sz w:val="24"/>
                <w:szCs w:val="24"/>
              </w:rPr>
              <w:t>прозорість процедури надання в оренду нежитлових приміщень;</w:t>
            </w:r>
          </w:p>
          <w:p w:rsidR="0079474A" w:rsidRPr="00DE0D72" w:rsidRDefault="00DE0D72" w:rsidP="00DE0D72">
            <w:pPr>
              <w:jc w:val="both"/>
              <w:rPr>
                <w:sz w:val="24"/>
                <w:szCs w:val="24"/>
              </w:rPr>
            </w:pPr>
            <w:r>
              <w:rPr>
                <w:sz w:val="24"/>
                <w:szCs w:val="24"/>
              </w:rPr>
              <w:t xml:space="preserve">- </w:t>
            </w:r>
            <w:r w:rsidR="0079474A" w:rsidRPr="00DE0D72">
              <w:rPr>
                <w:sz w:val="24"/>
                <w:szCs w:val="24"/>
              </w:rPr>
              <w:t>благоустрій прилеглих територій;</w:t>
            </w:r>
          </w:p>
          <w:p w:rsidR="0079474A" w:rsidRPr="00651467" w:rsidRDefault="00DE0D72" w:rsidP="00DE0D72">
            <w:pPr>
              <w:jc w:val="both"/>
              <w:rPr>
                <w:i/>
                <w:color w:val="000000"/>
                <w:sz w:val="24"/>
                <w:szCs w:val="24"/>
                <w:u w:val="single"/>
              </w:rPr>
            </w:pPr>
            <w:r>
              <w:rPr>
                <w:sz w:val="24"/>
                <w:szCs w:val="24"/>
              </w:rPr>
              <w:t xml:space="preserve">- </w:t>
            </w:r>
            <w:r w:rsidR="0079474A" w:rsidRPr="00DE0D72">
              <w:rPr>
                <w:sz w:val="24"/>
                <w:szCs w:val="24"/>
              </w:rPr>
              <w:t>покращення стану майна, що знаходяться у спільній власності територіальних громад сіл, селищ, міст області.</w:t>
            </w:r>
          </w:p>
        </w:tc>
        <w:tc>
          <w:tcPr>
            <w:tcW w:w="2877" w:type="dxa"/>
            <w:tcBorders>
              <w:top w:val="single" w:sz="4" w:space="0" w:color="auto"/>
              <w:left w:val="single" w:sz="4" w:space="0" w:color="auto"/>
              <w:bottom w:val="single" w:sz="4" w:space="0" w:color="auto"/>
              <w:right w:val="single" w:sz="4" w:space="0" w:color="auto"/>
            </w:tcBorders>
            <w:vAlign w:val="center"/>
            <w:hideMark/>
          </w:tcPr>
          <w:p w:rsidR="00217989" w:rsidRPr="00651467" w:rsidRDefault="00217989" w:rsidP="00217989">
            <w:pPr>
              <w:autoSpaceDE w:val="0"/>
              <w:autoSpaceDN w:val="0"/>
              <w:adjustRightInd w:val="0"/>
              <w:jc w:val="center"/>
              <w:rPr>
                <w:color w:val="000000"/>
                <w:sz w:val="24"/>
                <w:szCs w:val="24"/>
              </w:rPr>
            </w:pPr>
            <w:r w:rsidRPr="00651467">
              <w:rPr>
                <w:color w:val="000000"/>
                <w:sz w:val="24"/>
                <w:szCs w:val="24"/>
              </w:rPr>
              <w:t>відсутні</w:t>
            </w:r>
          </w:p>
        </w:tc>
      </w:tr>
    </w:tbl>
    <w:p w:rsidR="00217989" w:rsidRPr="00217989" w:rsidRDefault="00217989" w:rsidP="00217989">
      <w:pPr>
        <w:autoSpaceDE w:val="0"/>
        <w:autoSpaceDN w:val="0"/>
        <w:adjustRightInd w:val="0"/>
        <w:jc w:val="both"/>
        <w:rPr>
          <w:color w:val="000000"/>
          <w:sz w:val="24"/>
          <w:szCs w:val="24"/>
        </w:rPr>
      </w:pPr>
    </w:p>
    <w:p w:rsidR="00217989" w:rsidRPr="00217989" w:rsidRDefault="00217989" w:rsidP="00254704">
      <w:pPr>
        <w:autoSpaceDE w:val="0"/>
        <w:autoSpaceDN w:val="0"/>
        <w:adjustRightInd w:val="0"/>
        <w:jc w:val="center"/>
        <w:rPr>
          <w:b/>
          <w:color w:val="000000"/>
          <w:szCs w:val="28"/>
        </w:rPr>
      </w:pPr>
      <w:r w:rsidRPr="00217989">
        <w:rPr>
          <w:b/>
          <w:color w:val="000000"/>
          <w:szCs w:val="28"/>
        </w:rPr>
        <w:t>Оцінка впливу на сферу інтересів суб’єктів господарювання</w:t>
      </w:r>
      <w:r w:rsidR="00551F6B" w:rsidRPr="00551F6B">
        <w:rPr>
          <w:b/>
          <w:color w:val="000000"/>
          <w:szCs w:val="28"/>
        </w:rPr>
        <w:t>.</w:t>
      </w:r>
    </w:p>
    <w:p w:rsidR="00217989" w:rsidRPr="00217989" w:rsidRDefault="00217989" w:rsidP="00217989">
      <w:pPr>
        <w:autoSpaceDE w:val="0"/>
        <w:autoSpaceDN w:val="0"/>
        <w:adjustRightInd w:val="0"/>
        <w:ind w:firstLine="709"/>
        <w:jc w:val="both"/>
        <w:rPr>
          <w:bCs/>
          <w:color w:val="00000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88"/>
        <w:gridCol w:w="1520"/>
        <w:gridCol w:w="1520"/>
        <w:gridCol w:w="383"/>
        <w:gridCol w:w="717"/>
        <w:gridCol w:w="1080"/>
        <w:gridCol w:w="1080"/>
      </w:tblGrid>
      <w:tr w:rsidR="00217989" w:rsidRPr="00217989" w:rsidTr="00B83CC1">
        <w:trPr>
          <w:trHeight w:val="109"/>
        </w:trPr>
        <w:tc>
          <w:tcPr>
            <w:tcW w:w="3348" w:type="dxa"/>
            <w:gridSpan w:val="2"/>
            <w:tcBorders>
              <w:top w:val="single" w:sz="4" w:space="0" w:color="auto"/>
              <w:left w:val="single" w:sz="4" w:space="0" w:color="auto"/>
              <w:bottom w:val="single" w:sz="4" w:space="0" w:color="auto"/>
              <w:right w:val="single" w:sz="4" w:space="0" w:color="auto"/>
            </w:tcBorders>
            <w:hideMark/>
          </w:tcPr>
          <w:p w:rsidR="00217989" w:rsidRPr="00651467" w:rsidRDefault="00217989" w:rsidP="00217989">
            <w:pPr>
              <w:autoSpaceDE w:val="0"/>
              <w:autoSpaceDN w:val="0"/>
              <w:adjustRightInd w:val="0"/>
              <w:rPr>
                <w:b/>
                <w:color w:val="000000"/>
                <w:sz w:val="24"/>
                <w:szCs w:val="24"/>
              </w:rPr>
            </w:pPr>
            <w:r w:rsidRPr="00651467">
              <w:rPr>
                <w:b/>
                <w:color w:val="000000"/>
                <w:sz w:val="24"/>
                <w:szCs w:val="24"/>
              </w:rPr>
              <w:t xml:space="preserve">Показник </w:t>
            </w:r>
          </w:p>
        </w:tc>
        <w:tc>
          <w:tcPr>
            <w:tcW w:w="1520" w:type="dxa"/>
            <w:tcBorders>
              <w:top w:val="single" w:sz="4" w:space="0" w:color="auto"/>
              <w:left w:val="single" w:sz="4" w:space="0" w:color="auto"/>
              <w:bottom w:val="single" w:sz="4" w:space="0" w:color="auto"/>
              <w:right w:val="single" w:sz="4" w:space="0" w:color="auto"/>
            </w:tcBorders>
            <w:hideMark/>
          </w:tcPr>
          <w:p w:rsidR="00217989" w:rsidRPr="00651467" w:rsidRDefault="00217989" w:rsidP="00217989">
            <w:pPr>
              <w:autoSpaceDE w:val="0"/>
              <w:autoSpaceDN w:val="0"/>
              <w:adjustRightInd w:val="0"/>
              <w:rPr>
                <w:b/>
                <w:color w:val="000000"/>
                <w:sz w:val="24"/>
                <w:szCs w:val="24"/>
              </w:rPr>
            </w:pPr>
            <w:r w:rsidRPr="00651467">
              <w:rPr>
                <w:b/>
                <w:color w:val="000000"/>
                <w:sz w:val="24"/>
                <w:szCs w:val="24"/>
              </w:rPr>
              <w:t xml:space="preserve">Великі </w:t>
            </w:r>
          </w:p>
        </w:tc>
        <w:tc>
          <w:tcPr>
            <w:tcW w:w="1520" w:type="dxa"/>
            <w:tcBorders>
              <w:top w:val="single" w:sz="4" w:space="0" w:color="auto"/>
              <w:left w:val="single" w:sz="4" w:space="0" w:color="auto"/>
              <w:bottom w:val="single" w:sz="4" w:space="0" w:color="auto"/>
              <w:right w:val="single" w:sz="4" w:space="0" w:color="auto"/>
            </w:tcBorders>
            <w:hideMark/>
          </w:tcPr>
          <w:p w:rsidR="00217989" w:rsidRPr="00651467" w:rsidRDefault="00217989" w:rsidP="00217989">
            <w:pPr>
              <w:autoSpaceDE w:val="0"/>
              <w:autoSpaceDN w:val="0"/>
              <w:adjustRightInd w:val="0"/>
              <w:rPr>
                <w:b/>
                <w:color w:val="000000"/>
                <w:sz w:val="24"/>
                <w:szCs w:val="24"/>
              </w:rPr>
            </w:pPr>
            <w:r w:rsidRPr="00651467">
              <w:rPr>
                <w:b/>
                <w:color w:val="000000"/>
                <w:sz w:val="24"/>
                <w:szCs w:val="24"/>
              </w:rPr>
              <w:t xml:space="preserve">Середні </w:t>
            </w:r>
          </w:p>
        </w:tc>
        <w:tc>
          <w:tcPr>
            <w:tcW w:w="1100" w:type="dxa"/>
            <w:gridSpan w:val="2"/>
            <w:tcBorders>
              <w:top w:val="single" w:sz="4" w:space="0" w:color="auto"/>
              <w:left w:val="single" w:sz="4" w:space="0" w:color="auto"/>
              <w:bottom w:val="single" w:sz="4" w:space="0" w:color="auto"/>
              <w:right w:val="single" w:sz="4" w:space="0" w:color="auto"/>
            </w:tcBorders>
            <w:hideMark/>
          </w:tcPr>
          <w:p w:rsidR="00217989" w:rsidRPr="00651467" w:rsidRDefault="00217989" w:rsidP="00217989">
            <w:pPr>
              <w:autoSpaceDE w:val="0"/>
              <w:autoSpaceDN w:val="0"/>
              <w:adjustRightInd w:val="0"/>
              <w:rPr>
                <w:b/>
                <w:color w:val="000000"/>
                <w:sz w:val="24"/>
                <w:szCs w:val="24"/>
              </w:rPr>
            </w:pPr>
            <w:r w:rsidRPr="00651467">
              <w:rPr>
                <w:b/>
                <w:color w:val="000000"/>
                <w:sz w:val="24"/>
                <w:szCs w:val="24"/>
              </w:rPr>
              <w:t xml:space="preserve">Малі </w:t>
            </w:r>
          </w:p>
        </w:tc>
        <w:tc>
          <w:tcPr>
            <w:tcW w:w="1080" w:type="dxa"/>
            <w:tcBorders>
              <w:top w:val="single" w:sz="4" w:space="0" w:color="auto"/>
              <w:left w:val="single" w:sz="4" w:space="0" w:color="auto"/>
              <w:bottom w:val="single" w:sz="4" w:space="0" w:color="auto"/>
              <w:right w:val="single" w:sz="4" w:space="0" w:color="auto"/>
            </w:tcBorders>
            <w:hideMark/>
          </w:tcPr>
          <w:p w:rsidR="00217989" w:rsidRPr="00651467" w:rsidRDefault="00217989" w:rsidP="00217989">
            <w:pPr>
              <w:autoSpaceDE w:val="0"/>
              <w:autoSpaceDN w:val="0"/>
              <w:adjustRightInd w:val="0"/>
              <w:rPr>
                <w:b/>
                <w:color w:val="000000"/>
                <w:sz w:val="24"/>
                <w:szCs w:val="24"/>
              </w:rPr>
            </w:pPr>
            <w:r w:rsidRPr="00651467">
              <w:rPr>
                <w:b/>
                <w:color w:val="000000"/>
                <w:sz w:val="24"/>
                <w:szCs w:val="24"/>
              </w:rPr>
              <w:t xml:space="preserve">Мікро </w:t>
            </w:r>
          </w:p>
        </w:tc>
        <w:tc>
          <w:tcPr>
            <w:tcW w:w="1080" w:type="dxa"/>
            <w:tcBorders>
              <w:top w:val="single" w:sz="4" w:space="0" w:color="auto"/>
              <w:left w:val="single" w:sz="4" w:space="0" w:color="auto"/>
              <w:bottom w:val="single" w:sz="4" w:space="0" w:color="auto"/>
              <w:right w:val="single" w:sz="4" w:space="0" w:color="auto"/>
            </w:tcBorders>
            <w:hideMark/>
          </w:tcPr>
          <w:p w:rsidR="00217989" w:rsidRPr="00651467" w:rsidRDefault="00217989" w:rsidP="00217989">
            <w:pPr>
              <w:autoSpaceDE w:val="0"/>
              <w:autoSpaceDN w:val="0"/>
              <w:adjustRightInd w:val="0"/>
              <w:rPr>
                <w:b/>
                <w:color w:val="000000"/>
                <w:sz w:val="24"/>
                <w:szCs w:val="24"/>
              </w:rPr>
            </w:pPr>
            <w:r w:rsidRPr="00651467">
              <w:rPr>
                <w:b/>
                <w:color w:val="000000"/>
                <w:sz w:val="24"/>
                <w:szCs w:val="24"/>
              </w:rPr>
              <w:t xml:space="preserve">Разом </w:t>
            </w:r>
          </w:p>
        </w:tc>
      </w:tr>
      <w:tr w:rsidR="00217989" w:rsidRPr="00217989" w:rsidTr="00B83CC1">
        <w:trPr>
          <w:trHeight w:val="274"/>
        </w:trPr>
        <w:tc>
          <w:tcPr>
            <w:tcW w:w="3348" w:type="dxa"/>
            <w:gridSpan w:val="2"/>
            <w:tcBorders>
              <w:top w:val="single" w:sz="4" w:space="0" w:color="auto"/>
              <w:left w:val="single" w:sz="4" w:space="0" w:color="auto"/>
              <w:bottom w:val="single" w:sz="4" w:space="0" w:color="auto"/>
              <w:right w:val="single" w:sz="4" w:space="0" w:color="auto"/>
            </w:tcBorders>
            <w:hideMark/>
          </w:tcPr>
          <w:p w:rsidR="00217989" w:rsidRPr="00651467" w:rsidRDefault="00217989" w:rsidP="00217989">
            <w:pPr>
              <w:autoSpaceDE w:val="0"/>
              <w:autoSpaceDN w:val="0"/>
              <w:adjustRightInd w:val="0"/>
              <w:rPr>
                <w:color w:val="000000"/>
                <w:sz w:val="24"/>
                <w:szCs w:val="24"/>
              </w:rPr>
            </w:pPr>
            <w:r w:rsidRPr="00651467">
              <w:rPr>
                <w:color w:val="000000"/>
                <w:sz w:val="24"/>
                <w:szCs w:val="24"/>
              </w:rPr>
              <w:t xml:space="preserve">Кількість суб’єктів господарювання, що підпадають під дію регулювання, одиниць </w:t>
            </w:r>
          </w:p>
        </w:tc>
        <w:tc>
          <w:tcPr>
            <w:tcW w:w="1520" w:type="dxa"/>
            <w:tcBorders>
              <w:top w:val="single" w:sz="4" w:space="0" w:color="auto"/>
              <w:left w:val="single" w:sz="4" w:space="0" w:color="auto"/>
              <w:bottom w:val="single" w:sz="4" w:space="0" w:color="auto"/>
              <w:right w:val="single" w:sz="4" w:space="0" w:color="auto"/>
            </w:tcBorders>
            <w:vAlign w:val="center"/>
            <w:hideMark/>
          </w:tcPr>
          <w:p w:rsidR="00217989" w:rsidRPr="00651467" w:rsidRDefault="00A129F2" w:rsidP="00E00056">
            <w:pPr>
              <w:autoSpaceDE w:val="0"/>
              <w:autoSpaceDN w:val="0"/>
              <w:adjustRightInd w:val="0"/>
              <w:jc w:val="center"/>
              <w:rPr>
                <w:color w:val="000000"/>
                <w:sz w:val="24"/>
                <w:szCs w:val="24"/>
              </w:rPr>
            </w:pPr>
            <w:r>
              <w:rPr>
                <w:color w:val="000000"/>
                <w:sz w:val="24"/>
                <w:szCs w:val="24"/>
              </w:rPr>
              <w:t>10</w:t>
            </w:r>
          </w:p>
        </w:tc>
        <w:tc>
          <w:tcPr>
            <w:tcW w:w="1520" w:type="dxa"/>
            <w:tcBorders>
              <w:top w:val="single" w:sz="4" w:space="0" w:color="auto"/>
              <w:left w:val="single" w:sz="4" w:space="0" w:color="auto"/>
              <w:bottom w:val="single" w:sz="4" w:space="0" w:color="auto"/>
              <w:right w:val="single" w:sz="4" w:space="0" w:color="auto"/>
            </w:tcBorders>
            <w:vAlign w:val="center"/>
          </w:tcPr>
          <w:p w:rsidR="00217989" w:rsidRPr="00651467" w:rsidRDefault="00A129F2" w:rsidP="00E00056">
            <w:pPr>
              <w:autoSpaceDE w:val="0"/>
              <w:autoSpaceDN w:val="0"/>
              <w:adjustRightInd w:val="0"/>
              <w:jc w:val="center"/>
              <w:rPr>
                <w:color w:val="000000"/>
                <w:sz w:val="24"/>
                <w:szCs w:val="24"/>
              </w:rPr>
            </w:pPr>
            <w:r>
              <w:rPr>
                <w:color w:val="000000"/>
                <w:sz w:val="24"/>
                <w:szCs w:val="24"/>
              </w:rPr>
              <w:t>82</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217989" w:rsidRPr="00651467" w:rsidRDefault="00A129F2" w:rsidP="00E00056">
            <w:pPr>
              <w:autoSpaceDE w:val="0"/>
              <w:autoSpaceDN w:val="0"/>
              <w:adjustRightInd w:val="0"/>
              <w:jc w:val="center"/>
              <w:rPr>
                <w:color w:val="000000"/>
                <w:sz w:val="24"/>
                <w:szCs w:val="24"/>
              </w:rPr>
            </w:pPr>
            <w:r>
              <w:rPr>
                <w:color w:val="000000"/>
                <w:sz w:val="24"/>
                <w:szCs w:val="24"/>
              </w:rPr>
              <w:t>225</w:t>
            </w:r>
          </w:p>
        </w:tc>
        <w:tc>
          <w:tcPr>
            <w:tcW w:w="1080" w:type="dxa"/>
            <w:tcBorders>
              <w:top w:val="single" w:sz="4" w:space="0" w:color="auto"/>
              <w:left w:val="single" w:sz="4" w:space="0" w:color="auto"/>
              <w:bottom w:val="single" w:sz="4" w:space="0" w:color="auto"/>
              <w:right w:val="single" w:sz="4" w:space="0" w:color="auto"/>
            </w:tcBorders>
            <w:vAlign w:val="center"/>
          </w:tcPr>
          <w:p w:rsidR="00217989" w:rsidRPr="00651467" w:rsidRDefault="00A129F2" w:rsidP="00E00056">
            <w:pPr>
              <w:autoSpaceDE w:val="0"/>
              <w:autoSpaceDN w:val="0"/>
              <w:adjustRightInd w:val="0"/>
              <w:jc w:val="center"/>
              <w:rPr>
                <w:color w:val="000000"/>
                <w:sz w:val="24"/>
                <w:szCs w:val="24"/>
              </w:rPr>
            </w:pPr>
            <w:r>
              <w:rPr>
                <w:color w:val="000000"/>
                <w:sz w:val="24"/>
                <w:szCs w:val="24"/>
              </w:rPr>
              <w:t>71</w:t>
            </w:r>
          </w:p>
        </w:tc>
        <w:tc>
          <w:tcPr>
            <w:tcW w:w="1080" w:type="dxa"/>
            <w:tcBorders>
              <w:top w:val="single" w:sz="4" w:space="0" w:color="auto"/>
              <w:left w:val="single" w:sz="4" w:space="0" w:color="auto"/>
              <w:bottom w:val="single" w:sz="4" w:space="0" w:color="auto"/>
              <w:right w:val="single" w:sz="4" w:space="0" w:color="auto"/>
            </w:tcBorders>
            <w:vAlign w:val="center"/>
          </w:tcPr>
          <w:p w:rsidR="00217989" w:rsidRPr="00651467" w:rsidRDefault="00030B14" w:rsidP="00E00056">
            <w:pPr>
              <w:autoSpaceDE w:val="0"/>
              <w:autoSpaceDN w:val="0"/>
              <w:adjustRightInd w:val="0"/>
              <w:jc w:val="center"/>
              <w:rPr>
                <w:color w:val="000000"/>
                <w:sz w:val="24"/>
                <w:szCs w:val="24"/>
              </w:rPr>
            </w:pPr>
            <w:r w:rsidRPr="00651467">
              <w:rPr>
                <w:color w:val="000000"/>
                <w:sz w:val="24"/>
                <w:szCs w:val="24"/>
              </w:rPr>
              <w:t>388</w:t>
            </w:r>
          </w:p>
        </w:tc>
      </w:tr>
      <w:tr w:rsidR="00217989" w:rsidRPr="00217989" w:rsidTr="00A129F2">
        <w:trPr>
          <w:trHeight w:val="390"/>
        </w:trPr>
        <w:tc>
          <w:tcPr>
            <w:tcW w:w="3348" w:type="dxa"/>
            <w:gridSpan w:val="2"/>
            <w:tcBorders>
              <w:top w:val="single" w:sz="4" w:space="0" w:color="auto"/>
              <w:left w:val="single" w:sz="4" w:space="0" w:color="auto"/>
              <w:bottom w:val="single" w:sz="4" w:space="0" w:color="auto"/>
              <w:right w:val="single" w:sz="4" w:space="0" w:color="auto"/>
            </w:tcBorders>
          </w:tcPr>
          <w:p w:rsidR="00217989" w:rsidRPr="00651467" w:rsidRDefault="00217989" w:rsidP="002534BB">
            <w:pPr>
              <w:autoSpaceDE w:val="0"/>
              <w:autoSpaceDN w:val="0"/>
              <w:adjustRightInd w:val="0"/>
              <w:rPr>
                <w:color w:val="000000"/>
                <w:sz w:val="24"/>
                <w:szCs w:val="24"/>
              </w:rPr>
            </w:pPr>
            <w:r w:rsidRPr="00651467">
              <w:rPr>
                <w:color w:val="000000"/>
                <w:sz w:val="24"/>
                <w:szCs w:val="24"/>
              </w:rPr>
              <w:t>Питома вага групи у загальній кількості, відсотків</w:t>
            </w:r>
          </w:p>
        </w:tc>
        <w:tc>
          <w:tcPr>
            <w:tcW w:w="1520" w:type="dxa"/>
            <w:tcBorders>
              <w:top w:val="single" w:sz="4" w:space="0" w:color="auto"/>
              <w:left w:val="single" w:sz="4" w:space="0" w:color="auto"/>
              <w:bottom w:val="single" w:sz="4" w:space="0" w:color="auto"/>
              <w:right w:val="single" w:sz="4" w:space="0" w:color="auto"/>
            </w:tcBorders>
            <w:vAlign w:val="center"/>
          </w:tcPr>
          <w:p w:rsidR="00217989" w:rsidRPr="00651467" w:rsidRDefault="00393B8A" w:rsidP="00E00056">
            <w:pPr>
              <w:autoSpaceDE w:val="0"/>
              <w:autoSpaceDN w:val="0"/>
              <w:adjustRightInd w:val="0"/>
              <w:jc w:val="center"/>
              <w:rPr>
                <w:color w:val="000000"/>
                <w:sz w:val="24"/>
                <w:szCs w:val="24"/>
              </w:rPr>
            </w:pPr>
            <w:r>
              <w:rPr>
                <w:color w:val="000000"/>
                <w:sz w:val="24"/>
                <w:szCs w:val="24"/>
              </w:rPr>
              <w:t>3</w:t>
            </w:r>
          </w:p>
        </w:tc>
        <w:tc>
          <w:tcPr>
            <w:tcW w:w="1520" w:type="dxa"/>
            <w:tcBorders>
              <w:top w:val="single" w:sz="4" w:space="0" w:color="auto"/>
              <w:left w:val="single" w:sz="4" w:space="0" w:color="auto"/>
              <w:bottom w:val="single" w:sz="4" w:space="0" w:color="auto"/>
              <w:right w:val="single" w:sz="4" w:space="0" w:color="auto"/>
            </w:tcBorders>
            <w:vAlign w:val="center"/>
          </w:tcPr>
          <w:p w:rsidR="00217989" w:rsidRPr="00651467" w:rsidRDefault="00A129F2" w:rsidP="00E00056">
            <w:pPr>
              <w:autoSpaceDE w:val="0"/>
              <w:autoSpaceDN w:val="0"/>
              <w:adjustRightInd w:val="0"/>
              <w:jc w:val="center"/>
              <w:rPr>
                <w:color w:val="000000"/>
                <w:sz w:val="24"/>
                <w:szCs w:val="24"/>
              </w:rPr>
            </w:pPr>
            <w:r>
              <w:rPr>
                <w:color w:val="000000"/>
                <w:sz w:val="24"/>
                <w:szCs w:val="24"/>
              </w:rPr>
              <w:t>21</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217989" w:rsidRPr="00651467" w:rsidRDefault="00393B8A" w:rsidP="00E00056">
            <w:pPr>
              <w:autoSpaceDE w:val="0"/>
              <w:autoSpaceDN w:val="0"/>
              <w:adjustRightInd w:val="0"/>
              <w:jc w:val="center"/>
              <w:rPr>
                <w:color w:val="000000"/>
                <w:sz w:val="24"/>
                <w:szCs w:val="24"/>
              </w:rPr>
            </w:pPr>
            <w:r>
              <w:rPr>
                <w:color w:val="000000"/>
                <w:sz w:val="24"/>
                <w:szCs w:val="24"/>
              </w:rPr>
              <w:t>58</w:t>
            </w:r>
          </w:p>
        </w:tc>
        <w:tc>
          <w:tcPr>
            <w:tcW w:w="1080" w:type="dxa"/>
            <w:tcBorders>
              <w:top w:val="single" w:sz="4" w:space="0" w:color="auto"/>
              <w:left w:val="single" w:sz="4" w:space="0" w:color="auto"/>
              <w:bottom w:val="single" w:sz="4" w:space="0" w:color="auto"/>
              <w:right w:val="single" w:sz="4" w:space="0" w:color="auto"/>
            </w:tcBorders>
            <w:vAlign w:val="center"/>
          </w:tcPr>
          <w:p w:rsidR="00217989" w:rsidRPr="00651467" w:rsidRDefault="00A129F2" w:rsidP="00E00056">
            <w:pPr>
              <w:autoSpaceDE w:val="0"/>
              <w:autoSpaceDN w:val="0"/>
              <w:adjustRightInd w:val="0"/>
              <w:jc w:val="center"/>
              <w:rPr>
                <w:color w:val="000000"/>
                <w:sz w:val="24"/>
                <w:szCs w:val="24"/>
              </w:rPr>
            </w:pPr>
            <w:r>
              <w:rPr>
                <w:color w:val="000000"/>
                <w:sz w:val="24"/>
                <w:szCs w:val="24"/>
              </w:rPr>
              <w:t>18</w:t>
            </w:r>
          </w:p>
        </w:tc>
        <w:tc>
          <w:tcPr>
            <w:tcW w:w="1080" w:type="dxa"/>
            <w:tcBorders>
              <w:top w:val="single" w:sz="4" w:space="0" w:color="auto"/>
              <w:left w:val="single" w:sz="4" w:space="0" w:color="auto"/>
              <w:bottom w:val="single" w:sz="4" w:space="0" w:color="auto"/>
              <w:right w:val="single" w:sz="4" w:space="0" w:color="auto"/>
            </w:tcBorders>
            <w:vAlign w:val="center"/>
            <w:hideMark/>
          </w:tcPr>
          <w:p w:rsidR="00217989" w:rsidRPr="00651467" w:rsidRDefault="0008392E" w:rsidP="00E00056">
            <w:pPr>
              <w:autoSpaceDE w:val="0"/>
              <w:autoSpaceDN w:val="0"/>
              <w:adjustRightInd w:val="0"/>
              <w:jc w:val="center"/>
              <w:rPr>
                <w:color w:val="000000"/>
                <w:sz w:val="24"/>
                <w:szCs w:val="24"/>
              </w:rPr>
            </w:pPr>
            <w:r w:rsidRPr="00651467">
              <w:rPr>
                <w:color w:val="000000"/>
                <w:sz w:val="24"/>
                <w:szCs w:val="24"/>
              </w:rPr>
              <w:t>100</w:t>
            </w:r>
          </w:p>
        </w:tc>
      </w:tr>
      <w:tr w:rsidR="00B36E24" w:rsidRPr="00217989" w:rsidTr="00B83CC1">
        <w:trPr>
          <w:trHeight w:val="109"/>
        </w:trPr>
        <w:tc>
          <w:tcPr>
            <w:tcW w:w="2660" w:type="dxa"/>
            <w:tcBorders>
              <w:top w:val="single" w:sz="4" w:space="0" w:color="auto"/>
              <w:left w:val="single" w:sz="4" w:space="0" w:color="auto"/>
              <w:bottom w:val="single" w:sz="4" w:space="0" w:color="auto"/>
              <w:right w:val="single" w:sz="4" w:space="0" w:color="auto"/>
            </w:tcBorders>
            <w:hideMark/>
          </w:tcPr>
          <w:p w:rsidR="00B36E24" w:rsidRPr="00651467" w:rsidRDefault="00B36E24" w:rsidP="00676079">
            <w:pPr>
              <w:autoSpaceDE w:val="0"/>
              <w:autoSpaceDN w:val="0"/>
              <w:adjustRightInd w:val="0"/>
              <w:jc w:val="center"/>
              <w:rPr>
                <w:b/>
                <w:color w:val="000000"/>
                <w:sz w:val="24"/>
                <w:szCs w:val="24"/>
              </w:rPr>
            </w:pPr>
            <w:r w:rsidRPr="00651467">
              <w:rPr>
                <w:b/>
                <w:color w:val="000000"/>
                <w:sz w:val="24"/>
                <w:szCs w:val="24"/>
              </w:rPr>
              <w:lastRenderedPageBreak/>
              <w:t>Вид альтернативи</w:t>
            </w:r>
          </w:p>
        </w:tc>
        <w:tc>
          <w:tcPr>
            <w:tcW w:w="4111" w:type="dxa"/>
            <w:gridSpan w:val="4"/>
            <w:tcBorders>
              <w:top w:val="single" w:sz="4" w:space="0" w:color="auto"/>
              <w:left w:val="single" w:sz="4" w:space="0" w:color="auto"/>
              <w:bottom w:val="single" w:sz="4" w:space="0" w:color="auto"/>
              <w:right w:val="single" w:sz="4" w:space="0" w:color="auto"/>
            </w:tcBorders>
            <w:hideMark/>
          </w:tcPr>
          <w:p w:rsidR="00B36E24" w:rsidRPr="00651467" w:rsidRDefault="00B36E24" w:rsidP="00676079">
            <w:pPr>
              <w:autoSpaceDE w:val="0"/>
              <w:autoSpaceDN w:val="0"/>
              <w:adjustRightInd w:val="0"/>
              <w:jc w:val="center"/>
              <w:rPr>
                <w:b/>
                <w:color w:val="000000"/>
                <w:sz w:val="24"/>
                <w:szCs w:val="24"/>
              </w:rPr>
            </w:pPr>
            <w:r w:rsidRPr="00651467">
              <w:rPr>
                <w:b/>
                <w:color w:val="000000"/>
                <w:sz w:val="24"/>
                <w:szCs w:val="24"/>
              </w:rPr>
              <w:t>Вигоди</w:t>
            </w:r>
          </w:p>
        </w:tc>
        <w:tc>
          <w:tcPr>
            <w:tcW w:w="2877" w:type="dxa"/>
            <w:gridSpan w:val="3"/>
            <w:tcBorders>
              <w:top w:val="single" w:sz="4" w:space="0" w:color="auto"/>
              <w:left w:val="single" w:sz="4" w:space="0" w:color="auto"/>
              <w:bottom w:val="single" w:sz="4" w:space="0" w:color="auto"/>
              <w:right w:val="single" w:sz="4" w:space="0" w:color="auto"/>
            </w:tcBorders>
            <w:hideMark/>
          </w:tcPr>
          <w:p w:rsidR="00B36E24" w:rsidRPr="00651467" w:rsidRDefault="00B36E24" w:rsidP="00676079">
            <w:pPr>
              <w:autoSpaceDE w:val="0"/>
              <w:autoSpaceDN w:val="0"/>
              <w:adjustRightInd w:val="0"/>
              <w:jc w:val="center"/>
              <w:rPr>
                <w:b/>
                <w:color w:val="000000"/>
                <w:sz w:val="24"/>
                <w:szCs w:val="24"/>
              </w:rPr>
            </w:pPr>
            <w:r w:rsidRPr="00651467">
              <w:rPr>
                <w:b/>
                <w:color w:val="000000"/>
                <w:sz w:val="24"/>
                <w:szCs w:val="24"/>
              </w:rPr>
              <w:t>Витрати</w:t>
            </w:r>
          </w:p>
        </w:tc>
      </w:tr>
      <w:tr w:rsidR="00B36E24" w:rsidRPr="00217989" w:rsidTr="00B83CC1">
        <w:trPr>
          <w:trHeight w:val="523"/>
        </w:trPr>
        <w:tc>
          <w:tcPr>
            <w:tcW w:w="2660" w:type="dxa"/>
            <w:tcBorders>
              <w:top w:val="single" w:sz="4" w:space="0" w:color="auto"/>
              <w:left w:val="single" w:sz="4" w:space="0" w:color="auto"/>
              <w:bottom w:val="single" w:sz="4" w:space="0" w:color="auto"/>
              <w:right w:val="single" w:sz="4" w:space="0" w:color="auto"/>
            </w:tcBorders>
            <w:hideMark/>
          </w:tcPr>
          <w:p w:rsidR="00B36E24" w:rsidRPr="00651467" w:rsidRDefault="00B36E24" w:rsidP="00676079">
            <w:pPr>
              <w:autoSpaceDE w:val="0"/>
              <w:autoSpaceDN w:val="0"/>
              <w:adjustRightInd w:val="0"/>
              <w:rPr>
                <w:sz w:val="24"/>
                <w:szCs w:val="24"/>
              </w:rPr>
            </w:pPr>
            <w:r w:rsidRPr="00651467">
              <w:rPr>
                <w:sz w:val="24"/>
                <w:szCs w:val="24"/>
              </w:rPr>
              <w:t>Альтернатива 1.</w:t>
            </w:r>
          </w:p>
          <w:p w:rsidR="00B36E24" w:rsidRPr="00651467" w:rsidRDefault="00B36E24" w:rsidP="00676079">
            <w:pPr>
              <w:autoSpaceDE w:val="0"/>
              <w:autoSpaceDN w:val="0"/>
              <w:adjustRightInd w:val="0"/>
              <w:rPr>
                <w:color w:val="000000"/>
                <w:sz w:val="24"/>
                <w:szCs w:val="24"/>
              </w:rPr>
            </w:pPr>
            <w:r w:rsidRPr="00651467">
              <w:rPr>
                <w:sz w:val="24"/>
                <w:szCs w:val="24"/>
              </w:rPr>
              <w:t>Не прийняття проекту рішення «Про впорядкування орендних відносин»</w:t>
            </w:r>
            <w:r w:rsidRPr="00651467">
              <w:rPr>
                <w:color w:val="000000"/>
                <w:sz w:val="24"/>
                <w:szCs w:val="24"/>
              </w:rPr>
              <w:t xml:space="preserve"> </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B36E24" w:rsidRPr="00651467" w:rsidRDefault="00B36E24" w:rsidP="00676079">
            <w:pPr>
              <w:autoSpaceDE w:val="0"/>
              <w:autoSpaceDN w:val="0"/>
              <w:adjustRightInd w:val="0"/>
              <w:jc w:val="center"/>
              <w:rPr>
                <w:color w:val="000000"/>
                <w:sz w:val="24"/>
                <w:szCs w:val="24"/>
              </w:rPr>
            </w:pPr>
            <w:r w:rsidRPr="00651467">
              <w:rPr>
                <w:color w:val="000000"/>
                <w:sz w:val="24"/>
                <w:szCs w:val="24"/>
              </w:rPr>
              <w:t>відсутні</w:t>
            </w:r>
          </w:p>
        </w:tc>
        <w:tc>
          <w:tcPr>
            <w:tcW w:w="2877" w:type="dxa"/>
            <w:gridSpan w:val="3"/>
            <w:tcBorders>
              <w:top w:val="single" w:sz="4" w:space="0" w:color="auto"/>
              <w:left w:val="single" w:sz="4" w:space="0" w:color="auto"/>
              <w:bottom w:val="single" w:sz="4" w:space="0" w:color="auto"/>
              <w:right w:val="single" w:sz="4" w:space="0" w:color="auto"/>
            </w:tcBorders>
            <w:hideMark/>
          </w:tcPr>
          <w:p w:rsidR="00B36E24" w:rsidRPr="00651467" w:rsidRDefault="00B36E24" w:rsidP="00676079">
            <w:pPr>
              <w:autoSpaceDE w:val="0"/>
              <w:autoSpaceDN w:val="0"/>
              <w:adjustRightInd w:val="0"/>
              <w:jc w:val="both"/>
              <w:rPr>
                <w:color w:val="000000"/>
                <w:sz w:val="24"/>
                <w:szCs w:val="24"/>
              </w:rPr>
            </w:pPr>
            <w:r w:rsidRPr="00651467">
              <w:rPr>
                <w:color w:val="000000"/>
                <w:sz w:val="24"/>
                <w:szCs w:val="24"/>
              </w:rPr>
              <w:t>Альтернатива є неприйнятною, оскільки не відповідає вимогам чинного законодавства України.</w:t>
            </w:r>
          </w:p>
        </w:tc>
      </w:tr>
      <w:tr w:rsidR="00B36E24" w:rsidRPr="00217989" w:rsidTr="00B83CC1">
        <w:trPr>
          <w:trHeight w:val="941"/>
        </w:trPr>
        <w:tc>
          <w:tcPr>
            <w:tcW w:w="2660" w:type="dxa"/>
            <w:tcBorders>
              <w:top w:val="single" w:sz="4" w:space="0" w:color="auto"/>
              <w:left w:val="single" w:sz="4" w:space="0" w:color="auto"/>
              <w:bottom w:val="single" w:sz="4" w:space="0" w:color="auto"/>
              <w:right w:val="single" w:sz="4" w:space="0" w:color="auto"/>
            </w:tcBorders>
            <w:hideMark/>
          </w:tcPr>
          <w:p w:rsidR="00B36E24" w:rsidRPr="00651467" w:rsidRDefault="00B36E24" w:rsidP="00676079">
            <w:pPr>
              <w:autoSpaceDE w:val="0"/>
              <w:autoSpaceDN w:val="0"/>
              <w:adjustRightInd w:val="0"/>
              <w:rPr>
                <w:color w:val="000000"/>
                <w:sz w:val="24"/>
                <w:szCs w:val="24"/>
              </w:rPr>
            </w:pPr>
            <w:r w:rsidRPr="00651467">
              <w:rPr>
                <w:color w:val="000000"/>
                <w:sz w:val="24"/>
                <w:szCs w:val="24"/>
              </w:rPr>
              <w:t>Альтернатива 2.</w:t>
            </w:r>
          </w:p>
          <w:p w:rsidR="00B36E24" w:rsidRPr="00651467" w:rsidRDefault="00B36E24" w:rsidP="00676079">
            <w:pPr>
              <w:autoSpaceDE w:val="0"/>
              <w:autoSpaceDN w:val="0"/>
              <w:adjustRightInd w:val="0"/>
              <w:rPr>
                <w:color w:val="000000"/>
                <w:sz w:val="24"/>
                <w:szCs w:val="24"/>
              </w:rPr>
            </w:pPr>
            <w:r w:rsidRPr="00651467">
              <w:rPr>
                <w:color w:val="000000"/>
                <w:sz w:val="24"/>
                <w:szCs w:val="24"/>
              </w:rPr>
              <w:t xml:space="preserve">Прийняття </w:t>
            </w:r>
            <w:r w:rsidRPr="00651467">
              <w:rPr>
                <w:sz w:val="24"/>
                <w:szCs w:val="24"/>
              </w:rPr>
              <w:t>проекту рішення «Про впорядкування орендних відносин»</w:t>
            </w:r>
            <w:r w:rsidRPr="00651467">
              <w:rPr>
                <w:color w:val="000000"/>
                <w:sz w:val="24"/>
                <w:szCs w:val="24"/>
              </w:rPr>
              <w:t xml:space="preserve"> </w:t>
            </w:r>
          </w:p>
        </w:tc>
        <w:tc>
          <w:tcPr>
            <w:tcW w:w="4111" w:type="dxa"/>
            <w:gridSpan w:val="4"/>
            <w:tcBorders>
              <w:top w:val="single" w:sz="4" w:space="0" w:color="auto"/>
              <w:left w:val="single" w:sz="4" w:space="0" w:color="auto"/>
              <w:bottom w:val="single" w:sz="4" w:space="0" w:color="auto"/>
              <w:right w:val="single" w:sz="4" w:space="0" w:color="auto"/>
            </w:tcBorders>
          </w:tcPr>
          <w:p w:rsidR="00B36E24" w:rsidRPr="00651467" w:rsidRDefault="00B36E24" w:rsidP="00676079">
            <w:pPr>
              <w:autoSpaceDE w:val="0"/>
              <w:autoSpaceDN w:val="0"/>
              <w:adjustRightInd w:val="0"/>
              <w:jc w:val="both"/>
              <w:rPr>
                <w:color w:val="000000"/>
                <w:sz w:val="24"/>
                <w:szCs w:val="24"/>
              </w:rPr>
            </w:pPr>
            <w:r w:rsidRPr="00651467">
              <w:rPr>
                <w:color w:val="000000"/>
                <w:sz w:val="24"/>
                <w:szCs w:val="24"/>
              </w:rPr>
              <w:t>- дасть можливість створити належні правові та організаційні умови порядку надання в оренду майна, що належить до</w:t>
            </w:r>
            <w:r w:rsidRPr="00651467">
              <w:rPr>
                <w:sz w:val="24"/>
                <w:szCs w:val="24"/>
              </w:rPr>
              <w:t xml:space="preserve"> об’єктів спільної власності територіальних громад сіл, селищ, міст області</w:t>
            </w:r>
            <w:r w:rsidRPr="00651467">
              <w:rPr>
                <w:color w:val="000000"/>
                <w:sz w:val="24"/>
                <w:szCs w:val="24"/>
              </w:rPr>
              <w:t>;</w:t>
            </w:r>
          </w:p>
          <w:p w:rsidR="00B36E24" w:rsidRPr="00651467" w:rsidRDefault="00B36E24" w:rsidP="00676079">
            <w:pPr>
              <w:jc w:val="both"/>
              <w:rPr>
                <w:sz w:val="24"/>
                <w:szCs w:val="24"/>
              </w:rPr>
            </w:pPr>
            <w:r w:rsidRPr="00651467">
              <w:rPr>
                <w:sz w:val="24"/>
                <w:szCs w:val="24"/>
              </w:rPr>
              <w:t>- вплине на вдосконалення орендних відносин, управління майном об’єктів спільної власності територіальних громад сіл, селищ, міст області, проведення експертної оцінки комунального майна</w:t>
            </w:r>
            <w:r w:rsidRPr="00651467">
              <w:rPr>
                <w:color w:val="000000"/>
                <w:sz w:val="24"/>
                <w:szCs w:val="24"/>
              </w:rPr>
              <w:t xml:space="preserve"> області.</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36E24" w:rsidRPr="00651467" w:rsidRDefault="00B36E24" w:rsidP="00676079">
            <w:pPr>
              <w:rPr>
                <w:sz w:val="24"/>
                <w:szCs w:val="24"/>
              </w:rPr>
            </w:pPr>
            <w:r w:rsidRPr="00651467">
              <w:rPr>
                <w:sz w:val="24"/>
                <w:szCs w:val="24"/>
              </w:rPr>
              <w:t>Витрати особистого часу</w:t>
            </w:r>
            <w:r w:rsidR="002D74CC">
              <w:rPr>
                <w:sz w:val="24"/>
                <w:szCs w:val="24"/>
              </w:rPr>
              <w:t>,</w:t>
            </w:r>
            <w:r w:rsidRPr="00651467">
              <w:rPr>
                <w:sz w:val="24"/>
                <w:szCs w:val="24"/>
              </w:rPr>
              <w:t xml:space="preserve"> обов’язкові фінансові витрати пов’язані із запровадженням регуляторного акту відсутні.</w:t>
            </w:r>
          </w:p>
          <w:p w:rsidR="00B36E24" w:rsidRPr="00651467" w:rsidRDefault="00B36E24" w:rsidP="00676079">
            <w:pPr>
              <w:rPr>
                <w:sz w:val="24"/>
                <w:szCs w:val="24"/>
              </w:rPr>
            </w:pPr>
          </w:p>
          <w:p w:rsidR="00B36E24" w:rsidRPr="00651467" w:rsidRDefault="00B36E24" w:rsidP="00676079">
            <w:pPr>
              <w:rPr>
                <w:sz w:val="24"/>
                <w:szCs w:val="24"/>
              </w:rPr>
            </w:pPr>
          </w:p>
          <w:p w:rsidR="00B36E24" w:rsidRPr="00651467" w:rsidRDefault="00B36E24" w:rsidP="00676079">
            <w:pPr>
              <w:rPr>
                <w:sz w:val="24"/>
                <w:szCs w:val="24"/>
              </w:rPr>
            </w:pPr>
          </w:p>
        </w:tc>
      </w:tr>
    </w:tbl>
    <w:p w:rsidR="00B83CC1" w:rsidRPr="007D40EE" w:rsidRDefault="00B83CC1" w:rsidP="00217989">
      <w:pPr>
        <w:autoSpaceDE w:val="0"/>
        <w:autoSpaceDN w:val="0"/>
        <w:adjustRightInd w:val="0"/>
        <w:ind w:firstLine="709"/>
        <w:jc w:val="both"/>
        <w:rPr>
          <w:b/>
          <w:bCs/>
          <w:color w:val="000000"/>
          <w:szCs w:val="28"/>
          <w:lang w:val="ru-RU"/>
        </w:rPr>
      </w:pPr>
    </w:p>
    <w:p w:rsidR="00217989" w:rsidRPr="006358FD" w:rsidRDefault="00A3668E" w:rsidP="00217989">
      <w:pPr>
        <w:autoSpaceDE w:val="0"/>
        <w:autoSpaceDN w:val="0"/>
        <w:adjustRightInd w:val="0"/>
        <w:ind w:firstLine="709"/>
        <w:jc w:val="both"/>
        <w:rPr>
          <w:b/>
          <w:bCs/>
          <w:color w:val="000000"/>
          <w:szCs w:val="28"/>
        </w:rPr>
      </w:pPr>
      <w:r>
        <w:rPr>
          <w:b/>
          <w:bCs/>
          <w:color w:val="000000"/>
          <w:szCs w:val="28"/>
          <w:lang w:val="en-US"/>
        </w:rPr>
        <w:t>IV</w:t>
      </w:r>
      <w:r w:rsidR="006358FD" w:rsidRPr="006358FD">
        <w:rPr>
          <w:b/>
          <w:bCs/>
          <w:color w:val="000000"/>
          <w:szCs w:val="28"/>
        </w:rPr>
        <w:t>. Вибір найбільш оптимального альтернативного способу досягнення цілей.</w:t>
      </w:r>
    </w:p>
    <w:p w:rsidR="006358FD" w:rsidRDefault="00F27295" w:rsidP="00217989">
      <w:pPr>
        <w:autoSpaceDE w:val="0"/>
        <w:autoSpaceDN w:val="0"/>
        <w:adjustRightInd w:val="0"/>
        <w:ind w:firstLine="709"/>
        <w:jc w:val="both"/>
        <w:rPr>
          <w:bCs/>
          <w:color w:val="000000"/>
          <w:szCs w:val="28"/>
        </w:rPr>
      </w:pPr>
      <w:r>
        <w:rPr>
          <w:bCs/>
          <w:color w:val="000000"/>
          <w:szCs w:val="28"/>
        </w:rPr>
        <w:t>Єдиним способом розв’язання вищезазначених проблем, що відповідає потребам та забезпечує поступове досягнення встановлених цілей, є видання зазначеного регуляторного акту.</w:t>
      </w:r>
    </w:p>
    <w:p w:rsidR="00F27295" w:rsidRDefault="00F27295" w:rsidP="00217989">
      <w:pPr>
        <w:autoSpaceDE w:val="0"/>
        <w:autoSpaceDN w:val="0"/>
        <w:adjustRightInd w:val="0"/>
        <w:ind w:firstLine="709"/>
        <w:jc w:val="both"/>
        <w:rPr>
          <w:bCs/>
          <w:color w:val="000000"/>
          <w:szCs w:val="28"/>
        </w:rPr>
      </w:pPr>
      <w:r>
        <w:rPr>
          <w:bCs/>
          <w:color w:val="000000"/>
          <w:szCs w:val="28"/>
        </w:rPr>
        <w:t xml:space="preserve">Обраний спосіб відповідає діючому законодавству України, зокрема, статтям </w:t>
      </w:r>
      <w:r w:rsidR="002D74CC">
        <w:rPr>
          <w:bCs/>
          <w:color w:val="000000"/>
          <w:szCs w:val="28"/>
        </w:rPr>
        <w:t>43</w:t>
      </w:r>
      <w:r>
        <w:rPr>
          <w:bCs/>
          <w:color w:val="000000"/>
          <w:szCs w:val="28"/>
        </w:rPr>
        <w:t xml:space="preserve"> та 60 Закону України «Про місцеве самоврядування в Україні»</w:t>
      </w:r>
      <w:r w:rsidR="00B36E24">
        <w:rPr>
          <w:bCs/>
          <w:color w:val="000000"/>
          <w:szCs w:val="28"/>
        </w:rPr>
        <w:t>, Закону України «Про оренду державного та комунального майна», Закону України «Про оцінку майна, майнових прав та професійну оціночну діяльність в Україні».</w:t>
      </w:r>
    </w:p>
    <w:p w:rsidR="00B83CC1" w:rsidRDefault="00B83CC1" w:rsidP="00217989">
      <w:pPr>
        <w:autoSpaceDE w:val="0"/>
        <w:autoSpaceDN w:val="0"/>
        <w:adjustRightInd w:val="0"/>
        <w:ind w:firstLine="709"/>
        <w:jc w:val="both"/>
        <w:rPr>
          <w:bCs/>
          <w:color w:val="000000"/>
          <w:szCs w:val="28"/>
        </w:rPr>
      </w:pPr>
    </w:p>
    <w:tbl>
      <w:tblPr>
        <w:tblStyle w:val="a5"/>
        <w:tblW w:w="10774" w:type="dxa"/>
        <w:tblInd w:w="-743" w:type="dxa"/>
        <w:tblLook w:val="04A0" w:firstRow="1" w:lastRow="0" w:firstColumn="1" w:lastColumn="0" w:noHBand="0" w:noVBand="1"/>
      </w:tblPr>
      <w:tblGrid>
        <w:gridCol w:w="3686"/>
        <w:gridCol w:w="2552"/>
        <w:gridCol w:w="4536"/>
      </w:tblGrid>
      <w:tr w:rsidR="00B83CC1" w:rsidTr="00B83CC1">
        <w:tc>
          <w:tcPr>
            <w:tcW w:w="3686" w:type="dxa"/>
          </w:tcPr>
          <w:p w:rsidR="00B83CC1" w:rsidRPr="00B83CC1" w:rsidRDefault="00B83CC1" w:rsidP="00B83CC1">
            <w:pPr>
              <w:jc w:val="center"/>
              <w:rPr>
                <w:b/>
                <w:sz w:val="24"/>
                <w:szCs w:val="24"/>
              </w:rPr>
            </w:pPr>
            <w:r w:rsidRPr="00B83CC1">
              <w:rPr>
                <w:b/>
                <w:sz w:val="24"/>
                <w:szCs w:val="24"/>
              </w:rPr>
              <w:t>Рейтинг результативності (досягнення цілей під час вирішення проблеми)</w:t>
            </w:r>
          </w:p>
        </w:tc>
        <w:tc>
          <w:tcPr>
            <w:tcW w:w="2552" w:type="dxa"/>
          </w:tcPr>
          <w:p w:rsidR="00B83CC1" w:rsidRPr="00B83CC1" w:rsidRDefault="00B83CC1" w:rsidP="00B83CC1">
            <w:pPr>
              <w:autoSpaceDE w:val="0"/>
              <w:autoSpaceDN w:val="0"/>
              <w:adjustRightInd w:val="0"/>
              <w:jc w:val="center"/>
              <w:rPr>
                <w:b/>
                <w:color w:val="000000"/>
                <w:sz w:val="24"/>
                <w:szCs w:val="24"/>
              </w:rPr>
            </w:pPr>
            <w:r w:rsidRPr="00B83CC1">
              <w:rPr>
                <w:b/>
                <w:color w:val="000000"/>
                <w:sz w:val="24"/>
                <w:szCs w:val="24"/>
              </w:rPr>
              <w:t>Бал результативності</w:t>
            </w:r>
          </w:p>
          <w:p w:rsidR="00B83CC1" w:rsidRPr="00B83CC1" w:rsidRDefault="00B83CC1" w:rsidP="00B83CC1">
            <w:pPr>
              <w:jc w:val="center"/>
              <w:rPr>
                <w:sz w:val="24"/>
                <w:szCs w:val="24"/>
              </w:rPr>
            </w:pPr>
            <w:r w:rsidRPr="00B83CC1">
              <w:rPr>
                <w:b/>
                <w:color w:val="000000"/>
                <w:sz w:val="24"/>
                <w:szCs w:val="24"/>
              </w:rPr>
              <w:t>(за чотирибальною системою оцінки)</w:t>
            </w:r>
          </w:p>
        </w:tc>
        <w:tc>
          <w:tcPr>
            <w:tcW w:w="4536" w:type="dxa"/>
          </w:tcPr>
          <w:p w:rsidR="00B83CC1" w:rsidRPr="00B83CC1" w:rsidRDefault="00B83CC1" w:rsidP="00B83CC1">
            <w:pPr>
              <w:jc w:val="center"/>
              <w:rPr>
                <w:sz w:val="24"/>
                <w:szCs w:val="24"/>
              </w:rPr>
            </w:pPr>
            <w:r w:rsidRPr="00B83CC1">
              <w:rPr>
                <w:b/>
                <w:color w:val="000000"/>
                <w:sz w:val="24"/>
                <w:szCs w:val="24"/>
              </w:rPr>
              <w:t>Коментарі щодо присвоєння відповідного бала</w:t>
            </w:r>
          </w:p>
        </w:tc>
      </w:tr>
      <w:tr w:rsidR="00B83CC1" w:rsidTr="00A129F2">
        <w:tc>
          <w:tcPr>
            <w:tcW w:w="3686" w:type="dxa"/>
          </w:tcPr>
          <w:p w:rsidR="00B83CC1" w:rsidRPr="00B83CC1" w:rsidRDefault="00B83CC1" w:rsidP="00B83CC1">
            <w:pPr>
              <w:rPr>
                <w:sz w:val="24"/>
                <w:szCs w:val="24"/>
              </w:rPr>
            </w:pPr>
            <w:r w:rsidRPr="00B83CC1">
              <w:rPr>
                <w:sz w:val="24"/>
                <w:szCs w:val="24"/>
              </w:rPr>
              <w:t>Альтернатива 1.</w:t>
            </w:r>
          </w:p>
          <w:p w:rsidR="00B83CC1" w:rsidRPr="00B83CC1" w:rsidRDefault="00B83CC1" w:rsidP="00B83CC1">
            <w:pPr>
              <w:rPr>
                <w:sz w:val="24"/>
                <w:szCs w:val="24"/>
              </w:rPr>
            </w:pPr>
            <w:r w:rsidRPr="00B83CC1">
              <w:rPr>
                <w:sz w:val="24"/>
                <w:szCs w:val="24"/>
              </w:rPr>
              <w:t>Не прийняття проекту рішення «Про впорядкування орендних відносин»</w:t>
            </w:r>
          </w:p>
        </w:tc>
        <w:tc>
          <w:tcPr>
            <w:tcW w:w="2552" w:type="dxa"/>
            <w:vAlign w:val="center"/>
          </w:tcPr>
          <w:p w:rsidR="00B83CC1" w:rsidRPr="00B83CC1" w:rsidRDefault="00A129F2" w:rsidP="00A129F2">
            <w:pPr>
              <w:autoSpaceDE w:val="0"/>
              <w:autoSpaceDN w:val="0"/>
              <w:adjustRightInd w:val="0"/>
              <w:jc w:val="center"/>
              <w:rPr>
                <w:bCs/>
                <w:color w:val="000000"/>
                <w:sz w:val="24"/>
                <w:szCs w:val="24"/>
              </w:rPr>
            </w:pPr>
            <w:r>
              <w:rPr>
                <w:bCs/>
                <w:color w:val="000000"/>
                <w:sz w:val="24"/>
                <w:szCs w:val="24"/>
              </w:rPr>
              <w:t>1</w:t>
            </w:r>
          </w:p>
        </w:tc>
        <w:tc>
          <w:tcPr>
            <w:tcW w:w="4536" w:type="dxa"/>
          </w:tcPr>
          <w:p w:rsidR="00B83CC1" w:rsidRPr="00B83CC1" w:rsidRDefault="00B83CC1" w:rsidP="00B83CC1">
            <w:pPr>
              <w:rPr>
                <w:sz w:val="24"/>
                <w:szCs w:val="24"/>
              </w:rPr>
            </w:pPr>
            <w:r w:rsidRPr="00B83CC1">
              <w:rPr>
                <w:sz w:val="24"/>
                <w:szCs w:val="24"/>
              </w:rPr>
              <w:t xml:space="preserve">У разі залишення існуючої на даний момент ситуації без змін проблема продовжуватиме існувати, що не забезпечить досягнення поставленої мети. </w:t>
            </w:r>
          </w:p>
        </w:tc>
      </w:tr>
      <w:tr w:rsidR="00B83CC1" w:rsidTr="00A129F2">
        <w:tc>
          <w:tcPr>
            <w:tcW w:w="3686" w:type="dxa"/>
          </w:tcPr>
          <w:p w:rsidR="00B83CC1" w:rsidRPr="00B83CC1" w:rsidRDefault="00B83CC1" w:rsidP="00B83CC1">
            <w:pPr>
              <w:autoSpaceDE w:val="0"/>
              <w:autoSpaceDN w:val="0"/>
              <w:adjustRightInd w:val="0"/>
              <w:rPr>
                <w:color w:val="000000"/>
                <w:sz w:val="24"/>
                <w:szCs w:val="24"/>
              </w:rPr>
            </w:pPr>
            <w:r w:rsidRPr="00B83CC1">
              <w:rPr>
                <w:color w:val="000000"/>
                <w:sz w:val="24"/>
                <w:szCs w:val="24"/>
              </w:rPr>
              <w:t>Альтернатива 2.</w:t>
            </w:r>
          </w:p>
          <w:p w:rsidR="00B83CC1" w:rsidRPr="00B83CC1" w:rsidRDefault="00B83CC1" w:rsidP="00B83CC1">
            <w:pPr>
              <w:rPr>
                <w:sz w:val="24"/>
                <w:szCs w:val="24"/>
              </w:rPr>
            </w:pPr>
            <w:r w:rsidRPr="00B83CC1">
              <w:rPr>
                <w:color w:val="000000"/>
                <w:sz w:val="24"/>
                <w:szCs w:val="24"/>
              </w:rPr>
              <w:t>Прийняття</w:t>
            </w:r>
            <w:r w:rsidRPr="00B83CC1">
              <w:rPr>
                <w:sz w:val="24"/>
                <w:szCs w:val="24"/>
              </w:rPr>
              <w:t xml:space="preserve"> проекту рішення «Про впорядкування орендних відносин»</w:t>
            </w:r>
          </w:p>
        </w:tc>
        <w:tc>
          <w:tcPr>
            <w:tcW w:w="2552" w:type="dxa"/>
            <w:vAlign w:val="center"/>
          </w:tcPr>
          <w:p w:rsidR="00B83CC1" w:rsidRPr="00B83CC1" w:rsidRDefault="00A129F2" w:rsidP="00A129F2">
            <w:pPr>
              <w:autoSpaceDE w:val="0"/>
              <w:autoSpaceDN w:val="0"/>
              <w:adjustRightInd w:val="0"/>
              <w:jc w:val="center"/>
              <w:rPr>
                <w:bCs/>
                <w:color w:val="000000"/>
                <w:sz w:val="24"/>
                <w:szCs w:val="24"/>
              </w:rPr>
            </w:pPr>
            <w:r>
              <w:rPr>
                <w:bCs/>
                <w:color w:val="000000"/>
                <w:sz w:val="24"/>
                <w:szCs w:val="24"/>
              </w:rPr>
              <w:t>4</w:t>
            </w:r>
          </w:p>
        </w:tc>
        <w:tc>
          <w:tcPr>
            <w:tcW w:w="4536" w:type="dxa"/>
          </w:tcPr>
          <w:p w:rsidR="00B83CC1" w:rsidRPr="00B83CC1" w:rsidRDefault="00B83CC1" w:rsidP="00B83CC1">
            <w:pPr>
              <w:rPr>
                <w:sz w:val="24"/>
                <w:szCs w:val="24"/>
              </w:rPr>
            </w:pPr>
            <w:r w:rsidRPr="00B83CC1">
              <w:rPr>
                <w:sz w:val="24"/>
                <w:szCs w:val="24"/>
              </w:rPr>
              <w:t>У разі прийняття акта задекларовані цілі забезпечать повною мірою досягнення поставленої мети стосовно затвердження положення.</w:t>
            </w:r>
          </w:p>
        </w:tc>
      </w:tr>
    </w:tbl>
    <w:p w:rsidR="00252C6F" w:rsidRDefault="00252C6F" w:rsidP="00217989">
      <w:pPr>
        <w:autoSpaceDE w:val="0"/>
        <w:autoSpaceDN w:val="0"/>
        <w:adjustRightInd w:val="0"/>
        <w:ind w:firstLine="709"/>
        <w:jc w:val="both"/>
        <w:rPr>
          <w:bCs/>
          <w:color w:val="000000"/>
          <w:szCs w:val="28"/>
        </w:rPr>
      </w:pPr>
    </w:p>
    <w:p w:rsidR="00252C6F" w:rsidRDefault="00252C6F">
      <w:pPr>
        <w:spacing w:after="200" w:line="276" w:lineRule="auto"/>
        <w:rPr>
          <w:bCs/>
          <w:color w:val="000000"/>
          <w:szCs w:val="28"/>
        </w:rPr>
      </w:pPr>
      <w:r>
        <w:rPr>
          <w:bCs/>
          <w:color w:val="000000"/>
          <w:szCs w:val="28"/>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835"/>
        <w:gridCol w:w="1984"/>
        <w:gridCol w:w="2977"/>
      </w:tblGrid>
      <w:tr w:rsidR="00485369" w:rsidRPr="00F96298" w:rsidTr="003A685D">
        <w:trPr>
          <w:trHeight w:val="523"/>
        </w:trPr>
        <w:tc>
          <w:tcPr>
            <w:tcW w:w="2978" w:type="dxa"/>
            <w:tcBorders>
              <w:top w:val="single" w:sz="4" w:space="0" w:color="auto"/>
              <w:left w:val="single" w:sz="4" w:space="0" w:color="auto"/>
              <w:bottom w:val="single" w:sz="4" w:space="0" w:color="auto"/>
              <w:right w:val="single" w:sz="4" w:space="0" w:color="auto"/>
            </w:tcBorders>
            <w:vAlign w:val="center"/>
          </w:tcPr>
          <w:p w:rsidR="00485369" w:rsidRPr="00B178B4" w:rsidRDefault="00485369" w:rsidP="00B178B4">
            <w:pPr>
              <w:autoSpaceDE w:val="0"/>
              <w:autoSpaceDN w:val="0"/>
              <w:adjustRightInd w:val="0"/>
              <w:jc w:val="center"/>
              <w:rPr>
                <w:b/>
                <w:color w:val="000000"/>
                <w:sz w:val="24"/>
                <w:szCs w:val="24"/>
              </w:rPr>
            </w:pPr>
            <w:r w:rsidRPr="00B178B4">
              <w:rPr>
                <w:b/>
                <w:color w:val="000000"/>
                <w:sz w:val="24"/>
                <w:szCs w:val="24"/>
              </w:rPr>
              <w:lastRenderedPageBreak/>
              <w:t>Рейтинг результативності</w:t>
            </w:r>
          </w:p>
        </w:tc>
        <w:tc>
          <w:tcPr>
            <w:tcW w:w="2835" w:type="dxa"/>
            <w:tcBorders>
              <w:top w:val="single" w:sz="4" w:space="0" w:color="auto"/>
              <w:left w:val="single" w:sz="4" w:space="0" w:color="auto"/>
              <w:bottom w:val="single" w:sz="4" w:space="0" w:color="auto"/>
              <w:right w:val="single" w:sz="4" w:space="0" w:color="auto"/>
            </w:tcBorders>
            <w:vAlign w:val="center"/>
            <w:hideMark/>
          </w:tcPr>
          <w:p w:rsidR="00485369" w:rsidRPr="00B178B4" w:rsidRDefault="00485369" w:rsidP="00485369">
            <w:pPr>
              <w:autoSpaceDE w:val="0"/>
              <w:autoSpaceDN w:val="0"/>
              <w:adjustRightInd w:val="0"/>
              <w:jc w:val="center"/>
              <w:rPr>
                <w:b/>
                <w:color w:val="000000"/>
                <w:sz w:val="24"/>
                <w:szCs w:val="24"/>
              </w:rPr>
            </w:pPr>
            <w:r w:rsidRPr="00B178B4">
              <w:rPr>
                <w:b/>
                <w:color w:val="000000"/>
                <w:sz w:val="24"/>
                <w:szCs w:val="24"/>
              </w:rPr>
              <w:t>Вигоди</w:t>
            </w:r>
          </w:p>
          <w:p w:rsidR="00485369" w:rsidRPr="00B178B4" w:rsidRDefault="00485369" w:rsidP="00485369">
            <w:pPr>
              <w:autoSpaceDE w:val="0"/>
              <w:autoSpaceDN w:val="0"/>
              <w:adjustRightInd w:val="0"/>
              <w:jc w:val="center"/>
              <w:rPr>
                <w:b/>
                <w:color w:val="000000"/>
                <w:sz w:val="24"/>
                <w:szCs w:val="24"/>
              </w:rPr>
            </w:pPr>
            <w:r w:rsidRPr="00B178B4">
              <w:rPr>
                <w:b/>
                <w:color w:val="000000"/>
                <w:sz w:val="24"/>
                <w:szCs w:val="24"/>
              </w:rPr>
              <w:t>(підсумок)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5369" w:rsidRPr="00B178B4" w:rsidRDefault="00485369" w:rsidP="00485369">
            <w:pPr>
              <w:autoSpaceDE w:val="0"/>
              <w:autoSpaceDN w:val="0"/>
              <w:adjustRightInd w:val="0"/>
              <w:jc w:val="center"/>
              <w:rPr>
                <w:b/>
                <w:color w:val="000000"/>
                <w:sz w:val="24"/>
                <w:szCs w:val="24"/>
              </w:rPr>
            </w:pPr>
            <w:r w:rsidRPr="00B178B4">
              <w:rPr>
                <w:b/>
                <w:color w:val="000000"/>
                <w:sz w:val="24"/>
                <w:szCs w:val="24"/>
              </w:rPr>
              <w:t>Витрати (підсумок)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369" w:rsidRPr="00B178B4" w:rsidRDefault="00485369" w:rsidP="00485369">
            <w:pPr>
              <w:autoSpaceDE w:val="0"/>
              <w:autoSpaceDN w:val="0"/>
              <w:adjustRightInd w:val="0"/>
              <w:jc w:val="center"/>
              <w:rPr>
                <w:b/>
                <w:color w:val="000000"/>
                <w:sz w:val="24"/>
                <w:szCs w:val="24"/>
              </w:rPr>
            </w:pPr>
            <w:r w:rsidRPr="00B178B4">
              <w:rPr>
                <w:b/>
                <w:color w:val="000000"/>
                <w:sz w:val="24"/>
                <w:szCs w:val="24"/>
              </w:rPr>
              <w:t>Обґрунтування відповідного місця альтернативи у рейтингу</w:t>
            </w:r>
          </w:p>
        </w:tc>
      </w:tr>
      <w:tr w:rsidR="00E20FC0" w:rsidRPr="00E20FC0" w:rsidTr="00E20FC0">
        <w:trPr>
          <w:trHeight w:val="523"/>
        </w:trPr>
        <w:tc>
          <w:tcPr>
            <w:tcW w:w="2978" w:type="dxa"/>
            <w:tcBorders>
              <w:top w:val="single" w:sz="4" w:space="0" w:color="auto"/>
              <w:left w:val="single" w:sz="4" w:space="0" w:color="auto"/>
              <w:bottom w:val="single" w:sz="4" w:space="0" w:color="auto"/>
              <w:right w:val="single" w:sz="4" w:space="0" w:color="auto"/>
            </w:tcBorders>
          </w:tcPr>
          <w:p w:rsidR="00E20FC0" w:rsidRPr="00787D4E" w:rsidRDefault="00E20FC0" w:rsidP="00485369">
            <w:pPr>
              <w:autoSpaceDE w:val="0"/>
              <w:autoSpaceDN w:val="0"/>
              <w:adjustRightInd w:val="0"/>
              <w:jc w:val="center"/>
              <w:rPr>
                <w:b/>
                <w:color w:val="000000"/>
                <w:sz w:val="26"/>
                <w:szCs w:val="26"/>
              </w:rPr>
            </w:pPr>
            <w:r w:rsidRPr="00787D4E">
              <w:rPr>
                <w:color w:val="000000"/>
                <w:sz w:val="26"/>
                <w:szCs w:val="26"/>
              </w:rPr>
              <w:t xml:space="preserve">Прийняття </w:t>
            </w:r>
            <w:r w:rsidRPr="00787D4E">
              <w:rPr>
                <w:sz w:val="26"/>
                <w:szCs w:val="26"/>
              </w:rPr>
              <w:t>проекту рішення «Про впорядкування орендних відносин»</w:t>
            </w:r>
            <w:r w:rsidRPr="00787D4E">
              <w:rPr>
                <w:color w:val="000000"/>
                <w:sz w:val="26"/>
                <w:szCs w:val="26"/>
              </w:rPr>
              <w:t xml:space="preserve"> </w:t>
            </w:r>
          </w:p>
        </w:tc>
        <w:tc>
          <w:tcPr>
            <w:tcW w:w="2835" w:type="dxa"/>
            <w:tcBorders>
              <w:top w:val="single" w:sz="4" w:space="0" w:color="auto"/>
              <w:left w:val="single" w:sz="4" w:space="0" w:color="auto"/>
              <w:bottom w:val="single" w:sz="4" w:space="0" w:color="auto"/>
              <w:right w:val="single" w:sz="4" w:space="0" w:color="auto"/>
            </w:tcBorders>
          </w:tcPr>
          <w:p w:rsidR="00E20FC0" w:rsidRPr="00787D4E" w:rsidRDefault="00E20FC0" w:rsidP="00E20FC0">
            <w:pPr>
              <w:ind w:left="113" w:right="113"/>
              <w:rPr>
                <w:sz w:val="26"/>
                <w:szCs w:val="26"/>
              </w:rPr>
            </w:pPr>
            <w:r w:rsidRPr="00787D4E">
              <w:rPr>
                <w:sz w:val="26"/>
                <w:szCs w:val="26"/>
              </w:rPr>
              <w:t xml:space="preserve">У разі прийняття проекту рішення, для області вигода буде полягати в реалізації Законів України               </w:t>
            </w:r>
            <w:r w:rsidRPr="00787D4E">
              <w:rPr>
                <w:iCs/>
                <w:sz w:val="26"/>
                <w:szCs w:val="26"/>
              </w:rPr>
              <w:t xml:space="preserve">«Про місцеве самоврядування в Україні», «Про оренду державного та комунального майна», </w:t>
            </w:r>
            <w:r w:rsidRPr="00787D4E">
              <w:rPr>
                <w:sz w:val="26"/>
                <w:szCs w:val="26"/>
              </w:rPr>
              <w:t>«</w:t>
            </w:r>
            <w:r w:rsidRPr="00787D4E">
              <w:rPr>
                <w:snapToGrid w:val="0"/>
                <w:sz w:val="26"/>
                <w:szCs w:val="26"/>
              </w:rPr>
              <w:t>Про оцінку майна, майнових прав та професійну оціночну діяльність в Україні»,</w:t>
            </w:r>
            <w:r w:rsidRPr="00787D4E">
              <w:rPr>
                <w:sz w:val="26"/>
                <w:szCs w:val="26"/>
              </w:rPr>
              <w:t xml:space="preserve">  Постанови Кабінету Міністрів України  від 04.10.1995 № 786 «</w:t>
            </w:r>
            <w:r w:rsidRPr="00787D4E">
              <w:rPr>
                <w:color w:val="000000"/>
                <w:sz w:val="26"/>
                <w:szCs w:val="26"/>
              </w:rPr>
              <w:t>Про Методику розрахунку орендної плати за державне майно та пропорції її розподілу</w:t>
            </w:r>
            <w:r w:rsidRPr="00787D4E">
              <w:rPr>
                <w:sz w:val="26"/>
                <w:szCs w:val="26"/>
              </w:rPr>
              <w:t>»;</w:t>
            </w:r>
          </w:p>
          <w:p w:rsidR="00E20FC0" w:rsidRPr="00787D4E" w:rsidRDefault="00E20FC0" w:rsidP="00E20FC0">
            <w:pPr>
              <w:ind w:left="113" w:right="113"/>
              <w:rPr>
                <w:sz w:val="26"/>
                <w:szCs w:val="26"/>
              </w:rPr>
            </w:pPr>
            <w:r w:rsidRPr="00787D4E">
              <w:rPr>
                <w:sz w:val="26"/>
                <w:szCs w:val="26"/>
              </w:rPr>
              <w:t>- додаткові надходження до бюджету, які спрямовуються на розвиток області;</w:t>
            </w:r>
          </w:p>
          <w:p w:rsidR="00E20FC0" w:rsidRPr="00787D4E" w:rsidRDefault="00E20FC0" w:rsidP="00E20FC0">
            <w:pPr>
              <w:autoSpaceDE w:val="0"/>
              <w:autoSpaceDN w:val="0"/>
              <w:adjustRightInd w:val="0"/>
              <w:rPr>
                <w:b/>
                <w:color w:val="000000"/>
                <w:sz w:val="26"/>
                <w:szCs w:val="26"/>
              </w:rPr>
            </w:pPr>
            <w:r w:rsidRPr="00787D4E">
              <w:rPr>
                <w:color w:val="000000"/>
                <w:sz w:val="26"/>
                <w:szCs w:val="26"/>
              </w:rPr>
              <w:t>- розширення доступу до процесу передачі комунального майна в оренду створення дієвої системи контролю за орендою комунального майна.</w:t>
            </w:r>
          </w:p>
        </w:tc>
        <w:tc>
          <w:tcPr>
            <w:tcW w:w="1984" w:type="dxa"/>
            <w:tcBorders>
              <w:top w:val="single" w:sz="4" w:space="0" w:color="auto"/>
              <w:left w:val="single" w:sz="4" w:space="0" w:color="auto"/>
              <w:bottom w:val="single" w:sz="4" w:space="0" w:color="auto"/>
              <w:right w:val="single" w:sz="4" w:space="0" w:color="auto"/>
            </w:tcBorders>
          </w:tcPr>
          <w:p w:rsidR="00E20FC0" w:rsidRPr="00787D4E" w:rsidRDefault="00E20FC0" w:rsidP="00485369">
            <w:pPr>
              <w:autoSpaceDE w:val="0"/>
              <w:autoSpaceDN w:val="0"/>
              <w:adjustRightInd w:val="0"/>
              <w:jc w:val="center"/>
              <w:rPr>
                <w:b/>
                <w:color w:val="000000"/>
                <w:sz w:val="26"/>
                <w:szCs w:val="26"/>
              </w:rPr>
            </w:pPr>
            <w:r w:rsidRPr="00787D4E">
              <w:rPr>
                <w:color w:val="000000"/>
                <w:sz w:val="26"/>
                <w:szCs w:val="26"/>
              </w:rPr>
              <w:t>У разі прийняття проекту рішення громадяни не нестимуть ніяких матеріальних та інших витрат</w:t>
            </w:r>
          </w:p>
        </w:tc>
        <w:tc>
          <w:tcPr>
            <w:tcW w:w="2977" w:type="dxa"/>
            <w:tcBorders>
              <w:top w:val="single" w:sz="4" w:space="0" w:color="auto"/>
              <w:left w:val="single" w:sz="4" w:space="0" w:color="auto"/>
              <w:bottom w:val="single" w:sz="4" w:space="0" w:color="auto"/>
              <w:right w:val="single" w:sz="4" w:space="0" w:color="auto"/>
            </w:tcBorders>
          </w:tcPr>
          <w:p w:rsidR="00E20FC0" w:rsidRPr="00787D4E" w:rsidRDefault="00E20FC0" w:rsidP="00E20FC0">
            <w:pPr>
              <w:autoSpaceDE w:val="0"/>
              <w:autoSpaceDN w:val="0"/>
              <w:adjustRightInd w:val="0"/>
              <w:jc w:val="center"/>
              <w:rPr>
                <w:color w:val="000000"/>
                <w:sz w:val="26"/>
                <w:szCs w:val="26"/>
              </w:rPr>
            </w:pPr>
            <w:r w:rsidRPr="00787D4E">
              <w:rPr>
                <w:color w:val="000000"/>
                <w:sz w:val="26"/>
                <w:szCs w:val="26"/>
              </w:rPr>
              <w:t xml:space="preserve">У разі прийняття акта задекларовані цілі будуть досягнуті повною мірою, що повністю забезпечить </w:t>
            </w:r>
          </w:p>
          <w:p w:rsidR="00E20FC0" w:rsidRPr="00787D4E" w:rsidRDefault="00E20FC0" w:rsidP="00E20FC0">
            <w:pPr>
              <w:autoSpaceDE w:val="0"/>
              <w:autoSpaceDN w:val="0"/>
              <w:adjustRightInd w:val="0"/>
              <w:jc w:val="center"/>
              <w:rPr>
                <w:color w:val="000000"/>
                <w:sz w:val="26"/>
                <w:szCs w:val="26"/>
              </w:rPr>
            </w:pPr>
            <w:r w:rsidRPr="00787D4E">
              <w:rPr>
                <w:color w:val="000000"/>
                <w:sz w:val="26"/>
                <w:szCs w:val="26"/>
              </w:rPr>
              <w:t>потребу у вирішенні проблеми, встановить зрозуміле регулювання, та зникне неврегульованість проблеми, що виникла, у чинному законодавстві України.</w:t>
            </w:r>
          </w:p>
          <w:p w:rsidR="00E20FC0" w:rsidRPr="00787D4E" w:rsidRDefault="00E20FC0" w:rsidP="00E20FC0">
            <w:pPr>
              <w:autoSpaceDE w:val="0"/>
              <w:autoSpaceDN w:val="0"/>
              <w:adjustRightInd w:val="0"/>
              <w:jc w:val="center"/>
              <w:rPr>
                <w:color w:val="000000"/>
                <w:sz w:val="26"/>
                <w:szCs w:val="26"/>
              </w:rPr>
            </w:pPr>
            <w:r w:rsidRPr="00787D4E">
              <w:rPr>
                <w:color w:val="000000"/>
                <w:sz w:val="26"/>
                <w:szCs w:val="26"/>
              </w:rPr>
              <w:t>Збільшення навантаження на працівників виконавчого апарату органу обласної ради, що відповідає за розроблення та проходження процедури, введення в дію та реалізацію регуляторного акту (витрати робочого часу).</w:t>
            </w:r>
          </w:p>
          <w:p w:rsidR="00E20FC0" w:rsidRPr="00787D4E" w:rsidRDefault="00E20FC0" w:rsidP="00E20FC0">
            <w:pPr>
              <w:autoSpaceDE w:val="0"/>
              <w:autoSpaceDN w:val="0"/>
              <w:adjustRightInd w:val="0"/>
              <w:jc w:val="center"/>
              <w:rPr>
                <w:color w:val="000000"/>
                <w:sz w:val="26"/>
                <w:szCs w:val="26"/>
              </w:rPr>
            </w:pPr>
            <w:r w:rsidRPr="00787D4E">
              <w:rPr>
                <w:color w:val="000000"/>
                <w:sz w:val="26"/>
                <w:szCs w:val="26"/>
              </w:rPr>
              <w:t xml:space="preserve">Для суб’єктів господарювання витрати особистого часу. </w:t>
            </w:r>
          </w:p>
          <w:p w:rsidR="00E20FC0" w:rsidRPr="00787D4E" w:rsidRDefault="00E20FC0" w:rsidP="00E20FC0">
            <w:pPr>
              <w:autoSpaceDE w:val="0"/>
              <w:autoSpaceDN w:val="0"/>
              <w:adjustRightInd w:val="0"/>
              <w:jc w:val="center"/>
              <w:rPr>
                <w:color w:val="000000"/>
                <w:sz w:val="26"/>
                <w:szCs w:val="26"/>
              </w:rPr>
            </w:pPr>
            <w:r w:rsidRPr="00787D4E">
              <w:rPr>
                <w:color w:val="000000"/>
                <w:sz w:val="26"/>
                <w:szCs w:val="26"/>
              </w:rPr>
              <w:t xml:space="preserve">Обов’язкові фінансові витрати </w:t>
            </w:r>
          </w:p>
          <w:p w:rsidR="00E20FC0" w:rsidRPr="00787D4E" w:rsidRDefault="00E20FC0" w:rsidP="00E20FC0">
            <w:pPr>
              <w:autoSpaceDE w:val="0"/>
              <w:autoSpaceDN w:val="0"/>
              <w:adjustRightInd w:val="0"/>
              <w:jc w:val="center"/>
              <w:rPr>
                <w:color w:val="000000"/>
                <w:sz w:val="26"/>
                <w:szCs w:val="26"/>
              </w:rPr>
            </w:pPr>
            <w:r w:rsidRPr="00787D4E">
              <w:rPr>
                <w:color w:val="000000"/>
                <w:sz w:val="26"/>
                <w:szCs w:val="26"/>
              </w:rPr>
              <w:t xml:space="preserve">пов’язані із запровадженням </w:t>
            </w:r>
          </w:p>
          <w:p w:rsidR="00E20FC0" w:rsidRPr="00787D4E" w:rsidRDefault="00E20FC0" w:rsidP="00E20FC0">
            <w:pPr>
              <w:autoSpaceDE w:val="0"/>
              <w:autoSpaceDN w:val="0"/>
              <w:adjustRightInd w:val="0"/>
              <w:jc w:val="center"/>
              <w:rPr>
                <w:color w:val="000000"/>
                <w:sz w:val="26"/>
                <w:szCs w:val="26"/>
              </w:rPr>
            </w:pPr>
            <w:r w:rsidRPr="00787D4E">
              <w:rPr>
                <w:color w:val="000000"/>
                <w:sz w:val="26"/>
                <w:szCs w:val="26"/>
              </w:rPr>
              <w:t>регуляторного акту відсутні.</w:t>
            </w:r>
          </w:p>
        </w:tc>
      </w:tr>
    </w:tbl>
    <w:p w:rsidR="00252C6F" w:rsidRDefault="00252C6F">
      <w: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686"/>
        <w:gridCol w:w="3402"/>
      </w:tblGrid>
      <w:tr w:rsidR="00252C6F" w:rsidRPr="00F96298" w:rsidTr="00252C6F">
        <w:trPr>
          <w:trHeight w:val="351"/>
        </w:trPr>
        <w:tc>
          <w:tcPr>
            <w:tcW w:w="10774" w:type="dxa"/>
            <w:gridSpan w:val="3"/>
            <w:tcBorders>
              <w:top w:val="single" w:sz="4" w:space="0" w:color="auto"/>
              <w:left w:val="nil"/>
              <w:bottom w:val="single" w:sz="4" w:space="0" w:color="auto"/>
              <w:right w:val="nil"/>
            </w:tcBorders>
          </w:tcPr>
          <w:p w:rsidR="00252C6F" w:rsidRPr="00F96298" w:rsidRDefault="00252C6F" w:rsidP="00F96298">
            <w:pPr>
              <w:autoSpaceDE w:val="0"/>
              <w:autoSpaceDN w:val="0"/>
              <w:adjustRightInd w:val="0"/>
              <w:jc w:val="both"/>
              <w:rPr>
                <w:color w:val="000000"/>
                <w:szCs w:val="28"/>
              </w:rPr>
            </w:pPr>
            <w:r>
              <w:lastRenderedPageBreak/>
              <w:br w:type="page"/>
            </w:r>
          </w:p>
        </w:tc>
      </w:tr>
      <w:tr w:rsidR="00252C6F" w:rsidRPr="00F96298" w:rsidTr="00252C6F">
        <w:trPr>
          <w:trHeight w:val="523"/>
        </w:trPr>
        <w:tc>
          <w:tcPr>
            <w:tcW w:w="3686" w:type="dxa"/>
            <w:tcBorders>
              <w:top w:val="single" w:sz="4" w:space="0" w:color="auto"/>
              <w:left w:val="single" w:sz="4" w:space="0" w:color="auto"/>
              <w:bottom w:val="single" w:sz="4" w:space="0" w:color="auto"/>
              <w:right w:val="single" w:sz="4" w:space="0" w:color="auto"/>
            </w:tcBorders>
            <w:vAlign w:val="center"/>
            <w:hideMark/>
          </w:tcPr>
          <w:p w:rsidR="00252C6F" w:rsidRPr="00B178B4" w:rsidRDefault="00252C6F" w:rsidP="0027543C">
            <w:pPr>
              <w:autoSpaceDE w:val="0"/>
              <w:autoSpaceDN w:val="0"/>
              <w:adjustRightInd w:val="0"/>
              <w:jc w:val="center"/>
              <w:rPr>
                <w:b/>
                <w:color w:val="000000"/>
                <w:sz w:val="24"/>
                <w:szCs w:val="24"/>
              </w:rPr>
            </w:pPr>
            <w:r w:rsidRPr="00B178B4">
              <w:rPr>
                <w:b/>
                <w:color w:val="000000"/>
                <w:sz w:val="24"/>
                <w:szCs w:val="24"/>
              </w:rPr>
              <w:t>Рейтинг</w:t>
            </w:r>
          </w:p>
        </w:tc>
        <w:tc>
          <w:tcPr>
            <w:tcW w:w="3686" w:type="dxa"/>
            <w:tcBorders>
              <w:top w:val="single" w:sz="4" w:space="0" w:color="auto"/>
              <w:left w:val="single" w:sz="4" w:space="0" w:color="auto"/>
              <w:bottom w:val="single" w:sz="4" w:space="0" w:color="auto"/>
              <w:right w:val="single" w:sz="4" w:space="0" w:color="auto"/>
            </w:tcBorders>
            <w:vAlign w:val="center"/>
            <w:hideMark/>
          </w:tcPr>
          <w:p w:rsidR="00252C6F" w:rsidRPr="00B178B4" w:rsidRDefault="00252C6F" w:rsidP="0027543C">
            <w:pPr>
              <w:autoSpaceDE w:val="0"/>
              <w:autoSpaceDN w:val="0"/>
              <w:adjustRightInd w:val="0"/>
              <w:jc w:val="center"/>
              <w:rPr>
                <w:b/>
                <w:color w:val="000000"/>
                <w:sz w:val="24"/>
                <w:szCs w:val="24"/>
              </w:rPr>
            </w:pPr>
            <w:r w:rsidRPr="00B178B4">
              <w:rPr>
                <w:b/>
                <w:color w:val="000000"/>
                <w:sz w:val="24"/>
                <w:szCs w:val="24"/>
              </w:rPr>
              <w:t>Аргументи щодо переваги обраної альтернативи/причини відмови від альтернативи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252C6F" w:rsidRPr="00B178B4" w:rsidRDefault="00252C6F" w:rsidP="0027543C">
            <w:pPr>
              <w:autoSpaceDE w:val="0"/>
              <w:autoSpaceDN w:val="0"/>
              <w:adjustRightInd w:val="0"/>
              <w:jc w:val="center"/>
              <w:rPr>
                <w:b/>
                <w:color w:val="000000"/>
                <w:sz w:val="24"/>
                <w:szCs w:val="24"/>
              </w:rPr>
            </w:pPr>
            <w:r w:rsidRPr="00B178B4">
              <w:rPr>
                <w:b/>
                <w:color w:val="000000"/>
                <w:sz w:val="24"/>
                <w:szCs w:val="24"/>
              </w:rPr>
              <w:t>Оцінка ризику зовнішніх чинників на дію запропонованого регуляторного акта</w:t>
            </w:r>
          </w:p>
        </w:tc>
      </w:tr>
      <w:tr w:rsidR="00252C6F" w:rsidRPr="00F96298" w:rsidTr="00252C6F">
        <w:trPr>
          <w:trHeight w:val="937"/>
        </w:trPr>
        <w:tc>
          <w:tcPr>
            <w:tcW w:w="3686" w:type="dxa"/>
            <w:tcBorders>
              <w:top w:val="single" w:sz="4" w:space="0" w:color="auto"/>
              <w:left w:val="single" w:sz="4" w:space="0" w:color="auto"/>
              <w:bottom w:val="single" w:sz="4" w:space="0" w:color="auto"/>
              <w:right w:val="single" w:sz="4" w:space="0" w:color="auto"/>
            </w:tcBorders>
            <w:hideMark/>
          </w:tcPr>
          <w:p w:rsidR="00252C6F" w:rsidRDefault="00252C6F" w:rsidP="00F96298">
            <w:pPr>
              <w:autoSpaceDE w:val="0"/>
              <w:autoSpaceDN w:val="0"/>
              <w:adjustRightInd w:val="0"/>
              <w:rPr>
                <w:color w:val="000000"/>
                <w:sz w:val="26"/>
                <w:szCs w:val="26"/>
              </w:rPr>
            </w:pPr>
            <w:r>
              <w:rPr>
                <w:color w:val="000000"/>
                <w:sz w:val="26"/>
                <w:szCs w:val="26"/>
              </w:rPr>
              <w:t>Альтернатива 1.</w:t>
            </w:r>
          </w:p>
          <w:p w:rsidR="00252C6F" w:rsidRPr="00787D4E" w:rsidRDefault="00252C6F" w:rsidP="00F96298">
            <w:pPr>
              <w:autoSpaceDE w:val="0"/>
              <w:autoSpaceDN w:val="0"/>
              <w:adjustRightInd w:val="0"/>
              <w:rPr>
                <w:color w:val="000000"/>
                <w:sz w:val="26"/>
                <w:szCs w:val="26"/>
              </w:rPr>
            </w:pPr>
            <w:r w:rsidRPr="00787D4E">
              <w:rPr>
                <w:color w:val="000000"/>
                <w:sz w:val="26"/>
                <w:szCs w:val="26"/>
              </w:rPr>
              <w:t xml:space="preserve">Не прийняття </w:t>
            </w:r>
            <w:r w:rsidRPr="00787D4E">
              <w:rPr>
                <w:sz w:val="26"/>
                <w:szCs w:val="26"/>
              </w:rPr>
              <w:t>проекту рішення «Про впорядкування орендних відносин»</w:t>
            </w:r>
            <w:r w:rsidRPr="00787D4E">
              <w:rPr>
                <w:color w:val="000000"/>
                <w:sz w:val="26"/>
                <w:szCs w:val="26"/>
              </w:rPr>
              <w:t xml:space="preserve"> (нова редакція)</w:t>
            </w:r>
          </w:p>
        </w:tc>
        <w:tc>
          <w:tcPr>
            <w:tcW w:w="3686" w:type="dxa"/>
            <w:tcBorders>
              <w:top w:val="single" w:sz="4" w:space="0" w:color="auto"/>
              <w:left w:val="single" w:sz="4" w:space="0" w:color="auto"/>
              <w:bottom w:val="single" w:sz="4" w:space="0" w:color="auto"/>
              <w:right w:val="single" w:sz="4" w:space="0" w:color="auto"/>
            </w:tcBorders>
          </w:tcPr>
          <w:p w:rsidR="00252C6F" w:rsidRPr="00787D4E" w:rsidRDefault="00252C6F" w:rsidP="00773126">
            <w:pPr>
              <w:autoSpaceDE w:val="0"/>
              <w:autoSpaceDN w:val="0"/>
              <w:adjustRightInd w:val="0"/>
              <w:rPr>
                <w:color w:val="000000"/>
                <w:sz w:val="26"/>
                <w:szCs w:val="26"/>
              </w:rPr>
            </w:pPr>
            <w:r w:rsidRPr="00787D4E">
              <w:rPr>
                <w:color w:val="000000"/>
                <w:sz w:val="26"/>
                <w:szCs w:val="26"/>
              </w:rPr>
              <w:t>Не забезпечується досягнення цілей щодо порядку надання в оренду майна, що належить до об’єктів спільної власності територіальних громад сіл, селищ, міст області.</w:t>
            </w:r>
          </w:p>
        </w:tc>
        <w:tc>
          <w:tcPr>
            <w:tcW w:w="3402" w:type="dxa"/>
            <w:tcBorders>
              <w:top w:val="single" w:sz="4" w:space="0" w:color="auto"/>
              <w:left w:val="single" w:sz="4" w:space="0" w:color="auto"/>
              <w:bottom w:val="single" w:sz="4" w:space="0" w:color="auto"/>
              <w:right w:val="single" w:sz="4" w:space="0" w:color="auto"/>
            </w:tcBorders>
            <w:hideMark/>
          </w:tcPr>
          <w:p w:rsidR="00252C6F" w:rsidRPr="00787D4E" w:rsidRDefault="00252C6F" w:rsidP="00773126">
            <w:pPr>
              <w:autoSpaceDE w:val="0"/>
              <w:autoSpaceDN w:val="0"/>
              <w:adjustRightInd w:val="0"/>
              <w:rPr>
                <w:color w:val="000000"/>
                <w:sz w:val="26"/>
                <w:szCs w:val="26"/>
              </w:rPr>
            </w:pPr>
            <w:r w:rsidRPr="00787D4E">
              <w:rPr>
                <w:color w:val="000000"/>
                <w:sz w:val="26"/>
                <w:szCs w:val="26"/>
              </w:rPr>
              <w:t xml:space="preserve">Зовнішні чинники на дію регуляторного акта у разі залишення існуючої на даний момент ситуації без змін відсутні. </w:t>
            </w:r>
          </w:p>
        </w:tc>
      </w:tr>
      <w:tr w:rsidR="00252C6F" w:rsidRPr="00F96298" w:rsidTr="00252C6F">
        <w:trPr>
          <w:trHeight w:val="1903"/>
        </w:trPr>
        <w:tc>
          <w:tcPr>
            <w:tcW w:w="3686" w:type="dxa"/>
            <w:tcBorders>
              <w:top w:val="single" w:sz="4" w:space="0" w:color="auto"/>
              <w:left w:val="single" w:sz="4" w:space="0" w:color="auto"/>
              <w:bottom w:val="single" w:sz="4" w:space="0" w:color="auto"/>
              <w:right w:val="single" w:sz="4" w:space="0" w:color="auto"/>
            </w:tcBorders>
            <w:hideMark/>
          </w:tcPr>
          <w:p w:rsidR="00252C6F" w:rsidRDefault="00252C6F" w:rsidP="00F96298">
            <w:pPr>
              <w:autoSpaceDE w:val="0"/>
              <w:autoSpaceDN w:val="0"/>
              <w:adjustRightInd w:val="0"/>
              <w:rPr>
                <w:color w:val="000000"/>
                <w:sz w:val="26"/>
                <w:szCs w:val="26"/>
              </w:rPr>
            </w:pPr>
            <w:r>
              <w:rPr>
                <w:color w:val="000000"/>
                <w:sz w:val="26"/>
                <w:szCs w:val="26"/>
              </w:rPr>
              <w:t>Альтернатива 2.</w:t>
            </w:r>
          </w:p>
          <w:p w:rsidR="00252C6F" w:rsidRPr="00787D4E" w:rsidRDefault="00252C6F" w:rsidP="00F96298">
            <w:pPr>
              <w:autoSpaceDE w:val="0"/>
              <w:autoSpaceDN w:val="0"/>
              <w:adjustRightInd w:val="0"/>
              <w:rPr>
                <w:color w:val="000000"/>
                <w:sz w:val="26"/>
                <w:szCs w:val="26"/>
              </w:rPr>
            </w:pPr>
            <w:r w:rsidRPr="00787D4E">
              <w:rPr>
                <w:color w:val="000000"/>
                <w:sz w:val="26"/>
                <w:szCs w:val="26"/>
              </w:rPr>
              <w:t xml:space="preserve">Прийняття </w:t>
            </w:r>
            <w:r w:rsidRPr="00787D4E">
              <w:rPr>
                <w:sz w:val="26"/>
                <w:szCs w:val="26"/>
              </w:rPr>
              <w:t>проекту рішення «Про впорядкування орендних відносин»</w:t>
            </w:r>
            <w:r w:rsidRPr="00787D4E">
              <w:rPr>
                <w:color w:val="000000"/>
                <w:sz w:val="26"/>
                <w:szCs w:val="26"/>
              </w:rPr>
              <w:t xml:space="preserve"> (нова редакція)</w:t>
            </w:r>
          </w:p>
        </w:tc>
        <w:tc>
          <w:tcPr>
            <w:tcW w:w="3686" w:type="dxa"/>
            <w:tcBorders>
              <w:top w:val="single" w:sz="4" w:space="0" w:color="auto"/>
              <w:left w:val="single" w:sz="4" w:space="0" w:color="auto"/>
              <w:bottom w:val="single" w:sz="4" w:space="0" w:color="auto"/>
              <w:right w:val="single" w:sz="4" w:space="0" w:color="auto"/>
            </w:tcBorders>
          </w:tcPr>
          <w:p w:rsidR="00252C6F" w:rsidRPr="00787D4E" w:rsidRDefault="00252C6F" w:rsidP="00F96298">
            <w:pPr>
              <w:autoSpaceDE w:val="0"/>
              <w:autoSpaceDN w:val="0"/>
              <w:adjustRightInd w:val="0"/>
              <w:rPr>
                <w:color w:val="000000"/>
                <w:sz w:val="26"/>
                <w:szCs w:val="26"/>
              </w:rPr>
            </w:pPr>
            <w:r w:rsidRPr="00787D4E">
              <w:rPr>
                <w:color w:val="000000"/>
                <w:sz w:val="26"/>
                <w:szCs w:val="26"/>
              </w:rPr>
              <w:t>Забезпечить повною мірою досягнення задекларованих цілей поставленої мети стосовно затвердження порядку надання в оренду майна, що належить до об’єктів спільної власності територіальних громад сіл, селищ, міст області.</w:t>
            </w:r>
          </w:p>
        </w:tc>
        <w:tc>
          <w:tcPr>
            <w:tcW w:w="3402" w:type="dxa"/>
            <w:tcBorders>
              <w:top w:val="single" w:sz="4" w:space="0" w:color="auto"/>
              <w:left w:val="single" w:sz="4" w:space="0" w:color="auto"/>
              <w:bottom w:val="single" w:sz="4" w:space="0" w:color="auto"/>
              <w:right w:val="single" w:sz="4" w:space="0" w:color="auto"/>
            </w:tcBorders>
            <w:hideMark/>
          </w:tcPr>
          <w:p w:rsidR="00252C6F" w:rsidRPr="00787D4E" w:rsidRDefault="00252C6F" w:rsidP="00773126">
            <w:pPr>
              <w:autoSpaceDE w:val="0"/>
              <w:autoSpaceDN w:val="0"/>
              <w:adjustRightInd w:val="0"/>
              <w:rPr>
                <w:color w:val="000000"/>
                <w:sz w:val="26"/>
                <w:szCs w:val="26"/>
              </w:rPr>
            </w:pPr>
            <w:r w:rsidRPr="00787D4E">
              <w:rPr>
                <w:color w:val="000000"/>
                <w:sz w:val="26"/>
                <w:szCs w:val="26"/>
              </w:rPr>
              <w:t xml:space="preserve">Упродовж деякого часу дії регуляторного акта може впливати низька обізнаність суб’єктів, на яких поширюється дія цього акта, щодо запроваджених нововведень, істотна відмінність регулювання, що пропонується з існуючим регулюванням. </w:t>
            </w:r>
          </w:p>
        </w:tc>
      </w:tr>
    </w:tbl>
    <w:p w:rsidR="00900180" w:rsidRDefault="00900180" w:rsidP="005A39BB">
      <w:pPr>
        <w:pStyle w:val="a3"/>
        <w:ind w:firstLine="708"/>
        <w:jc w:val="both"/>
        <w:rPr>
          <w:szCs w:val="28"/>
        </w:rPr>
      </w:pPr>
    </w:p>
    <w:p w:rsidR="00651467" w:rsidRPr="007D75A5" w:rsidRDefault="00651467" w:rsidP="005A39BB">
      <w:pPr>
        <w:pStyle w:val="a3"/>
        <w:ind w:firstLine="708"/>
        <w:jc w:val="both"/>
        <w:rPr>
          <w:szCs w:val="28"/>
        </w:rPr>
      </w:pPr>
      <w:r>
        <w:rPr>
          <w:szCs w:val="28"/>
        </w:rPr>
        <w:t xml:space="preserve">Таким чином для реалізації обрано альтернативу 2. Обраний спосіб відповідає діючому законодавства України, а також дозволить впорядкувати правові відносини між обласною радою та об’єктами спільної власності територіальних громад сіл, селищ, міст області з </w:t>
      </w:r>
      <w:r w:rsidR="00DD34E7">
        <w:rPr>
          <w:szCs w:val="28"/>
        </w:rPr>
        <w:t>суб’єктами</w:t>
      </w:r>
      <w:r>
        <w:rPr>
          <w:szCs w:val="28"/>
        </w:rPr>
        <w:t xml:space="preserve"> господарювання із врахуванням інтересів всіх основних груп, на яких проблема справляє вплив. Видання запропонованого регуляторного акта забезпечить досягнення встановлених цілей, починаючи з дня наб</w:t>
      </w:r>
      <w:r w:rsidR="00DD34E7">
        <w:rPr>
          <w:szCs w:val="28"/>
        </w:rPr>
        <w:t>р</w:t>
      </w:r>
      <w:r>
        <w:rPr>
          <w:szCs w:val="28"/>
        </w:rPr>
        <w:t>ання ним чинності.</w:t>
      </w:r>
    </w:p>
    <w:p w:rsidR="002E40A3" w:rsidRPr="007D40EE" w:rsidRDefault="002E40A3" w:rsidP="002E40A3">
      <w:pPr>
        <w:spacing w:after="200" w:line="276" w:lineRule="auto"/>
        <w:rPr>
          <w:b/>
          <w:szCs w:val="28"/>
          <w:lang w:val="ru-RU"/>
        </w:rPr>
      </w:pPr>
    </w:p>
    <w:p w:rsidR="00C836AA" w:rsidRPr="00A3668E" w:rsidRDefault="00A3668E" w:rsidP="002E40A3">
      <w:pPr>
        <w:spacing w:after="200" w:line="276" w:lineRule="auto"/>
        <w:rPr>
          <w:b/>
          <w:szCs w:val="28"/>
        </w:rPr>
      </w:pPr>
      <w:r>
        <w:rPr>
          <w:b/>
          <w:szCs w:val="28"/>
          <w:lang w:val="en-US"/>
        </w:rPr>
        <w:t>V</w:t>
      </w:r>
      <w:r w:rsidR="00D55747" w:rsidRPr="007D75A5">
        <w:rPr>
          <w:b/>
          <w:szCs w:val="28"/>
        </w:rPr>
        <w:t xml:space="preserve">. </w:t>
      </w:r>
      <w:r>
        <w:rPr>
          <w:b/>
          <w:szCs w:val="28"/>
        </w:rPr>
        <w:t>Механізм та заходи, які забезпечать розв’язання визначеної проблеми.</w:t>
      </w:r>
    </w:p>
    <w:p w:rsidR="00477463" w:rsidRPr="007D75A5" w:rsidRDefault="00A3668E" w:rsidP="00477463">
      <w:pPr>
        <w:pStyle w:val="a3"/>
        <w:ind w:firstLine="708"/>
        <w:jc w:val="both"/>
        <w:rPr>
          <w:szCs w:val="28"/>
        </w:rPr>
      </w:pPr>
      <w:r>
        <w:rPr>
          <w:szCs w:val="28"/>
        </w:rPr>
        <w:t xml:space="preserve">Механізмом </w:t>
      </w:r>
      <w:r w:rsidR="00477463" w:rsidRPr="007D75A5">
        <w:rPr>
          <w:szCs w:val="28"/>
        </w:rPr>
        <w:t>розв’яза</w:t>
      </w:r>
      <w:r>
        <w:rPr>
          <w:szCs w:val="28"/>
        </w:rPr>
        <w:t>ння вказаної проблеми пропонується вирішити</w:t>
      </w:r>
      <w:r w:rsidR="00477463" w:rsidRPr="007D75A5">
        <w:rPr>
          <w:szCs w:val="28"/>
        </w:rPr>
        <w:t xml:space="preserve"> шляхом прийняття рішення Хмельницької обласної ради </w:t>
      </w:r>
      <w:r w:rsidR="007141FA">
        <w:rPr>
          <w:szCs w:val="28"/>
        </w:rPr>
        <w:t xml:space="preserve">                            </w:t>
      </w:r>
      <w:r w:rsidR="00477463" w:rsidRPr="007D75A5">
        <w:rPr>
          <w:szCs w:val="28"/>
        </w:rPr>
        <w:t>«Про впорядкування орендних відносин».</w:t>
      </w:r>
    </w:p>
    <w:p w:rsidR="00A3668E" w:rsidRDefault="00477463" w:rsidP="00477463">
      <w:pPr>
        <w:pStyle w:val="a3"/>
        <w:jc w:val="both"/>
        <w:rPr>
          <w:szCs w:val="28"/>
        </w:rPr>
      </w:pPr>
      <w:r w:rsidRPr="007D75A5">
        <w:rPr>
          <w:b/>
          <w:szCs w:val="28"/>
        </w:rPr>
        <w:tab/>
      </w:r>
      <w:r w:rsidR="00A3668E" w:rsidRPr="004D396A">
        <w:rPr>
          <w:szCs w:val="28"/>
        </w:rPr>
        <w:t>Запропонований нормативно-правовий акт відповідає принц</w:t>
      </w:r>
      <w:r w:rsidR="004D396A" w:rsidRPr="004D396A">
        <w:rPr>
          <w:szCs w:val="28"/>
        </w:rPr>
        <w:t>и</w:t>
      </w:r>
      <w:r w:rsidR="00A3668E" w:rsidRPr="004D396A">
        <w:rPr>
          <w:szCs w:val="28"/>
        </w:rPr>
        <w:t>пам державної регуляторної політики</w:t>
      </w:r>
      <w:r w:rsidR="004D396A" w:rsidRPr="004D396A">
        <w:rPr>
          <w:szCs w:val="28"/>
        </w:rPr>
        <w:t>, а саме: доцільності, ефективності</w:t>
      </w:r>
      <w:r w:rsidR="00FA259B">
        <w:rPr>
          <w:szCs w:val="28"/>
        </w:rPr>
        <w:t>, збалансованості, передбачуваності принципу прозорості та врахування громадської думки.</w:t>
      </w:r>
    </w:p>
    <w:p w:rsidR="00FA259B" w:rsidRDefault="00FA259B" w:rsidP="00477463">
      <w:pPr>
        <w:pStyle w:val="a3"/>
        <w:jc w:val="both"/>
        <w:rPr>
          <w:szCs w:val="28"/>
        </w:rPr>
      </w:pPr>
      <w:r>
        <w:rPr>
          <w:szCs w:val="28"/>
        </w:rPr>
        <w:tab/>
        <w:t>В новій редакції орендодавцями виступають:</w:t>
      </w:r>
    </w:p>
    <w:p w:rsidR="00FA259B" w:rsidRDefault="00FA259B" w:rsidP="00FA259B">
      <w:pPr>
        <w:pStyle w:val="a3"/>
        <w:numPr>
          <w:ilvl w:val="0"/>
          <w:numId w:val="14"/>
        </w:numPr>
        <w:jc w:val="both"/>
        <w:rPr>
          <w:szCs w:val="28"/>
        </w:rPr>
      </w:pPr>
      <w:r>
        <w:rPr>
          <w:szCs w:val="28"/>
        </w:rPr>
        <w:t>Хмельницька обласна рада;</w:t>
      </w:r>
    </w:p>
    <w:p w:rsidR="00FA259B" w:rsidRDefault="00FA259B" w:rsidP="00FA259B">
      <w:pPr>
        <w:pStyle w:val="a3"/>
        <w:numPr>
          <w:ilvl w:val="0"/>
          <w:numId w:val="14"/>
        </w:numPr>
        <w:jc w:val="both"/>
        <w:rPr>
          <w:szCs w:val="28"/>
        </w:rPr>
      </w:pPr>
      <w:r>
        <w:rPr>
          <w:szCs w:val="28"/>
        </w:rPr>
        <w:t>підприємства, установи та організації в господарському віданні або в оперативному управлінні яких перебуває майно об’єктів спільної власності територіальних громад сіл, селищ, міст області.</w:t>
      </w:r>
    </w:p>
    <w:p w:rsidR="00FA259B" w:rsidRDefault="00FA259B" w:rsidP="00FA259B">
      <w:pPr>
        <w:pStyle w:val="a3"/>
        <w:ind w:firstLine="708"/>
        <w:jc w:val="both"/>
        <w:rPr>
          <w:szCs w:val="28"/>
        </w:rPr>
      </w:pPr>
      <w:r>
        <w:rPr>
          <w:szCs w:val="28"/>
        </w:rPr>
        <w:lastRenderedPageBreak/>
        <w:t>Передбачається встановлення річної орендної плати в розмірі 1 гривня установам, організаціям,</w:t>
      </w:r>
      <w:r w:rsidR="002D74CC">
        <w:rPr>
          <w:szCs w:val="28"/>
        </w:rPr>
        <w:t xml:space="preserve"> закладам</w:t>
      </w:r>
      <w:r>
        <w:rPr>
          <w:szCs w:val="28"/>
        </w:rPr>
        <w:t xml:space="preserve"> комунальної форми власності, які фінансуються 100% з місцевого бюджету.</w:t>
      </w:r>
    </w:p>
    <w:p w:rsidR="00477463" w:rsidRPr="007D75A5" w:rsidRDefault="00477463" w:rsidP="00A3668E">
      <w:pPr>
        <w:pStyle w:val="a3"/>
        <w:ind w:firstLine="708"/>
        <w:jc w:val="both"/>
        <w:rPr>
          <w:szCs w:val="28"/>
        </w:rPr>
      </w:pPr>
      <w:r w:rsidRPr="007D75A5">
        <w:rPr>
          <w:szCs w:val="28"/>
        </w:rPr>
        <w:t>Цей проект рішення не змінює основних принципів методики та порядку здачі в оренду майна, проходження від процедур, розпочинаючи з надання дозволу, закінчуючи підписанням договору оренди та здійснення контролю (відповідальності) за виконанням умов договору оренди</w:t>
      </w:r>
      <w:r w:rsidR="00976F58">
        <w:rPr>
          <w:szCs w:val="28"/>
        </w:rPr>
        <w:t>.</w:t>
      </w:r>
    </w:p>
    <w:p w:rsidR="00477463" w:rsidRDefault="00477463" w:rsidP="00477463">
      <w:pPr>
        <w:pStyle w:val="a3"/>
        <w:ind w:firstLine="708"/>
        <w:jc w:val="both"/>
        <w:rPr>
          <w:szCs w:val="28"/>
        </w:rPr>
      </w:pPr>
      <w:r w:rsidRPr="007D75A5">
        <w:rPr>
          <w:szCs w:val="28"/>
        </w:rPr>
        <w:t>Крім того, забезпечується наповнення обласного бюджету та надається можливість поліпшення та утримання в належному стані комунального майна.</w:t>
      </w:r>
    </w:p>
    <w:p w:rsidR="00477463" w:rsidRPr="00477463" w:rsidRDefault="00477463" w:rsidP="00477463">
      <w:pPr>
        <w:ind w:firstLine="708"/>
        <w:jc w:val="both"/>
        <w:rPr>
          <w:szCs w:val="28"/>
        </w:rPr>
      </w:pPr>
      <w:r w:rsidRPr="00477463">
        <w:rPr>
          <w:szCs w:val="28"/>
        </w:rPr>
        <w:t xml:space="preserve">Для досягнення цілей, </w:t>
      </w:r>
      <w:r>
        <w:rPr>
          <w:szCs w:val="28"/>
        </w:rPr>
        <w:t xml:space="preserve">вище </w:t>
      </w:r>
      <w:r w:rsidRPr="00477463">
        <w:rPr>
          <w:szCs w:val="28"/>
        </w:rPr>
        <w:t xml:space="preserve">визначених цього Аналізу регуляторного впливу, проектом регуляторного акта передбачено прийняття рішення </w:t>
      </w:r>
      <w:r>
        <w:rPr>
          <w:szCs w:val="28"/>
        </w:rPr>
        <w:t>Хмельницької обласної</w:t>
      </w:r>
      <w:r w:rsidRPr="00477463">
        <w:rPr>
          <w:szCs w:val="28"/>
        </w:rPr>
        <w:t xml:space="preserve"> ради «Про</w:t>
      </w:r>
      <w:r>
        <w:rPr>
          <w:szCs w:val="28"/>
        </w:rPr>
        <w:t xml:space="preserve"> впорядкування орендних відносин</w:t>
      </w:r>
      <w:r w:rsidRPr="00477463">
        <w:rPr>
          <w:szCs w:val="28"/>
        </w:rPr>
        <w:t>»</w:t>
      </w:r>
      <w:r w:rsidR="002D74CC">
        <w:rPr>
          <w:szCs w:val="28"/>
        </w:rPr>
        <w:t>.</w:t>
      </w:r>
      <w:r>
        <w:rPr>
          <w:szCs w:val="28"/>
        </w:rPr>
        <w:t xml:space="preserve"> </w:t>
      </w:r>
      <w:r w:rsidRPr="00477463">
        <w:rPr>
          <w:szCs w:val="28"/>
        </w:rPr>
        <w:t>Регуляторний акт містить норми, які сприятимуть урегулюванню відносин у сфері оренди комунального майна. Для впровадження цього акта необхідно здійснити такі організаційні заходи:</w:t>
      </w:r>
    </w:p>
    <w:p w:rsidR="00477463" w:rsidRPr="00477463" w:rsidRDefault="00477463" w:rsidP="00477463">
      <w:pPr>
        <w:ind w:firstLine="708"/>
        <w:jc w:val="both"/>
        <w:rPr>
          <w:szCs w:val="28"/>
        </w:rPr>
      </w:pPr>
      <w:r w:rsidRPr="00477463">
        <w:rPr>
          <w:szCs w:val="28"/>
        </w:rPr>
        <w:t>1. Забезпечити інформування громадськості про вимоги регуляторного акта шляхом його оприлюднення в мережі Інтернет –</w:t>
      </w:r>
      <w:r>
        <w:rPr>
          <w:szCs w:val="28"/>
        </w:rPr>
        <w:t xml:space="preserve"> </w:t>
      </w:r>
      <w:r w:rsidRPr="00477463">
        <w:rPr>
          <w:szCs w:val="28"/>
        </w:rPr>
        <w:t xml:space="preserve">на офіційному веб-сайті </w:t>
      </w:r>
      <w:r>
        <w:rPr>
          <w:szCs w:val="28"/>
        </w:rPr>
        <w:t>Хмельницької обласної ради</w:t>
      </w:r>
      <w:r w:rsidRPr="00477463">
        <w:rPr>
          <w:szCs w:val="28"/>
        </w:rPr>
        <w:t>.</w:t>
      </w:r>
    </w:p>
    <w:p w:rsidR="00477463" w:rsidRPr="00477463" w:rsidRDefault="00477463" w:rsidP="00477463">
      <w:pPr>
        <w:ind w:firstLine="708"/>
        <w:jc w:val="both"/>
        <w:rPr>
          <w:szCs w:val="28"/>
        </w:rPr>
      </w:pPr>
      <w:r w:rsidRPr="00477463">
        <w:rPr>
          <w:szCs w:val="28"/>
        </w:rPr>
        <w:t>2. Погодження проекту рішення Державною регуляторною службою України.</w:t>
      </w:r>
    </w:p>
    <w:p w:rsidR="00122CD7" w:rsidRPr="007D75A5" w:rsidRDefault="00122CD7" w:rsidP="00501C1B">
      <w:pPr>
        <w:pStyle w:val="a3"/>
        <w:ind w:firstLine="708"/>
        <w:jc w:val="both"/>
        <w:rPr>
          <w:szCs w:val="28"/>
        </w:rPr>
      </w:pPr>
    </w:p>
    <w:p w:rsidR="007141FA" w:rsidRDefault="007141FA" w:rsidP="00254704">
      <w:pPr>
        <w:pStyle w:val="a3"/>
        <w:jc w:val="center"/>
        <w:rPr>
          <w:b/>
          <w:szCs w:val="28"/>
        </w:rPr>
      </w:pPr>
      <w:r>
        <w:rPr>
          <w:b/>
          <w:szCs w:val="28"/>
          <w:lang w:val="en-US"/>
        </w:rPr>
        <w:t>VI</w:t>
      </w:r>
      <w:r w:rsidR="00D55747" w:rsidRPr="007D75A5">
        <w:rPr>
          <w:b/>
          <w:szCs w:val="28"/>
        </w:rPr>
        <w:t>.</w:t>
      </w:r>
      <w:r w:rsidR="00DB2C28" w:rsidRPr="007D75A5">
        <w:rPr>
          <w:b/>
          <w:szCs w:val="28"/>
        </w:rPr>
        <w:t xml:space="preserve"> </w:t>
      </w:r>
      <w:r>
        <w:rPr>
          <w:b/>
          <w:szCs w:val="28"/>
        </w:rPr>
        <w:t>Оцінка</w:t>
      </w:r>
      <w:r w:rsidR="0057358F">
        <w:rPr>
          <w:b/>
          <w:szCs w:val="28"/>
        </w:rPr>
        <w:t xml:space="preserve">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7358F" w:rsidRDefault="0057358F" w:rsidP="0057358F">
      <w:pPr>
        <w:pStyle w:val="a3"/>
        <w:jc w:val="both"/>
        <w:rPr>
          <w:szCs w:val="28"/>
        </w:rPr>
      </w:pPr>
      <w:r>
        <w:rPr>
          <w:b/>
          <w:szCs w:val="28"/>
        </w:rPr>
        <w:tab/>
      </w:r>
      <w:r w:rsidRPr="0057358F">
        <w:rPr>
          <w:szCs w:val="28"/>
        </w:rPr>
        <w:t>Витрат</w:t>
      </w:r>
      <w:r>
        <w:rPr>
          <w:szCs w:val="28"/>
        </w:rPr>
        <w:t xml:space="preserve"> Хмельницької обласної ради на виконання вимог регул</w:t>
      </w:r>
      <w:r w:rsidR="00D35D79">
        <w:rPr>
          <w:szCs w:val="28"/>
        </w:rPr>
        <w:t>я</w:t>
      </w:r>
      <w:r>
        <w:rPr>
          <w:szCs w:val="28"/>
        </w:rPr>
        <w:t xml:space="preserve">торного акта </w:t>
      </w:r>
      <w:r w:rsidR="00D35D79">
        <w:rPr>
          <w:szCs w:val="28"/>
        </w:rPr>
        <w:t xml:space="preserve">з обласного бюджету </w:t>
      </w:r>
      <w:r>
        <w:rPr>
          <w:szCs w:val="28"/>
        </w:rPr>
        <w:t>не передбачено</w:t>
      </w:r>
      <w:r w:rsidR="00D35D79">
        <w:rPr>
          <w:szCs w:val="28"/>
        </w:rPr>
        <w:t>.</w:t>
      </w:r>
    </w:p>
    <w:p w:rsidR="00D35D79" w:rsidRDefault="00D35D79" w:rsidP="0057358F">
      <w:pPr>
        <w:pStyle w:val="a3"/>
        <w:jc w:val="both"/>
        <w:rPr>
          <w:szCs w:val="28"/>
        </w:rPr>
      </w:pPr>
      <w:r>
        <w:rPr>
          <w:szCs w:val="28"/>
        </w:rPr>
        <w:tab/>
        <w:t>Зазначене регулювання стосується усіх суб’єктів господарювання, що зареєстровані на території Хмельницької області.</w:t>
      </w:r>
    </w:p>
    <w:p w:rsidR="005D1084" w:rsidRPr="00D705DF" w:rsidRDefault="005D1084" w:rsidP="005D1084">
      <w:pPr>
        <w:pStyle w:val="a3"/>
        <w:ind w:firstLine="708"/>
        <w:jc w:val="both"/>
        <w:rPr>
          <w:szCs w:val="28"/>
        </w:rPr>
      </w:pPr>
      <w:r w:rsidRPr="00D705DF">
        <w:rPr>
          <w:szCs w:val="28"/>
        </w:rPr>
        <w:t xml:space="preserve">Виконання вимог регуляторного акта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 оцінюється вище середнього. </w:t>
      </w:r>
    </w:p>
    <w:p w:rsidR="005D1084" w:rsidRDefault="005D1084" w:rsidP="005D1084">
      <w:pPr>
        <w:pStyle w:val="a3"/>
        <w:ind w:firstLine="708"/>
        <w:jc w:val="both"/>
        <w:rPr>
          <w:szCs w:val="28"/>
        </w:rPr>
      </w:pPr>
      <w:r w:rsidRPr="00D705DF">
        <w:rPr>
          <w:szCs w:val="28"/>
        </w:rPr>
        <w:t xml:space="preserve">Для реалізації регуляторного акта органам </w:t>
      </w:r>
      <w:r>
        <w:rPr>
          <w:szCs w:val="28"/>
        </w:rPr>
        <w:t xml:space="preserve">місцевого самоврядування а саме Хмельницькій обласній раді </w:t>
      </w:r>
      <w:r w:rsidRPr="00D705DF">
        <w:rPr>
          <w:szCs w:val="28"/>
        </w:rPr>
        <w:t xml:space="preserve">не потрібно додаткових витрат з </w:t>
      </w:r>
      <w:r>
        <w:rPr>
          <w:szCs w:val="28"/>
        </w:rPr>
        <w:t xml:space="preserve">обласного </w:t>
      </w:r>
      <w:r w:rsidRPr="00D705DF">
        <w:rPr>
          <w:szCs w:val="28"/>
        </w:rPr>
        <w:t>бюджет</w:t>
      </w:r>
      <w:r>
        <w:rPr>
          <w:szCs w:val="28"/>
        </w:rPr>
        <w:t>у</w:t>
      </w:r>
      <w:r w:rsidRPr="00D705DF">
        <w:rPr>
          <w:szCs w:val="28"/>
        </w:rPr>
        <w:t>.</w:t>
      </w:r>
    </w:p>
    <w:p w:rsidR="0082240B" w:rsidRPr="00D705DF" w:rsidRDefault="0082240B" w:rsidP="0082240B">
      <w:pPr>
        <w:pStyle w:val="a3"/>
        <w:ind w:firstLine="708"/>
        <w:jc w:val="both"/>
        <w:rPr>
          <w:szCs w:val="28"/>
        </w:rPr>
      </w:pPr>
      <w:r w:rsidRPr="00D705DF">
        <w:rPr>
          <w:szCs w:val="28"/>
        </w:rPr>
        <w:t xml:space="preserve">Для регулювання діяльності порядку надання в оренду комунального майна </w:t>
      </w:r>
      <w:r>
        <w:rPr>
          <w:szCs w:val="28"/>
        </w:rPr>
        <w:t>Хмельницька обласна рада</w:t>
      </w:r>
      <w:r w:rsidRPr="00D705DF">
        <w:rPr>
          <w:szCs w:val="28"/>
        </w:rPr>
        <w:t xml:space="preserve"> покладає відповідні функції на</w:t>
      </w:r>
      <w:r>
        <w:rPr>
          <w:szCs w:val="28"/>
        </w:rPr>
        <w:t xml:space="preserve"> управління з питань спільної власності територіальних громад та економічного розвитку виконавчого апарату обласної ради</w:t>
      </w:r>
      <w:r w:rsidR="002D74CC">
        <w:rPr>
          <w:szCs w:val="28"/>
        </w:rPr>
        <w:t>.</w:t>
      </w:r>
      <w:r w:rsidRPr="00D705DF">
        <w:rPr>
          <w:szCs w:val="28"/>
        </w:rPr>
        <w:t xml:space="preserve"> </w:t>
      </w:r>
      <w:r w:rsidR="002D74CC">
        <w:rPr>
          <w:szCs w:val="28"/>
        </w:rPr>
        <w:t>Д</w:t>
      </w:r>
      <w:r w:rsidRPr="00D705DF">
        <w:rPr>
          <w:szCs w:val="28"/>
        </w:rPr>
        <w:t>ля отримання в оренду комунального майна суб’єкту господарювання не потрібно обов’язкових фінансових витрат</w:t>
      </w:r>
      <w:r>
        <w:rPr>
          <w:szCs w:val="28"/>
        </w:rPr>
        <w:t>, окрім тих, що передбаченні чинним законодавством України</w:t>
      </w:r>
      <w:r w:rsidRPr="00D705DF">
        <w:rPr>
          <w:szCs w:val="28"/>
        </w:rPr>
        <w:t>.</w:t>
      </w:r>
    </w:p>
    <w:p w:rsidR="0082240B" w:rsidRPr="00D705DF" w:rsidRDefault="0082240B" w:rsidP="0082240B">
      <w:pPr>
        <w:pStyle w:val="a3"/>
        <w:ind w:firstLine="708"/>
        <w:jc w:val="both"/>
        <w:rPr>
          <w:szCs w:val="28"/>
        </w:rPr>
      </w:pPr>
      <w:r w:rsidRPr="00D705DF">
        <w:rPr>
          <w:szCs w:val="28"/>
        </w:rPr>
        <w:t>Підготовка документів не потребує наявності кваліфікаційних або ліцензійних сертифікатів.</w:t>
      </w:r>
    </w:p>
    <w:p w:rsidR="0082240B" w:rsidRPr="00D705DF" w:rsidRDefault="0082240B" w:rsidP="0082240B">
      <w:pPr>
        <w:pStyle w:val="a3"/>
        <w:ind w:firstLine="360"/>
        <w:jc w:val="both"/>
        <w:rPr>
          <w:szCs w:val="28"/>
        </w:rPr>
      </w:pPr>
      <w:r>
        <w:rPr>
          <w:szCs w:val="28"/>
        </w:rPr>
        <w:lastRenderedPageBreak/>
        <w:tab/>
      </w:r>
      <w:r w:rsidRPr="00D705DF">
        <w:rPr>
          <w:szCs w:val="28"/>
        </w:rPr>
        <w:t>Передбачаються витрати робочого часу учасників процедури.</w:t>
      </w:r>
    </w:p>
    <w:p w:rsidR="0082240B" w:rsidRPr="007D40EE" w:rsidRDefault="0082240B" w:rsidP="00254704">
      <w:pPr>
        <w:pStyle w:val="a3"/>
        <w:jc w:val="center"/>
        <w:rPr>
          <w:b/>
          <w:szCs w:val="28"/>
          <w:lang w:val="ru-RU"/>
        </w:rPr>
      </w:pPr>
    </w:p>
    <w:p w:rsidR="000F45ED" w:rsidRDefault="000F45ED" w:rsidP="00254704">
      <w:pPr>
        <w:pStyle w:val="a3"/>
        <w:jc w:val="center"/>
        <w:rPr>
          <w:b/>
          <w:szCs w:val="28"/>
        </w:rPr>
      </w:pPr>
      <w:r>
        <w:rPr>
          <w:b/>
          <w:szCs w:val="28"/>
          <w:lang w:val="en-US"/>
        </w:rPr>
        <w:t>VII</w:t>
      </w:r>
      <w:r>
        <w:rPr>
          <w:b/>
          <w:szCs w:val="28"/>
        </w:rPr>
        <w:t xml:space="preserve">. </w:t>
      </w:r>
      <w:r w:rsidR="005D1084">
        <w:rPr>
          <w:b/>
          <w:szCs w:val="28"/>
        </w:rPr>
        <w:t>Обґрунтування</w:t>
      </w:r>
      <w:r>
        <w:rPr>
          <w:b/>
          <w:szCs w:val="28"/>
        </w:rPr>
        <w:t xml:space="preserve"> запропонованого строку дії регуляторного акта.</w:t>
      </w:r>
    </w:p>
    <w:p w:rsidR="000F45ED" w:rsidRPr="007D75A5" w:rsidRDefault="000F45ED" w:rsidP="000F45ED">
      <w:pPr>
        <w:pStyle w:val="a3"/>
        <w:ind w:firstLine="708"/>
        <w:jc w:val="both"/>
        <w:rPr>
          <w:szCs w:val="28"/>
        </w:rPr>
      </w:pPr>
      <w:r w:rsidRPr="007D75A5">
        <w:rPr>
          <w:szCs w:val="28"/>
        </w:rPr>
        <w:t>Строк дії запропонованого регуляторного акта постійний, із можливістю внесення до нього змін, доповнень та його відміни</w:t>
      </w:r>
      <w:r w:rsidR="002D74CC">
        <w:rPr>
          <w:szCs w:val="28"/>
        </w:rPr>
        <w:t xml:space="preserve"> (визнання таким, що втратив чинність)</w:t>
      </w:r>
      <w:r w:rsidRPr="007D75A5">
        <w:rPr>
          <w:szCs w:val="28"/>
        </w:rPr>
        <w:t xml:space="preserve"> у разі зміни чинного законодавства України чи інших необхідних випадках.</w:t>
      </w:r>
    </w:p>
    <w:p w:rsidR="000F45ED" w:rsidRDefault="000F45ED" w:rsidP="000F45ED">
      <w:pPr>
        <w:ind w:firstLine="900"/>
        <w:jc w:val="both"/>
        <w:rPr>
          <w:szCs w:val="28"/>
        </w:rPr>
      </w:pPr>
      <w:r w:rsidRPr="009859E5">
        <w:rPr>
          <w:color w:val="000000"/>
          <w:szCs w:val="28"/>
        </w:rPr>
        <w:t>У разі змін у діючому законодавстві</w:t>
      </w:r>
      <w:r>
        <w:rPr>
          <w:color w:val="000000"/>
          <w:szCs w:val="28"/>
        </w:rPr>
        <w:t xml:space="preserve"> України</w:t>
      </w:r>
      <w:r w:rsidRPr="009859E5">
        <w:rPr>
          <w:color w:val="000000"/>
          <w:szCs w:val="28"/>
        </w:rPr>
        <w:t xml:space="preserve"> на державному рівні, які можуть вплинути на дію </w:t>
      </w:r>
      <w:r w:rsidRPr="009859E5">
        <w:rPr>
          <w:szCs w:val="28"/>
        </w:rPr>
        <w:t>запропонованого регуляторного акт</w:t>
      </w:r>
      <w:r>
        <w:rPr>
          <w:szCs w:val="28"/>
        </w:rPr>
        <w:t>а</w:t>
      </w:r>
      <w:r w:rsidRPr="009859E5">
        <w:rPr>
          <w:szCs w:val="28"/>
        </w:rPr>
        <w:t xml:space="preserve"> можуть бути внесені зміни, або може бути прийнято новий регуляторний акт.</w:t>
      </w:r>
    </w:p>
    <w:p w:rsidR="00481BCD" w:rsidRPr="007D40EE" w:rsidRDefault="00481BCD">
      <w:pPr>
        <w:spacing w:after="200" w:line="276" w:lineRule="auto"/>
        <w:rPr>
          <w:b/>
          <w:szCs w:val="28"/>
          <w:lang w:val="ru-RU"/>
        </w:rPr>
      </w:pPr>
    </w:p>
    <w:p w:rsidR="000F45ED" w:rsidRPr="00632C4F" w:rsidRDefault="00632C4F" w:rsidP="00254704">
      <w:pPr>
        <w:pStyle w:val="a3"/>
        <w:jc w:val="center"/>
        <w:rPr>
          <w:b/>
          <w:szCs w:val="28"/>
        </w:rPr>
      </w:pPr>
      <w:r>
        <w:rPr>
          <w:b/>
          <w:szCs w:val="28"/>
          <w:lang w:val="en-US"/>
        </w:rPr>
        <w:t>VIII</w:t>
      </w:r>
      <w:r>
        <w:rPr>
          <w:b/>
          <w:szCs w:val="28"/>
        </w:rPr>
        <w:t>. Визначення показників результативності дії регуляторного акта.</w:t>
      </w:r>
    </w:p>
    <w:p w:rsidR="00F85600" w:rsidRPr="007D75A5" w:rsidRDefault="00F85600" w:rsidP="00F85600">
      <w:pPr>
        <w:pStyle w:val="a3"/>
        <w:ind w:firstLine="708"/>
        <w:rPr>
          <w:szCs w:val="28"/>
        </w:rPr>
      </w:pPr>
      <w:r w:rsidRPr="007D75A5">
        <w:rPr>
          <w:szCs w:val="28"/>
        </w:rPr>
        <w:t>Показники результативності зазначеного рішення передбачається визначати за наступними критеріями:</w:t>
      </w:r>
    </w:p>
    <w:p w:rsidR="00F85600" w:rsidRPr="007D75A5" w:rsidRDefault="00F85600" w:rsidP="00F85600">
      <w:pPr>
        <w:pStyle w:val="a3"/>
        <w:numPr>
          <w:ilvl w:val="0"/>
          <w:numId w:val="6"/>
        </w:numPr>
        <w:rPr>
          <w:szCs w:val="28"/>
        </w:rPr>
      </w:pPr>
      <w:r w:rsidRPr="007D75A5">
        <w:rPr>
          <w:szCs w:val="28"/>
        </w:rPr>
        <w:t>аналіз інформації про суму надходжень до обласного бюджету від оренди комунального майна;</w:t>
      </w:r>
    </w:p>
    <w:p w:rsidR="00F85600" w:rsidRDefault="00F85600" w:rsidP="00F85600">
      <w:pPr>
        <w:pStyle w:val="a3"/>
        <w:numPr>
          <w:ilvl w:val="0"/>
          <w:numId w:val="6"/>
        </w:numPr>
        <w:rPr>
          <w:szCs w:val="28"/>
        </w:rPr>
      </w:pPr>
      <w:r w:rsidRPr="007D75A5">
        <w:rPr>
          <w:szCs w:val="28"/>
        </w:rPr>
        <w:t>кількість звернень орендарів з питань надання в оренду нежитлових приміщень</w:t>
      </w:r>
      <w:r>
        <w:rPr>
          <w:szCs w:val="28"/>
        </w:rPr>
        <w:t>;</w:t>
      </w:r>
    </w:p>
    <w:p w:rsidR="00F85600" w:rsidRDefault="00F85600" w:rsidP="00F85600">
      <w:pPr>
        <w:pStyle w:val="a3"/>
        <w:numPr>
          <w:ilvl w:val="0"/>
          <w:numId w:val="6"/>
        </w:numPr>
        <w:rPr>
          <w:szCs w:val="28"/>
        </w:rPr>
      </w:pPr>
      <w:r w:rsidRPr="00187ED7">
        <w:rPr>
          <w:szCs w:val="28"/>
        </w:rPr>
        <w:t>кількість укладених договорів оренди комунального майна – після введення в дію регуляторного акта</w:t>
      </w:r>
      <w:r>
        <w:rPr>
          <w:szCs w:val="28"/>
        </w:rPr>
        <w:t>.</w:t>
      </w:r>
    </w:p>
    <w:p w:rsidR="00F85600" w:rsidRDefault="00F85600" w:rsidP="00F85600">
      <w:pPr>
        <w:pStyle w:val="a3"/>
        <w:ind w:firstLine="708"/>
        <w:jc w:val="both"/>
        <w:rPr>
          <w:szCs w:val="28"/>
        </w:rPr>
      </w:pPr>
      <w:r>
        <w:rPr>
          <w:szCs w:val="28"/>
        </w:rPr>
        <w:t>Р</w:t>
      </w:r>
      <w:r w:rsidRPr="00187ED7">
        <w:rPr>
          <w:szCs w:val="28"/>
        </w:rPr>
        <w:t>івень поінформованості суб</w:t>
      </w:r>
      <w:r>
        <w:rPr>
          <w:szCs w:val="28"/>
        </w:rPr>
        <w:t>’</w:t>
      </w:r>
      <w:r w:rsidRPr="00187ED7">
        <w:rPr>
          <w:szCs w:val="28"/>
        </w:rPr>
        <w:t xml:space="preserve">єктів господарювання та/або фізичних осіб з основних положень акта - передбачається досягти 100% </w:t>
      </w:r>
      <w:r>
        <w:rPr>
          <w:szCs w:val="28"/>
        </w:rPr>
        <w:t xml:space="preserve">та </w:t>
      </w:r>
      <w:r w:rsidRPr="00187ED7">
        <w:rPr>
          <w:szCs w:val="28"/>
        </w:rPr>
        <w:t xml:space="preserve">поінформованості за рахунок розміщення на офіційному сайті </w:t>
      </w:r>
      <w:r>
        <w:rPr>
          <w:szCs w:val="28"/>
        </w:rPr>
        <w:t xml:space="preserve">Хмельницької обласної та </w:t>
      </w:r>
      <w:r w:rsidRPr="00187ED7">
        <w:rPr>
          <w:szCs w:val="28"/>
        </w:rPr>
        <w:t>в друкованих засобах масової інформації для застосування.</w:t>
      </w:r>
    </w:p>
    <w:p w:rsidR="00F85600" w:rsidRDefault="00F85600" w:rsidP="00F85600">
      <w:pPr>
        <w:pStyle w:val="a3"/>
        <w:ind w:firstLine="708"/>
        <w:jc w:val="both"/>
        <w:rPr>
          <w:szCs w:val="28"/>
        </w:rPr>
      </w:pPr>
      <w:r>
        <w:rPr>
          <w:szCs w:val="28"/>
        </w:rPr>
        <w:t>Прогнозовані кількісні показники, які безпосередньо характеризують результативність дії регуляторного акта та які підлягають контролю відстеження результативності).</w:t>
      </w:r>
    </w:p>
    <w:p w:rsidR="00F85600" w:rsidRPr="00457C4E" w:rsidRDefault="00F85600" w:rsidP="00F85600">
      <w:pPr>
        <w:pStyle w:val="a3"/>
        <w:ind w:firstLine="708"/>
        <w:jc w:val="both"/>
        <w:rPr>
          <w:sz w:val="16"/>
          <w:szCs w:val="16"/>
        </w:rPr>
      </w:pPr>
    </w:p>
    <w:tbl>
      <w:tblPr>
        <w:tblStyle w:val="a5"/>
        <w:tblW w:w="0" w:type="auto"/>
        <w:tblLook w:val="04A0" w:firstRow="1" w:lastRow="0" w:firstColumn="1" w:lastColumn="0" w:noHBand="0" w:noVBand="1"/>
      </w:tblPr>
      <w:tblGrid>
        <w:gridCol w:w="3190"/>
        <w:gridCol w:w="3190"/>
        <w:gridCol w:w="3191"/>
      </w:tblGrid>
      <w:tr w:rsidR="00F85600" w:rsidTr="00F85600">
        <w:tc>
          <w:tcPr>
            <w:tcW w:w="3190" w:type="dxa"/>
          </w:tcPr>
          <w:p w:rsidR="00F85600" w:rsidRPr="00F85600" w:rsidRDefault="00F85600" w:rsidP="00F85600">
            <w:pPr>
              <w:pStyle w:val="a3"/>
              <w:jc w:val="center"/>
              <w:rPr>
                <w:b/>
                <w:sz w:val="24"/>
                <w:szCs w:val="24"/>
              </w:rPr>
            </w:pPr>
            <w:r w:rsidRPr="00F85600">
              <w:rPr>
                <w:b/>
                <w:sz w:val="24"/>
                <w:szCs w:val="24"/>
              </w:rPr>
              <w:t>Показники результативності</w:t>
            </w:r>
          </w:p>
        </w:tc>
        <w:tc>
          <w:tcPr>
            <w:tcW w:w="3190" w:type="dxa"/>
          </w:tcPr>
          <w:p w:rsidR="00F85600" w:rsidRPr="00F85600" w:rsidRDefault="00F85600" w:rsidP="00F85600">
            <w:pPr>
              <w:pStyle w:val="a3"/>
              <w:jc w:val="center"/>
              <w:rPr>
                <w:b/>
                <w:sz w:val="24"/>
                <w:szCs w:val="24"/>
              </w:rPr>
            </w:pPr>
            <w:r w:rsidRPr="00F85600">
              <w:rPr>
                <w:b/>
                <w:sz w:val="24"/>
                <w:szCs w:val="24"/>
              </w:rPr>
              <w:t>Перший рік запровадження</w:t>
            </w:r>
          </w:p>
        </w:tc>
        <w:tc>
          <w:tcPr>
            <w:tcW w:w="3191" w:type="dxa"/>
          </w:tcPr>
          <w:p w:rsidR="00F85600" w:rsidRPr="00F85600" w:rsidRDefault="00F85600" w:rsidP="00F85600">
            <w:pPr>
              <w:pStyle w:val="a3"/>
              <w:jc w:val="center"/>
              <w:rPr>
                <w:b/>
                <w:sz w:val="24"/>
                <w:szCs w:val="24"/>
              </w:rPr>
            </w:pPr>
            <w:r w:rsidRPr="00F85600">
              <w:rPr>
                <w:b/>
                <w:sz w:val="24"/>
                <w:szCs w:val="24"/>
              </w:rPr>
              <w:t>За п’ять років</w:t>
            </w:r>
          </w:p>
        </w:tc>
      </w:tr>
      <w:tr w:rsidR="00F85600" w:rsidTr="00F85600">
        <w:tc>
          <w:tcPr>
            <w:tcW w:w="3190" w:type="dxa"/>
          </w:tcPr>
          <w:p w:rsidR="00F85600" w:rsidRPr="00F85600" w:rsidRDefault="00F85600" w:rsidP="00F85600">
            <w:pPr>
              <w:pStyle w:val="a3"/>
              <w:rPr>
                <w:sz w:val="24"/>
                <w:szCs w:val="24"/>
              </w:rPr>
            </w:pPr>
            <w:r>
              <w:rPr>
                <w:sz w:val="24"/>
                <w:szCs w:val="24"/>
              </w:rPr>
              <w:t xml:space="preserve">Розмір надходжень до </w:t>
            </w:r>
            <w:r w:rsidR="001C17CF">
              <w:rPr>
                <w:sz w:val="24"/>
                <w:szCs w:val="24"/>
              </w:rPr>
              <w:t>обласного</w:t>
            </w:r>
            <w:r>
              <w:rPr>
                <w:sz w:val="24"/>
                <w:szCs w:val="24"/>
              </w:rPr>
              <w:t xml:space="preserve"> бюджету від оренди комунального майна</w:t>
            </w:r>
          </w:p>
        </w:tc>
        <w:tc>
          <w:tcPr>
            <w:tcW w:w="3190" w:type="dxa"/>
          </w:tcPr>
          <w:p w:rsidR="001C17CF" w:rsidRDefault="001C17CF" w:rsidP="00F85600">
            <w:pPr>
              <w:pStyle w:val="a3"/>
              <w:rPr>
                <w:sz w:val="24"/>
                <w:szCs w:val="24"/>
              </w:rPr>
            </w:pPr>
            <w:r>
              <w:rPr>
                <w:sz w:val="24"/>
                <w:szCs w:val="24"/>
              </w:rPr>
              <w:t>2,0 млн гривень</w:t>
            </w:r>
          </w:p>
          <w:p w:rsidR="00F85600" w:rsidRPr="00F85600" w:rsidRDefault="001C17CF" w:rsidP="00F85600">
            <w:pPr>
              <w:pStyle w:val="a3"/>
              <w:rPr>
                <w:sz w:val="24"/>
                <w:szCs w:val="24"/>
              </w:rPr>
            </w:pPr>
            <w:r>
              <w:rPr>
                <w:sz w:val="24"/>
                <w:szCs w:val="24"/>
              </w:rPr>
              <w:t>(з урахуванням індексу інфляції)</w:t>
            </w:r>
          </w:p>
        </w:tc>
        <w:tc>
          <w:tcPr>
            <w:tcW w:w="3191" w:type="dxa"/>
          </w:tcPr>
          <w:p w:rsidR="001C17CF" w:rsidRDefault="001C17CF" w:rsidP="00F85600">
            <w:pPr>
              <w:pStyle w:val="a3"/>
              <w:rPr>
                <w:sz w:val="24"/>
                <w:szCs w:val="24"/>
              </w:rPr>
            </w:pPr>
            <w:r>
              <w:rPr>
                <w:sz w:val="24"/>
                <w:szCs w:val="24"/>
              </w:rPr>
              <w:t>10 млн гривень</w:t>
            </w:r>
          </w:p>
          <w:p w:rsidR="00F85600" w:rsidRPr="00F85600" w:rsidRDefault="001C17CF" w:rsidP="00F85600">
            <w:pPr>
              <w:pStyle w:val="a3"/>
              <w:rPr>
                <w:sz w:val="24"/>
                <w:szCs w:val="24"/>
              </w:rPr>
            </w:pPr>
            <w:r>
              <w:rPr>
                <w:sz w:val="24"/>
                <w:szCs w:val="24"/>
              </w:rPr>
              <w:t>(з урахуванням індексу інфляції)</w:t>
            </w:r>
          </w:p>
        </w:tc>
      </w:tr>
      <w:tr w:rsidR="00F85600" w:rsidTr="001C17CF">
        <w:tc>
          <w:tcPr>
            <w:tcW w:w="3190" w:type="dxa"/>
          </w:tcPr>
          <w:p w:rsidR="00F85600" w:rsidRPr="00F85600" w:rsidRDefault="00F85600" w:rsidP="00F85600">
            <w:pPr>
              <w:pStyle w:val="a3"/>
              <w:rPr>
                <w:sz w:val="24"/>
                <w:szCs w:val="24"/>
              </w:rPr>
            </w:pPr>
            <w:r>
              <w:rPr>
                <w:sz w:val="24"/>
                <w:szCs w:val="24"/>
              </w:rPr>
              <w:t>Кількість суб’єктів господарювання, на яких розповсюджується дія акта</w:t>
            </w:r>
          </w:p>
        </w:tc>
        <w:tc>
          <w:tcPr>
            <w:tcW w:w="3190" w:type="dxa"/>
            <w:vAlign w:val="center"/>
          </w:tcPr>
          <w:p w:rsidR="00F85600" w:rsidRPr="00F85600" w:rsidRDefault="001C17CF" w:rsidP="00457C4E">
            <w:pPr>
              <w:pStyle w:val="a3"/>
              <w:jc w:val="center"/>
              <w:rPr>
                <w:sz w:val="24"/>
                <w:szCs w:val="24"/>
              </w:rPr>
            </w:pPr>
            <w:r>
              <w:rPr>
                <w:sz w:val="24"/>
                <w:szCs w:val="24"/>
              </w:rPr>
              <w:t>342</w:t>
            </w:r>
          </w:p>
        </w:tc>
        <w:tc>
          <w:tcPr>
            <w:tcW w:w="3191" w:type="dxa"/>
            <w:vAlign w:val="center"/>
          </w:tcPr>
          <w:p w:rsidR="00F85600" w:rsidRPr="00F85600" w:rsidRDefault="00B06BBB" w:rsidP="00457C4E">
            <w:pPr>
              <w:pStyle w:val="a3"/>
              <w:jc w:val="center"/>
              <w:rPr>
                <w:sz w:val="24"/>
                <w:szCs w:val="24"/>
              </w:rPr>
            </w:pPr>
            <w:r>
              <w:rPr>
                <w:sz w:val="24"/>
                <w:szCs w:val="24"/>
              </w:rPr>
              <w:t>1710</w:t>
            </w:r>
          </w:p>
        </w:tc>
      </w:tr>
      <w:tr w:rsidR="00B06BBB" w:rsidTr="001C17CF">
        <w:tc>
          <w:tcPr>
            <w:tcW w:w="3190" w:type="dxa"/>
          </w:tcPr>
          <w:p w:rsidR="00B06BBB" w:rsidRDefault="00B06BBB" w:rsidP="00F85600">
            <w:pPr>
              <w:pStyle w:val="a3"/>
              <w:rPr>
                <w:sz w:val="24"/>
                <w:szCs w:val="24"/>
              </w:rPr>
            </w:pPr>
            <w:r>
              <w:rPr>
                <w:sz w:val="24"/>
                <w:szCs w:val="24"/>
              </w:rPr>
              <w:t>Кількість укладених договорів оренди</w:t>
            </w:r>
          </w:p>
        </w:tc>
        <w:tc>
          <w:tcPr>
            <w:tcW w:w="3190" w:type="dxa"/>
            <w:vAlign w:val="center"/>
          </w:tcPr>
          <w:p w:rsidR="00B06BBB" w:rsidRDefault="00B06BBB" w:rsidP="00457C4E">
            <w:pPr>
              <w:pStyle w:val="a3"/>
              <w:jc w:val="center"/>
              <w:rPr>
                <w:sz w:val="24"/>
                <w:szCs w:val="24"/>
              </w:rPr>
            </w:pPr>
            <w:r>
              <w:rPr>
                <w:sz w:val="24"/>
                <w:szCs w:val="24"/>
              </w:rPr>
              <w:t>206</w:t>
            </w:r>
          </w:p>
        </w:tc>
        <w:tc>
          <w:tcPr>
            <w:tcW w:w="3191" w:type="dxa"/>
            <w:vAlign w:val="center"/>
          </w:tcPr>
          <w:p w:rsidR="00B06BBB" w:rsidRDefault="00B06BBB" w:rsidP="00457C4E">
            <w:pPr>
              <w:pStyle w:val="a3"/>
              <w:jc w:val="center"/>
              <w:rPr>
                <w:sz w:val="24"/>
                <w:szCs w:val="24"/>
              </w:rPr>
            </w:pPr>
            <w:r>
              <w:rPr>
                <w:sz w:val="24"/>
                <w:szCs w:val="24"/>
              </w:rPr>
              <w:t>1030</w:t>
            </w:r>
          </w:p>
        </w:tc>
      </w:tr>
      <w:tr w:rsidR="00457C4E" w:rsidTr="00676079">
        <w:tc>
          <w:tcPr>
            <w:tcW w:w="3190" w:type="dxa"/>
          </w:tcPr>
          <w:p w:rsidR="00457C4E" w:rsidRPr="00F85600" w:rsidRDefault="00457C4E" w:rsidP="00F85600">
            <w:pPr>
              <w:pStyle w:val="a3"/>
              <w:rPr>
                <w:sz w:val="24"/>
                <w:szCs w:val="24"/>
              </w:rPr>
            </w:pPr>
            <w:r>
              <w:rPr>
                <w:sz w:val="24"/>
                <w:szCs w:val="24"/>
              </w:rPr>
              <w:t>Рівень поінформованості суб’єктів господарювання та/або фізичних осіб</w:t>
            </w:r>
          </w:p>
        </w:tc>
        <w:tc>
          <w:tcPr>
            <w:tcW w:w="6381" w:type="dxa"/>
            <w:gridSpan w:val="2"/>
          </w:tcPr>
          <w:p w:rsidR="00457C4E" w:rsidRDefault="00457C4E" w:rsidP="00457C4E">
            <w:pPr>
              <w:pStyle w:val="a3"/>
              <w:jc w:val="both"/>
              <w:rPr>
                <w:sz w:val="24"/>
                <w:szCs w:val="24"/>
              </w:rPr>
            </w:pPr>
            <w:r>
              <w:rPr>
                <w:sz w:val="24"/>
                <w:szCs w:val="24"/>
              </w:rPr>
              <w:t>Відповідно до частини 5 статті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 відповідних рад.</w:t>
            </w:r>
          </w:p>
          <w:p w:rsidR="00457C4E" w:rsidRDefault="00457C4E" w:rsidP="00F85600">
            <w:pPr>
              <w:pStyle w:val="a3"/>
              <w:rPr>
                <w:sz w:val="24"/>
                <w:szCs w:val="24"/>
              </w:rPr>
            </w:pPr>
            <w:r>
              <w:rPr>
                <w:sz w:val="24"/>
                <w:szCs w:val="24"/>
              </w:rPr>
              <w:t xml:space="preserve">Рівень поінформованості суб’єктів господарювання, фізичних осіб з </w:t>
            </w:r>
            <w:r w:rsidR="002D74CC">
              <w:rPr>
                <w:sz w:val="24"/>
                <w:szCs w:val="24"/>
              </w:rPr>
              <w:t>рішенням</w:t>
            </w:r>
            <w:r>
              <w:rPr>
                <w:sz w:val="24"/>
                <w:szCs w:val="24"/>
              </w:rPr>
              <w:t xml:space="preserve"> визначається кількістю осіб, які ознайомляться з ним.</w:t>
            </w:r>
          </w:p>
          <w:p w:rsidR="00457C4E" w:rsidRPr="00F85600" w:rsidRDefault="00457C4E" w:rsidP="002D74CC">
            <w:pPr>
              <w:pStyle w:val="a3"/>
              <w:rPr>
                <w:sz w:val="24"/>
                <w:szCs w:val="24"/>
              </w:rPr>
            </w:pPr>
            <w:r>
              <w:rPr>
                <w:sz w:val="24"/>
                <w:szCs w:val="24"/>
              </w:rPr>
              <w:lastRenderedPageBreak/>
              <w:t xml:space="preserve">Інформування платників про прийняття </w:t>
            </w:r>
            <w:r w:rsidR="002D74CC">
              <w:rPr>
                <w:sz w:val="24"/>
                <w:szCs w:val="24"/>
              </w:rPr>
              <w:t>рішення</w:t>
            </w:r>
            <w:r>
              <w:rPr>
                <w:sz w:val="24"/>
                <w:szCs w:val="24"/>
              </w:rPr>
              <w:t xml:space="preserve"> буде проведено через повідомлення у газеті «Подільські вісті» та на веб-сайті Хмельницької обласної ради у рубриці «Регуляторна політика».</w:t>
            </w:r>
          </w:p>
        </w:tc>
      </w:tr>
    </w:tbl>
    <w:p w:rsidR="002E40A3" w:rsidRPr="007D75A5" w:rsidRDefault="002E40A3" w:rsidP="002E40A3">
      <w:pPr>
        <w:pStyle w:val="a3"/>
        <w:ind w:firstLine="708"/>
        <w:jc w:val="both"/>
        <w:rPr>
          <w:szCs w:val="28"/>
        </w:rPr>
      </w:pPr>
      <w:r w:rsidRPr="007D75A5">
        <w:rPr>
          <w:szCs w:val="28"/>
        </w:rPr>
        <w:lastRenderedPageBreak/>
        <w:t xml:space="preserve">Впровадження цього регуляторного акта </w:t>
      </w:r>
      <w:r w:rsidR="002D74CC">
        <w:rPr>
          <w:szCs w:val="28"/>
        </w:rPr>
        <w:t>вдосконалює</w:t>
      </w:r>
      <w:r w:rsidRPr="007D75A5">
        <w:rPr>
          <w:szCs w:val="28"/>
        </w:rPr>
        <w:t xml:space="preserve"> пор</w:t>
      </w:r>
      <w:r>
        <w:rPr>
          <w:szCs w:val="28"/>
        </w:rPr>
        <w:t>я</w:t>
      </w:r>
      <w:r w:rsidRPr="007D75A5">
        <w:rPr>
          <w:szCs w:val="28"/>
        </w:rPr>
        <w:t>д</w:t>
      </w:r>
      <w:r w:rsidR="002D74CC">
        <w:rPr>
          <w:szCs w:val="28"/>
        </w:rPr>
        <w:t>о</w:t>
      </w:r>
      <w:r w:rsidRPr="007D75A5">
        <w:rPr>
          <w:szCs w:val="28"/>
        </w:rPr>
        <w:t xml:space="preserve">к передачі майна, що є об’єктами спільної власності територіальних громад сіл, селищ, міст Хмельницької області, </w:t>
      </w:r>
      <w:r w:rsidR="002D74CC">
        <w:rPr>
          <w:szCs w:val="28"/>
        </w:rPr>
        <w:t xml:space="preserve">приводить </w:t>
      </w:r>
      <w:r w:rsidRPr="007D75A5">
        <w:rPr>
          <w:szCs w:val="28"/>
        </w:rPr>
        <w:t xml:space="preserve">орендні ставки </w:t>
      </w:r>
      <w:r w:rsidR="002D74CC">
        <w:rPr>
          <w:szCs w:val="28"/>
        </w:rPr>
        <w:t>у відповідність</w:t>
      </w:r>
      <w:r w:rsidR="002D74CC" w:rsidRPr="007D75A5">
        <w:rPr>
          <w:szCs w:val="28"/>
        </w:rPr>
        <w:t xml:space="preserve"> </w:t>
      </w:r>
      <w:r w:rsidRPr="007D75A5">
        <w:rPr>
          <w:szCs w:val="28"/>
        </w:rPr>
        <w:t>до вимог чинного законодавства України, що позитивно впливатиме на зниження проявів корупції і збільш</w:t>
      </w:r>
      <w:r>
        <w:rPr>
          <w:szCs w:val="28"/>
        </w:rPr>
        <w:t>ення</w:t>
      </w:r>
      <w:r w:rsidRPr="007D75A5">
        <w:rPr>
          <w:szCs w:val="28"/>
        </w:rPr>
        <w:t xml:space="preserve"> наповнення обласного бюджету.</w:t>
      </w:r>
    </w:p>
    <w:p w:rsidR="00F85600" w:rsidRDefault="00F85600" w:rsidP="00F85600">
      <w:pPr>
        <w:pStyle w:val="a3"/>
        <w:ind w:firstLine="708"/>
        <w:jc w:val="both"/>
        <w:rPr>
          <w:szCs w:val="28"/>
        </w:rPr>
      </w:pPr>
    </w:p>
    <w:p w:rsidR="00750359" w:rsidRDefault="00750359" w:rsidP="00F85600">
      <w:pPr>
        <w:pStyle w:val="a3"/>
        <w:ind w:firstLine="708"/>
        <w:jc w:val="both"/>
        <w:rPr>
          <w:b/>
          <w:szCs w:val="28"/>
        </w:rPr>
      </w:pPr>
      <w:r w:rsidRPr="00750359">
        <w:rPr>
          <w:b/>
          <w:szCs w:val="28"/>
          <w:lang w:val="en-US"/>
        </w:rPr>
        <w:t>IX</w:t>
      </w:r>
      <w:r w:rsidRPr="00750359">
        <w:rPr>
          <w:b/>
          <w:szCs w:val="28"/>
        </w:rPr>
        <w:t>.</w:t>
      </w:r>
      <w:r w:rsidRPr="007D40EE">
        <w:rPr>
          <w:b/>
          <w:szCs w:val="28"/>
          <w:lang w:val="ru-RU"/>
        </w:rPr>
        <w:t xml:space="preserve"> </w:t>
      </w:r>
      <w:r w:rsidRPr="00750359">
        <w:rPr>
          <w:b/>
          <w:szCs w:val="28"/>
        </w:rPr>
        <w:t>Визначення заходів, за допомогою яких здійснюватиметься відстеження результативності дії регуляторного акта.</w:t>
      </w:r>
    </w:p>
    <w:p w:rsidR="00750359" w:rsidRPr="004871AB" w:rsidRDefault="00285320" w:rsidP="00750359">
      <w:pPr>
        <w:pStyle w:val="a3"/>
        <w:ind w:firstLine="708"/>
        <w:jc w:val="both"/>
      </w:pPr>
      <w:r>
        <w:t xml:space="preserve">Відстеження результативності </w:t>
      </w:r>
      <w:r w:rsidR="00750359" w:rsidRPr="004871AB">
        <w:t xml:space="preserve">регуляторного акта буде здійснено базове, повторне та періодичне у терміни, встановлені статтею 10 Закону України </w:t>
      </w:r>
      <w:r w:rsidR="00750359">
        <w:t>«</w:t>
      </w:r>
      <w:r w:rsidR="00750359" w:rsidRPr="004871AB">
        <w:t>Про засади державної регуляторної політики у сфері господарської діяльності</w:t>
      </w:r>
      <w:r w:rsidR="00750359">
        <w:t>»</w:t>
      </w:r>
      <w:r w:rsidR="00750359" w:rsidRPr="004871AB">
        <w:t>.</w:t>
      </w:r>
    </w:p>
    <w:p w:rsidR="00750359" w:rsidRPr="004871AB" w:rsidRDefault="00750359" w:rsidP="00750359">
      <w:pPr>
        <w:pStyle w:val="a3"/>
        <w:ind w:firstLine="708"/>
        <w:jc w:val="both"/>
      </w:pPr>
      <w:r w:rsidRPr="004871AB">
        <w:t>Базове відстеження буде здійснено до дня набрання чинності регуляторним актом з метою оцінки стану суспільних відносин, на врегулювання яких спрямована дія</w:t>
      </w:r>
      <w:r w:rsidR="00285320">
        <w:t xml:space="preserve"> регуляторного </w:t>
      </w:r>
      <w:r w:rsidRPr="004871AB">
        <w:t>акта.</w:t>
      </w:r>
    </w:p>
    <w:p w:rsidR="00750359" w:rsidRPr="004871AB" w:rsidRDefault="00750359" w:rsidP="00750359">
      <w:pPr>
        <w:pStyle w:val="a3"/>
        <w:ind w:firstLine="708"/>
        <w:jc w:val="both"/>
      </w:pPr>
      <w:r w:rsidRPr="004871AB">
        <w:t>Повторне відстеження буде здійснено через рік після набрання чинності актом, але не пізніше двох років з дня набрання чинності цим актом. Установлені кількісні та якісні показники результативності акта будуть порівняні із значеннями аналогічних показників, що встановлені під час базового обстеження.</w:t>
      </w:r>
    </w:p>
    <w:p w:rsidR="00750359" w:rsidRPr="004871AB" w:rsidRDefault="00750359" w:rsidP="00750359">
      <w:pPr>
        <w:pStyle w:val="a3"/>
        <w:ind w:firstLine="708"/>
        <w:jc w:val="both"/>
      </w:pPr>
      <w:r w:rsidRPr="004871AB">
        <w:t>Періодичне відстеження буде здійснено раз на кожні три роки починаючи з дня закінчення заходів з повторного відстеження результативності. Установлені кількісні та якісні значення показників результативності акта будуть порівняні із значеннями аналогічних показників, що встановлені під час повторного відстеження.</w:t>
      </w:r>
    </w:p>
    <w:p w:rsidR="00750359" w:rsidRPr="004871AB" w:rsidRDefault="00750359" w:rsidP="00750359">
      <w:pPr>
        <w:pStyle w:val="a3"/>
        <w:ind w:firstLine="708"/>
        <w:jc w:val="both"/>
      </w:pPr>
      <w:r w:rsidRPr="004871AB">
        <w:t>У процесі відстеження будуть встановлені якісні значення для кожного показника результативності, визначеного під час проведення аналізу впливу регуляторного акта.</w:t>
      </w:r>
    </w:p>
    <w:p w:rsidR="00750359" w:rsidRPr="004871AB" w:rsidRDefault="00750359" w:rsidP="00750359">
      <w:pPr>
        <w:pStyle w:val="a3"/>
        <w:ind w:firstLine="708"/>
        <w:jc w:val="both"/>
      </w:pPr>
      <w:r>
        <w:t>В</w:t>
      </w:r>
      <w:r w:rsidRPr="004871AB">
        <w:t>ідстеження буде проведено шляхом аналізу наступної інформації щодо:</w:t>
      </w:r>
    </w:p>
    <w:p w:rsidR="00750359" w:rsidRPr="00B66757" w:rsidRDefault="00750359" w:rsidP="00750359">
      <w:pPr>
        <w:pStyle w:val="a3"/>
        <w:numPr>
          <w:ilvl w:val="0"/>
          <w:numId w:val="11"/>
        </w:numPr>
        <w:jc w:val="both"/>
      </w:pPr>
      <w:r w:rsidRPr="00B66757">
        <w:t>суми надходжень до обласного бюджету від оренди майна об’єктів спільної власності територіальних громад сіл, селищ, міст області;</w:t>
      </w:r>
    </w:p>
    <w:p w:rsidR="00750359" w:rsidRPr="004871AB" w:rsidRDefault="00750359" w:rsidP="00750359">
      <w:pPr>
        <w:pStyle w:val="a3"/>
        <w:numPr>
          <w:ilvl w:val="0"/>
          <w:numId w:val="11"/>
        </w:numPr>
        <w:jc w:val="both"/>
      </w:pPr>
      <w:r w:rsidRPr="004871AB">
        <w:t>відстеження динаміки зростання надходжень за надане в оренду нерухоме</w:t>
      </w:r>
      <w:r w:rsidRPr="004871AB">
        <w:rPr>
          <w:color w:val="FF0000"/>
        </w:rPr>
        <w:t xml:space="preserve"> </w:t>
      </w:r>
      <w:r w:rsidRPr="004871AB">
        <w:t>майно, що належить до комунальної власності;</w:t>
      </w:r>
    </w:p>
    <w:p w:rsidR="00750359" w:rsidRDefault="00750359" w:rsidP="00750359">
      <w:pPr>
        <w:pStyle w:val="a3"/>
        <w:numPr>
          <w:ilvl w:val="0"/>
          <w:numId w:val="11"/>
        </w:numPr>
        <w:jc w:val="both"/>
      </w:pPr>
      <w:r w:rsidRPr="004871AB">
        <w:t>опитування орендарів про неузгодженість прийнятого регуляторного акта існуючим умовам надання в оренду комунального нерухомого</w:t>
      </w:r>
      <w:r w:rsidRPr="004871AB">
        <w:rPr>
          <w:color w:val="FF0000"/>
        </w:rPr>
        <w:t xml:space="preserve"> </w:t>
      </w:r>
      <w:r w:rsidRPr="004871AB">
        <w:t>майна;</w:t>
      </w:r>
    </w:p>
    <w:p w:rsidR="00750359" w:rsidRPr="004871AB" w:rsidRDefault="00750359" w:rsidP="00750359">
      <w:pPr>
        <w:pStyle w:val="a3"/>
        <w:numPr>
          <w:ilvl w:val="0"/>
          <w:numId w:val="11"/>
        </w:numPr>
        <w:jc w:val="both"/>
      </w:pPr>
      <w:r w:rsidRPr="004871AB">
        <w:t>відстеження кількості площі переданої в оренду</w:t>
      </w:r>
      <w:r>
        <w:t>;</w:t>
      </w:r>
    </w:p>
    <w:p w:rsidR="00750359" w:rsidRPr="004871AB" w:rsidRDefault="00750359" w:rsidP="00750359">
      <w:pPr>
        <w:pStyle w:val="a3"/>
        <w:numPr>
          <w:ilvl w:val="0"/>
          <w:numId w:val="11"/>
        </w:numPr>
        <w:jc w:val="both"/>
      </w:pPr>
      <w:r w:rsidRPr="004871AB">
        <w:t>відстеження змін в чинному законодавстві</w:t>
      </w:r>
      <w:r>
        <w:t xml:space="preserve"> України.</w:t>
      </w:r>
    </w:p>
    <w:p w:rsidR="002D74CC" w:rsidRPr="002D74CC" w:rsidRDefault="00285320" w:rsidP="002526DE">
      <w:pPr>
        <w:pStyle w:val="a3"/>
        <w:ind w:firstLine="709"/>
        <w:jc w:val="both"/>
      </w:pPr>
      <w:bookmarkStart w:id="1" w:name="_Hlk521321008"/>
      <w:r>
        <w:t>Зауваження та пропозиції від фізичних та юридичних осіб щодо проекту рег</w:t>
      </w:r>
      <w:r w:rsidR="005D1084">
        <w:t>у</w:t>
      </w:r>
      <w:r>
        <w:t xml:space="preserve">ляторного акта приймаються </w:t>
      </w:r>
      <w:r w:rsidR="002D74CC" w:rsidRPr="002D74CC">
        <w:t xml:space="preserve">в письмовому вигляді до 7 грудня </w:t>
      </w:r>
      <w:r w:rsidR="002D74CC" w:rsidRPr="002D74CC">
        <w:lastRenderedPageBreak/>
        <w:t xml:space="preserve">2018 року включно в робочі дні за адресою: м. Хмельницький, майдан Незалежності, 2, </w:t>
      </w:r>
      <w:proofErr w:type="spellStart"/>
      <w:r w:rsidR="002D74CC" w:rsidRPr="002D74CC">
        <w:t>каб</w:t>
      </w:r>
      <w:proofErr w:type="spellEnd"/>
      <w:r w:rsidR="002D74CC" w:rsidRPr="002D74CC">
        <w:t>. 240:</w:t>
      </w:r>
    </w:p>
    <w:p w:rsidR="002D74CC" w:rsidRPr="002D74CC" w:rsidRDefault="002D74CC" w:rsidP="002526DE">
      <w:pPr>
        <w:pStyle w:val="a3"/>
        <w:ind w:firstLine="709"/>
        <w:jc w:val="both"/>
      </w:pPr>
      <w:r w:rsidRPr="002D74CC">
        <w:t xml:space="preserve">– розробнику проекту регуляторного акта – </w:t>
      </w:r>
      <w:r w:rsidRPr="002D74CC">
        <w:rPr>
          <w:bCs/>
          <w:iCs/>
        </w:rPr>
        <w:t>управлінню з питань спільної власності територіальних громад та економічного розвитку виконавчого апарату Хмельницької обласної ради</w:t>
      </w:r>
      <w:r w:rsidRPr="002D74CC">
        <w:t xml:space="preserve">; </w:t>
      </w:r>
    </w:p>
    <w:p w:rsidR="002D74CC" w:rsidRPr="002D74CC" w:rsidRDefault="002D74CC" w:rsidP="002526DE">
      <w:pPr>
        <w:pStyle w:val="a3"/>
        <w:ind w:firstLine="709"/>
        <w:jc w:val="both"/>
      </w:pPr>
      <w:r w:rsidRPr="002D74CC">
        <w:t>– відповідальній комісії обласної ради з питань економічного розвитку, промисловості, підприємництва, енергетики, транспорту та зв’язку.</w:t>
      </w:r>
    </w:p>
    <w:p w:rsidR="002D74CC" w:rsidRPr="002D74CC" w:rsidRDefault="002D74CC" w:rsidP="002526DE">
      <w:pPr>
        <w:pStyle w:val="a3"/>
        <w:ind w:firstLine="709"/>
        <w:jc w:val="both"/>
      </w:pPr>
      <w:r w:rsidRPr="002D74CC">
        <w:t xml:space="preserve">За довідками звертатись за адресою м. Хмельницький, майдан Незалежності, 2, </w:t>
      </w:r>
      <w:proofErr w:type="spellStart"/>
      <w:r w:rsidRPr="002D74CC">
        <w:t>каб</w:t>
      </w:r>
      <w:proofErr w:type="spellEnd"/>
      <w:r w:rsidRPr="002D74CC">
        <w:t>. 240, тел. (0382) 76-47-41.</w:t>
      </w:r>
    </w:p>
    <w:p w:rsidR="002D74CC" w:rsidRDefault="002D74CC" w:rsidP="00285320">
      <w:pPr>
        <w:pStyle w:val="a3"/>
        <w:ind w:left="360"/>
        <w:jc w:val="both"/>
      </w:pPr>
    </w:p>
    <w:p w:rsidR="002D74CC" w:rsidRDefault="002D74CC" w:rsidP="00285320">
      <w:pPr>
        <w:pStyle w:val="a3"/>
        <w:ind w:left="360"/>
        <w:jc w:val="both"/>
      </w:pPr>
    </w:p>
    <w:p w:rsidR="00750359" w:rsidRDefault="00750359" w:rsidP="00285320">
      <w:pPr>
        <w:pStyle w:val="a3"/>
        <w:ind w:left="360"/>
        <w:jc w:val="both"/>
      </w:pPr>
    </w:p>
    <w:p w:rsidR="00285320" w:rsidRDefault="00285320" w:rsidP="00285320">
      <w:pPr>
        <w:pStyle w:val="a3"/>
        <w:ind w:left="360"/>
        <w:jc w:val="both"/>
      </w:pPr>
    </w:p>
    <w:p w:rsidR="00285320" w:rsidRPr="002526DE" w:rsidRDefault="00285320" w:rsidP="002526DE">
      <w:pPr>
        <w:pStyle w:val="a3"/>
        <w:jc w:val="both"/>
        <w:rPr>
          <w:szCs w:val="28"/>
        </w:rPr>
      </w:pPr>
      <w:r w:rsidRPr="002526DE">
        <w:rPr>
          <w:szCs w:val="28"/>
        </w:rPr>
        <w:t>Начальник управління з питань спільної</w:t>
      </w:r>
    </w:p>
    <w:p w:rsidR="002526DE" w:rsidRDefault="00285320" w:rsidP="002526DE">
      <w:pPr>
        <w:pStyle w:val="a3"/>
        <w:jc w:val="both"/>
        <w:rPr>
          <w:szCs w:val="28"/>
        </w:rPr>
      </w:pPr>
      <w:r w:rsidRPr="002526DE">
        <w:rPr>
          <w:szCs w:val="28"/>
        </w:rPr>
        <w:t>власності територіальних громад</w:t>
      </w:r>
      <w:r w:rsidR="002526DE">
        <w:rPr>
          <w:szCs w:val="28"/>
        </w:rPr>
        <w:t xml:space="preserve"> </w:t>
      </w:r>
      <w:r w:rsidRPr="002526DE">
        <w:rPr>
          <w:szCs w:val="28"/>
        </w:rPr>
        <w:t>та економічного</w:t>
      </w:r>
    </w:p>
    <w:p w:rsidR="002526DE" w:rsidRDefault="00285320" w:rsidP="002526DE">
      <w:pPr>
        <w:pStyle w:val="a3"/>
        <w:jc w:val="both"/>
        <w:rPr>
          <w:szCs w:val="28"/>
        </w:rPr>
      </w:pPr>
      <w:r w:rsidRPr="002526DE">
        <w:rPr>
          <w:szCs w:val="28"/>
        </w:rPr>
        <w:t>розвитку</w:t>
      </w:r>
      <w:r w:rsidR="002526DE">
        <w:rPr>
          <w:szCs w:val="28"/>
        </w:rPr>
        <w:t xml:space="preserve"> </w:t>
      </w:r>
      <w:r w:rsidRPr="002526DE">
        <w:rPr>
          <w:szCs w:val="28"/>
        </w:rPr>
        <w:t xml:space="preserve">виконавчого апарату </w:t>
      </w:r>
    </w:p>
    <w:p w:rsidR="00ED2A4E" w:rsidRPr="002526DE" w:rsidRDefault="002526DE" w:rsidP="002526DE">
      <w:pPr>
        <w:pStyle w:val="a3"/>
        <w:jc w:val="both"/>
        <w:rPr>
          <w:szCs w:val="28"/>
        </w:rPr>
      </w:pPr>
      <w:r>
        <w:rPr>
          <w:szCs w:val="28"/>
        </w:rPr>
        <w:t xml:space="preserve">Хмельницької </w:t>
      </w:r>
      <w:r w:rsidR="00285320" w:rsidRPr="002526DE">
        <w:rPr>
          <w:szCs w:val="28"/>
        </w:rPr>
        <w:t>обласної ради</w:t>
      </w:r>
      <w:r w:rsidR="00285320" w:rsidRPr="002526DE">
        <w:rPr>
          <w:szCs w:val="28"/>
        </w:rPr>
        <w:tab/>
      </w:r>
      <w:r w:rsidR="00285320" w:rsidRPr="002526DE">
        <w:rPr>
          <w:szCs w:val="28"/>
        </w:rPr>
        <w:tab/>
      </w:r>
      <w:r w:rsidR="00285320" w:rsidRPr="002526DE">
        <w:rPr>
          <w:szCs w:val="28"/>
        </w:rPr>
        <w:tab/>
      </w:r>
      <w:r w:rsidR="00285320" w:rsidRPr="002526DE">
        <w:rPr>
          <w:szCs w:val="28"/>
        </w:rPr>
        <w:tab/>
      </w:r>
      <w:r w:rsidR="00285320" w:rsidRPr="002526DE">
        <w:rPr>
          <w:szCs w:val="28"/>
        </w:rPr>
        <w:tab/>
      </w:r>
      <w:r>
        <w:rPr>
          <w:szCs w:val="28"/>
        </w:rPr>
        <w:t xml:space="preserve">    </w:t>
      </w:r>
      <w:r w:rsidR="00285320" w:rsidRPr="002526DE">
        <w:rPr>
          <w:szCs w:val="28"/>
        </w:rPr>
        <w:t>Е.</w:t>
      </w:r>
      <w:r w:rsidR="00F524B2" w:rsidRPr="002526DE">
        <w:rPr>
          <w:szCs w:val="28"/>
        </w:rPr>
        <w:t xml:space="preserve"> </w:t>
      </w:r>
      <w:r w:rsidR="00285320" w:rsidRPr="002526DE">
        <w:rPr>
          <w:szCs w:val="28"/>
        </w:rPr>
        <w:t>Монастирський</w:t>
      </w:r>
      <w:bookmarkEnd w:id="1"/>
      <w:r w:rsidR="00ED2A4E" w:rsidRPr="002526DE">
        <w:rPr>
          <w:szCs w:val="28"/>
        </w:rPr>
        <w:tab/>
      </w:r>
    </w:p>
    <w:p w:rsidR="00384E50" w:rsidRPr="002526DE" w:rsidRDefault="00384E50">
      <w:pPr>
        <w:spacing w:after="200" w:line="276" w:lineRule="auto"/>
        <w:rPr>
          <w:b/>
          <w:szCs w:val="28"/>
        </w:rPr>
      </w:pPr>
      <w:r w:rsidRPr="002526DE">
        <w:rPr>
          <w:b/>
          <w:szCs w:val="28"/>
        </w:rPr>
        <w:br w:type="page"/>
      </w:r>
    </w:p>
    <w:p w:rsidR="00384E50" w:rsidRPr="00384E50" w:rsidRDefault="00384E50" w:rsidP="00384E50">
      <w:pPr>
        <w:pStyle w:val="a3"/>
        <w:jc w:val="center"/>
        <w:rPr>
          <w:b/>
        </w:rPr>
      </w:pPr>
      <w:r w:rsidRPr="00384E50">
        <w:rPr>
          <w:b/>
        </w:rPr>
        <w:lastRenderedPageBreak/>
        <w:t>ТЕСТ</w:t>
      </w:r>
    </w:p>
    <w:p w:rsidR="00384E50" w:rsidRDefault="00384E50" w:rsidP="00384E50">
      <w:pPr>
        <w:pStyle w:val="a3"/>
        <w:jc w:val="center"/>
        <w:rPr>
          <w:b/>
        </w:rPr>
      </w:pPr>
      <w:r w:rsidRPr="00384E50">
        <w:rPr>
          <w:b/>
        </w:rPr>
        <w:t>малого підприємництва</w:t>
      </w:r>
      <w:r>
        <w:rPr>
          <w:b/>
        </w:rPr>
        <w:t xml:space="preserve"> (М-Тест)</w:t>
      </w:r>
    </w:p>
    <w:p w:rsidR="00384E50" w:rsidRDefault="00384E50" w:rsidP="00384E50">
      <w:pPr>
        <w:pStyle w:val="a3"/>
        <w:jc w:val="both"/>
        <w:rPr>
          <w:b/>
        </w:rPr>
      </w:pPr>
    </w:p>
    <w:p w:rsidR="00384E50" w:rsidRDefault="00CA3CD1" w:rsidP="00CA3CD1">
      <w:pPr>
        <w:pStyle w:val="a3"/>
        <w:ind w:firstLine="708"/>
        <w:jc w:val="both"/>
      </w:pPr>
      <w:r>
        <w:t xml:space="preserve">1. </w:t>
      </w:r>
      <w:r w:rsidR="00384E50">
        <w:t>Консультації з представниками мікро- та малого підприємництва щодо оцінки впливу запропонованого регуляторного акта.</w:t>
      </w:r>
    </w:p>
    <w:p w:rsidR="00384E50" w:rsidRPr="00384E50" w:rsidRDefault="00384E50" w:rsidP="00CA3CD1">
      <w:pPr>
        <w:pStyle w:val="a3"/>
        <w:ind w:firstLine="708"/>
        <w:jc w:val="both"/>
      </w:pPr>
      <w: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серпн</w:t>
      </w:r>
      <w:r w:rsidR="002526DE">
        <w:t>і</w:t>
      </w:r>
      <w:r>
        <w:t xml:space="preserve"> 2018 року.</w:t>
      </w:r>
    </w:p>
    <w:p w:rsidR="00384E50" w:rsidRPr="00384E50" w:rsidRDefault="00384E50" w:rsidP="00384E50">
      <w:pPr>
        <w:pStyle w:val="a3"/>
        <w:jc w:val="center"/>
      </w:pPr>
    </w:p>
    <w:tbl>
      <w:tblPr>
        <w:tblStyle w:val="a5"/>
        <w:tblW w:w="10512" w:type="dxa"/>
        <w:tblInd w:w="-623" w:type="dxa"/>
        <w:tblLook w:val="04A0" w:firstRow="1" w:lastRow="0" w:firstColumn="1" w:lastColumn="0" w:noHBand="0" w:noVBand="1"/>
      </w:tblPr>
      <w:tblGrid>
        <w:gridCol w:w="518"/>
        <w:gridCol w:w="4835"/>
        <w:gridCol w:w="1418"/>
        <w:gridCol w:w="3741"/>
      </w:tblGrid>
      <w:tr w:rsidR="00384E50" w:rsidTr="00B44548">
        <w:tc>
          <w:tcPr>
            <w:tcW w:w="518" w:type="dxa"/>
            <w:vAlign w:val="center"/>
          </w:tcPr>
          <w:p w:rsidR="00384E50" w:rsidRPr="00384E50" w:rsidRDefault="00384E50" w:rsidP="00384E50">
            <w:pPr>
              <w:pStyle w:val="a3"/>
              <w:jc w:val="center"/>
              <w:rPr>
                <w:b/>
                <w:sz w:val="24"/>
                <w:szCs w:val="24"/>
              </w:rPr>
            </w:pPr>
            <w:r w:rsidRPr="00384E50">
              <w:rPr>
                <w:b/>
                <w:sz w:val="24"/>
                <w:szCs w:val="24"/>
              </w:rPr>
              <w:t>№</w:t>
            </w:r>
          </w:p>
          <w:p w:rsidR="00384E50" w:rsidRPr="00384E50" w:rsidRDefault="00384E50" w:rsidP="00384E50">
            <w:pPr>
              <w:pStyle w:val="a3"/>
              <w:jc w:val="center"/>
              <w:rPr>
                <w:b/>
                <w:sz w:val="24"/>
                <w:szCs w:val="24"/>
              </w:rPr>
            </w:pPr>
            <w:r w:rsidRPr="00384E50">
              <w:rPr>
                <w:b/>
                <w:sz w:val="24"/>
                <w:szCs w:val="24"/>
              </w:rPr>
              <w:t>з/п</w:t>
            </w:r>
          </w:p>
        </w:tc>
        <w:tc>
          <w:tcPr>
            <w:tcW w:w="4835" w:type="dxa"/>
            <w:vAlign w:val="center"/>
          </w:tcPr>
          <w:p w:rsidR="00384E50" w:rsidRPr="00384E50" w:rsidRDefault="00384E50" w:rsidP="00384E50">
            <w:pPr>
              <w:pStyle w:val="a3"/>
              <w:jc w:val="center"/>
              <w:rPr>
                <w:b/>
                <w:sz w:val="24"/>
                <w:szCs w:val="24"/>
              </w:rPr>
            </w:pPr>
            <w:r w:rsidRPr="00384E50">
              <w:rPr>
                <w:b/>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418" w:type="dxa"/>
            <w:vAlign w:val="center"/>
          </w:tcPr>
          <w:p w:rsidR="00384E50" w:rsidRDefault="00384E50" w:rsidP="00384E50">
            <w:pPr>
              <w:pStyle w:val="a3"/>
              <w:jc w:val="center"/>
              <w:rPr>
                <w:b/>
                <w:sz w:val="24"/>
                <w:szCs w:val="24"/>
              </w:rPr>
            </w:pPr>
            <w:r w:rsidRPr="00384E50">
              <w:rPr>
                <w:b/>
                <w:sz w:val="24"/>
                <w:szCs w:val="24"/>
              </w:rPr>
              <w:t xml:space="preserve">Кількість учасників </w:t>
            </w:r>
          </w:p>
          <w:p w:rsidR="00384E50" w:rsidRPr="00384E50" w:rsidRDefault="00384E50" w:rsidP="00384E50">
            <w:pPr>
              <w:pStyle w:val="a3"/>
              <w:jc w:val="center"/>
              <w:rPr>
                <w:b/>
                <w:sz w:val="24"/>
                <w:szCs w:val="24"/>
              </w:rPr>
            </w:pPr>
            <w:r w:rsidRPr="00384E50">
              <w:rPr>
                <w:b/>
                <w:sz w:val="24"/>
                <w:szCs w:val="24"/>
              </w:rPr>
              <w:t>(осіб)</w:t>
            </w:r>
          </w:p>
        </w:tc>
        <w:tc>
          <w:tcPr>
            <w:tcW w:w="3741" w:type="dxa"/>
            <w:vAlign w:val="center"/>
          </w:tcPr>
          <w:p w:rsidR="00384E50" w:rsidRDefault="00384E50" w:rsidP="00384E50">
            <w:pPr>
              <w:pStyle w:val="a3"/>
              <w:jc w:val="center"/>
              <w:rPr>
                <w:b/>
                <w:sz w:val="24"/>
                <w:szCs w:val="24"/>
              </w:rPr>
            </w:pPr>
            <w:r w:rsidRPr="00384E50">
              <w:rPr>
                <w:b/>
                <w:sz w:val="24"/>
                <w:szCs w:val="24"/>
              </w:rPr>
              <w:t xml:space="preserve">Основні </w:t>
            </w:r>
          </w:p>
          <w:p w:rsidR="00384E50" w:rsidRPr="00384E50" w:rsidRDefault="00384E50" w:rsidP="00384E50">
            <w:pPr>
              <w:pStyle w:val="a3"/>
              <w:jc w:val="center"/>
              <w:rPr>
                <w:b/>
                <w:sz w:val="24"/>
                <w:szCs w:val="24"/>
              </w:rPr>
            </w:pPr>
            <w:r w:rsidRPr="00384E50">
              <w:rPr>
                <w:b/>
                <w:sz w:val="24"/>
                <w:szCs w:val="24"/>
              </w:rPr>
              <w:t>результати консультацій (опис)</w:t>
            </w:r>
          </w:p>
        </w:tc>
      </w:tr>
      <w:tr w:rsidR="00384E50" w:rsidTr="00B44548">
        <w:tc>
          <w:tcPr>
            <w:tcW w:w="518" w:type="dxa"/>
          </w:tcPr>
          <w:p w:rsidR="00384E50" w:rsidRPr="00384E50" w:rsidRDefault="00384E50" w:rsidP="00384E50">
            <w:pPr>
              <w:pStyle w:val="a3"/>
              <w:jc w:val="center"/>
              <w:rPr>
                <w:sz w:val="24"/>
                <w:szCs w:val="24"/>
              </w:rPr>
            </w:pPr>
            <w:r>
              <w:rPr>
                <w:sz w:val="24"/>
                <w:szCs w:val="24"/>
              </w:rPr>
              <w:t>1.</w:t>
            </w:r>
          </w:p>
        </w:tc>
        <w:tc>
          <w:tcPr>
            <w:tcW w:w="4835" w:type="dxa"/>
          </w:tcPr>
          <w:p w:rsidR="00384E50" w:rsidRPr="00384E50" w:rsidRDefault="00384E50" w:rsidP="00384E50">
            <w:pPr>
              <w:pStyle w:val="a3"/>
              <w:jc w:val="center"/>
              <w:rPr>
                <w:sz w:val="24"/>
                <w:szCs w:val="24"/>
              </w:rPr>
            </w:pPr>
            <w:r>
              <w:rPr>
                <w:sz w:val="24"/>
                <w:szCs w:val="24"/>
              </w:rPr>
              <w:t>Зустрічі у робочому порядку із орендарями майна об’єктів спільної власності територіальних громад сіл, селищ, міст області</w:t>
            </w:r>
          </w:p>
        </w:tc>
        <w:tc>
          <w:tcPr>
            <w:tcW w:w="1418" w:type="dxa"/>
          </w:tcPr>
          <w:p w:rsidR="00384E50" w:rsidRPr="00384E50" w:rsidRDefault="00C93753" w:rsidP="00676079">
            <w:pPr>
              <w:pStyle w:val="a3"/>
              <w:jc w:val="both"/>
              <w:rPr>
                <w:sz w:val="24"/>
                <w:szCs w:val="24"/>
              </w:rPr>
            </w:pPr>
            <w:r>
              <w:rPr>
                <w:sz w:val="24"/>
                <w:szCs w:val="24"/>
              </w:rPr>
              <w:t>2</w:t>
            </w:r>
            <w:r w:rsidR="00ED5C61">
              <w:rPr>
                <w:sz w:val="24"/>
                <w:szCs w:val="24"/>
              </w:rPr>
              <w:t>92</w:t>
            </w:r>
          </w:p>
        </w:tc>
        <w:tc>
          <w:tcPr>
            <w:tcW w:w="3741" w:type="dxa"/>
          </w:tcPr>
          <w:p w:rsidR="00384E50" w:rsidRDefault="00384E50" w:rsidP="008D74AA">
            <w:pPr>
              <w:pStyle w:val="a3"/>
              <w:rPr>
                <w:sz w:val="24"/>
                <w:szCs w:val="24"/>
              </w:rPr>
            </w:pPr>
            <w:r>
              <w:rPr>
                <w:sz w:val="24"/>
                <w:szCs w:val="24"/>
              </w:rPr>
              <w:t>Надання інформації до відома та врахування у подальшій роботі</w:t>
            </w:r>
            <w:r w:rsidR="008D74AA">
              <w:rPr>
                <w:sz w:val="24"/>
                <w:szCs w:val="24"/>
              </w:rPr>
              <w:t xml:space="preserve"> необхідність перегляду Положення про впорядкування орендних відносин.</w:t>
            </w:r>
          </w:p>
          <w:p w:rsidR="008D74AA" w:rsidRPr="00384E50" w:rsidRDefault="008D74AA" w:rsidP="008D74AA">
            <w:pPr>
              <w:pStyle w:val="a3"/>
              <w:rPr>
                <w:sz w:val="24"/>
                <w:szCs w:val="24"/>
              </w:rPr>
            </w:pPr>
            <w:r>
              <w:rPr>
                <w:sz w:val="24"/>
                <w:szCs w:val="24"/>
              </w:rPr>
              <w:t>При розробці регуляторного акта витримано вимоги чинного законодавства України та враховано громадську думку.</w:t>
            </w:r>
          </w:p>
        </w:tc>
      </w:tr>
      <w:tr w:rsidR="00384E50" w:rsidTr="00B44548">
        <w:tc>
          <w:tcPr>
            <w:tcW w:w="518" w:type="dxa"/>
          </w:tcPr>
          <w:p w:rsidR="00384E50" w:rsidRPr="00384E50" w:rsidRDefault="00384E50" w:rsidP="00384E50">
            <w:pPr>
              <w:pStyle w:val="a3"/>
              <w:jc w:val="center"/>
              <w:rPr>
                <w:sz w:val="24"/>
                <w:szCs w:val="24"/>
              </w:rPr>
            </w:pPr>
            <w:r>
              <w:rPr>
                <w:sz w:val="24"/>
                <w:szCs w:val="24"/>
              </w:rPr>
              <w:t>2.</w:t>
            </w:r>
          </w:p>
        </w:tc>
        <w:tc>
          <w:tcPr>
            <w:tcW w:w="4835" w:type="dxa"/>
          </w:tcPr>
          <w:p w:rsidR="00384E50" w:rsidRPr="00384E50" w:rsidRDefault="008D74AA" w:rsidP="00384E50">
            <w:pPr>
              <w:pStyle w:val="a3"/>
              <w:jc w:val="center"/>
              <w:rPr>
                <w:sz w:val="24"/>
                <w:szCs w:val="24"/>
              </w:rPr>
            </w:pPr>
            <w:r>
              <w:rPr>
                <w:sz w:val="24"/>
                <w:szCs w:val="24"/>
              </w:rPr>
              <w:t>Телефоні розмови та опитування</w:t>
            </w:r>
          </w:p>
        </w:tc>
        <w:tc>
          <w:tcPr>
            <w:tcW w:w="1418" w:type="dxa"/>
          </w:tcPr>
          <w:p w:rsidR="00384E50" w:rsidRPr="00384E50" w:rsidRDefault="00C93753" w:rsidP="00384E50">
            <w:pPr>
              <w:pStyle w:val="a3"/>
              <w:jc w:val="center"/>
              <w:rPr>
                <w:sz w:val="24"/>
                <w:szCs w:val="24"/>
              </w:rPr>
            </w:pPr>
            <w:r>
              <w:rPr>
                <w:sz w:val="24"/>
                <w:szCs w:val="24"/>
              </w:rPr>
              <w:t>50</w:t>
            </w:r>
          </w:p>
        </w:tc>
        <w:tc>
          <w:tcPr>
            <w:tcW w:w="3741" w:type="dxa"/>
          </w:tcPr>
          <w:p w:rsidR="00384E50" w:rsidRDefault="008D74AA" w:rsidP="008D74AA">
            <w:pPr>
              <w:pStyle w:val="a3"/>
              <w:rPr>
                <w:sz w:val="24"/>
                <w:szCs w:val="24"/>
              </w:rPr>
            </w:pPr>
            <w:r>
              <w:rPr>
                <w:sz w:val="24"/>
                <w:szCs w:val="24"/>
              </w:rPr>
              <w:t>Отримано інформацію від:</w:t>
            </w:r>
          </w:p>
          <w:p w:rsidR="008D74AA" w:rsidRDefault="008D74AA" w:rsidP="008D74AA">
            <w:pPr>
              <w:pStyle w:val="a3"/>
              <w:rPr>
                <w:sz w:val="24"/>
                <w:szCs w:val="24"/>
              </w:rPr>
            </w:pPr>
            <w:r>
              <w:rPr>
                <w:sz w:val="24"/>
                <w:szCs w:val="24"/>
              </w:rPr>
              <w:t>ТОВ «</w:t>
            </w:r>
            <w:proofErr w:type="spellStart"/>
            <w:r>
              <w:rPr>
                <w:sz w:val="24"/>
                <w:szCs w:val="24"/>
              </w:rPr>
              <w:t>Сілмедгруп</w:t>
            </w:r>
            <w:proofErr w:type="spellEnd"/>
            <w:r>
              <w:rPr>
                <w:sz w:val="24"/>
                <w:szCs w:val="24"/>
              </w:rPr>
              <w:t>»</w:t>
            </w:r>
          </w:p>
          <w:p w:rsidR="00C93753" w:rsidRDefault="00C93753" w:rsidP="008D74AA">
            <w:pPr>
              <w:pStyle w:val="a3"/>
              <w:rPr>
                <w:sz w:val="24"/>
                <w:szCs w:val="24"/>
              </w:rPr>
            </w:pPr>
            <w:r>
              <w:rPr>
                <w:sz w:val="24"/>
                <w:szCs w:val="24"/>
              </w:rPr>
              <w:t>ТОВ «Х-СІТУ»</w:t>
            </w:r>
          </w:p>
          <w:p w:rsidR="008D74AA" w:rsidRDefault="008D74AA" w:rsidP="008D74AA">
            <w:pPr>
              <w:pStyle w:val="a3"/>
              <w:rPr>
                <w:sz w:val="24"/>
                <w:szCs w:val="24"/>
              </w:rPr>
            </w:pPr>
            <w:r>
              <w:rPr>
                <w:sz w:val="24"/>
                <w:szCs w:val="24"/>
              </w:rPr>
              <w:t>ТОВ «</w:t>
            </w:r>
            <w:proofErr w:type="spellStart"/>
            <w:r>
              <w:rPr>
                <w:sz w:val="24"/>
                <w:szCs w:val="24"/>
              </w:rPr>
              <w:t>Оланд</w:t>
            </w:r>
            <w:proofErr w:type="spellEnd"/>
            <w:r>
              <w:rPr>
                <w:sz w:val="24"/>
                <w:szCs w:val="24"/>
              </w:rPr>
              <w:t xml:space="preserve"> ЛТД»</w:t>
            </w:r>
          </w:p>
          <w:p w:rsidR="008D74AA" w:rsidRDefault="008D74AA" w:rsidP="008D74AA">
            <w:pPr>
              <w:pStyle w:val="a3"/>
              <w:rPr>
                <w:sz w:val="24"/>
                <w:szCs w:val="24"/>
              </w:rPr>
            </w:pPr>
            <w:r>
              <w:rPr>
                <w:sz w:val="24"/>
                <w:szCs w:val="24"/>
              </w:rPr>
              <w:t>ТОВ «</w:t>
            </w:r>
            <w:proofErr w:type="spellStart"/>
            <w:r>
              <w:rPr>
                <w:sz w:val="24"/>
                <w:szCs w:val="24"/>
              </w:rPr>
              <w:t>Бомекс</w:t>
            </w:r>
            <w:proofErr w:type="spellEnd"/>
            <w:r>
              <w:rPr>
                <w:sz w:val="24"/>
                <w:szCs w:val="24"/>
              </w:rPr>
              <w:t>»</w:t>
            </w:r>
          </w:p>
          <w:p w:rsidR="00A01D86" w:rsidRDefault="00A01D86" w:rsidP="008D74AA">
            <w:pPr>
              <w:pStyle w:val="a3"/>
              <w:rPr>
                <w:sz w:val="24"/>
                <w:szCs w:val="24"/>
              </w:rPr>
            </w:pPr>
            <w:r>
              <w:rPr>
                <w:sz w:val="24"/>
                <w:szCs w:val="24"/>
              </w:rPr>
              <w:t xml:space="preserve">ТОВ «Атлант Буд </w:t>
            </w:r>
            <w:proofErr w:type="spellStart"/>
            <w:r>
              <w:rPr>
                <w:sz w:val="24"/>
                <w:szCs w:val="24"/>
              </w:rPr>
              <w:t>Трейд</w:t>
            </w:r>
            <w:proofErr w:type="spellEnd"/>
            <w:r>
              <w:rPr>
                <w:sz w:val="24"/>
                <w:szCs w:val="24"/>
              </w:rPr>
              <w:t>»</w:t>
            </w:r>
          </w:p>
          <w:p w:rsidR="00B44548" w:rsidRDefault="00B44548" w:rsidP="008D74AA">
            <w:pPr>
              <w:pStyle w:val="a3"/>
              <w:rPr>
                <w:sz w:val="24"/>
                <w:szCs w:val="24"/>
              </w:rPr>
            </w:pPr>
            <w:r>
              <w:rPr>
                <w:sz w:val="24"/>
                <w:szCs w:val="24"/>
              </w:rPr>
              <w:t xml:space="preserve">ТОВ «Альфа </w:t>
            </w:r>
            <w:proofErr w:type="spellStart"/>
            <w:r>
              <w:rPr>
                <w:sz w:val="24"/>
                <w:szCs w:val="24"/>
              </w:rPr>
              <w:t>інвест</w:t>
            </w:r>
            <w:proofErr w:type="spellEnd"/>
            <w:r>
              <w:rPr>
                <w:sz w:val="24"/>
                <w:szCs w:val="24"/>
              </w:rPr>
              <w:t>»</w:t>
            </w:r>
          </w:p>
          <w:p w:rsidR="00B44548" w:rsidRDefault="00B44548" w:rsidP="008D74AA">
            <w:pPr>
              <w:pStyle w:val="a3"/>
              <w:rPr>
                <w:sz w:val="24"/>
                <w:szCs w:val="24"/>
              </w:rPr>
            </w:pPr>
            <w:r>
              <w:rPr>
                <w:sz w:val="24"/>
                <w:szCs w:val="24"/>
              </w:rPr>
              <w:t>ТОВ «Арден»</w:t>
            </w:r>
          </w:p>
          <w:p w:rsidR="00B44548" w:rsidRDefault="00B44548" w:rsidP="008D74AA">
            <w:pPr>
              <w:pStyle w:val="a3"/>
              <w:rPr>
                <w:sz w:val="24"/>
                <w:szCs w:val="24"/>
              </w:rPr>
            </w:pPr>
            <w:r>
              <w:rPr>
                <w:sz w:val="24"/>
                <w:szCs w:val="24"/>
              </w:rPr>
              <w:t>ТОВ «</w:t>
            </w:r>
            <w:proofErr w:type="spellStart"/>
            <w:r>
              <w:rPr>
                <w:sz w:val="24"/>
                <w:szCs w:val="24"/>
              </w:rPr>
              <w:t>Єврошляхбуд</w:t>
            </w:r>
            <w:proofErr w:type="spellEnd"/>
            <w:r>
              <w:rPr>
                <w:sz w:val="24"/>
                <w:szCs w:val="24"/>
              </w:rPr>
              <w:t>»</w:t>
            </w:r>
          </w:p>
          <w:p w:rsidR="009A63B9" w:rsidRDefault="009A63B9" w:rsidP="008D74AA">
            <w:pPr>
              <w:pStyle w:val="a3"/>
              <w:rPr>
                <w:sz w:val="24"/>
                <w:szCs w:val="24"/>
              </w:rPr>
            </w:pPr>
            <w:r>
              <w:rPr>
                <w:sz w:val="24"/>
                <w:szCs w:val="24"/>
              </w:rPr>
              <w:t>ТОВ «</w:t>
            </w:r>
            <w:proofErr w:type="spellStart"/>
            <w:r>
              <w:rPr>
                <w:sz w:val="24"/>
                <w:szCs w:val="24"/>
              </w:rPr>
              <w:t>Біже</w:t>
            </w:r>
            <w:proofErr w:type="spellEnd"/>
            <w:r>
              <w:rPr>
                <w:sz w:val="24"/>
                <w:szCs w:val="24"/>
              </w:rPr>
              <w:t>»</w:t>
            </w:r>
          </w:p>
          <w:p w:rsidR="00B44548" w:rsidRDefault="00B44548" w:rsidP="008D74AA">
            <w:pPr>
              <w:pStyle w:val="a3"/>
              <w:rPr>
                <w:sz w:val="24"/>
                <w:szCs w:val="24"/>
              </w:rPr>
            </w:pPr>
            <w:r>
              <w:rPr>
                <w:sz w:val="24"/>
                <w:szCs w:val="24"/>
              </w:rPr>
              <w:t xml:space="preserve">ТОВ «Хмельницький </w:t>
            </w:r>
            <w:proofErr w:type="spellStart"/>
            <w:r>
              <w:rPr>
                <w:sz w:val="24"/>
                <w:szCs w:val="24"/>
              </w:rPr>
              <w:t>вторресурс</w:t>
            </w:r>
            <w:proofErr w:type="spellEnd"/>
            <w:r>
              <w:rPr>
                <w:sz w:val="24"/>
                <w:szCs w:val="24"/>
              </w:rPr>
              <w:t>»</w:t>
            </w:r>
          </w:p>
          <w:p w:rsidR="009A63B9" w:rsidRDefault="009A63B9" w:rsidP="008D74AA">
            <w:pPr>
              <w:pStyle w:val="a3"/>
              <w:rPr>
                <w:sz w:val="24"/>
                <w:szCs w:val="24"/>
              </w:rPr>
            </w:pPr>
            <w:r>
              <w:rPr>
                <w:sz w:val="24"/>
                <w:szCs w:val="24"/>
              </w:rPr>
              <w:t>ТОВ «Якісний продукт плюс»</w:t>
            </w:r>
          </w:p>
          <w:p w:rsidR="00C93753" w:rsidRDefault="00C93753" w:rsidP="008D74AA">
            <w:pPr>
              <w:pStyle w:val="a3"/>
              <w:rPr>
                <w:sz w:val="24"/>
                <w:szCs w:val="24"/>
              </w:rPr>
            </w:pPr>
            <w:r>
              <w:rPr>
                <w:sz w:val="24"/>
                <w:szCs w:val="24"/>
              </w:rPr>
              <w:t>ТОВ «Інтертелеком»</w:t>
            </w:r>
          </w:p>
          <w:p w:rsidR="009A63B9" w:rsidRDefault="009A63B9" w:rsidP="008D74AA">
            <w:pPr>
              <w:pStyle w:val="a3"/>
              <w:rPr>
                <w:sz w:val="24"/>
                <w:szCs w:val="24"/>
              </w:rPr>
            </w:pPr>
            <w:r>
              <w:rPr>
                <w:sz w:val="24"/>
                <w:szCs w:val="24"/>
              </w:rPr>
              <w:t>ПАТ «</w:t>
            </w:r>
            <w:proofErr w:type="spellStart"/>
            <w:r>
              <w:rPr>
                <w:sz w:val="24"/>
                <w:szCs w:val="24"/>
              </w:rPr>
              <w:t>Інт</w:t>
            </w:r>
            <w:r w:rsidR="00A129F2">
              <w:rPr>
                <w:sz w:val="24"/>
                <w:szCs w:val="24"/>
              </w:rPr>
              <w:t>е</w:t>
            </w:r>
            <w:r>
              <w:rPr>
                <w:sz w:val="24"/>
                <w:szCs w:val="24"/>
              </w:rPr>
              <w:t>рекспрес</w:t>
            </w:r>
            <w:proofErr w:type="spellEnd"/>
            <w:r>
              <w:rPr>
                <w:sz w:val="24"/>
                <w:szCs w:val="24"/>
              </w:rPr>
              <w:t>»</w:t>
            </w:r>
          </w:p>
          <w:p w:rsidR="008D74AA" w:rsidRDefault="008D74AA" w:rsidP="008D74AA">
            <w:pPr>
              <w:pStyle w:val="a3"/>
              <w:rPr>
                <w:sz w:val="24"/>
                <w:szCs w:val="24"/>
              </w:rPr>
            </w:pPr>
            <w:r>
              <w:rPr>
                <w:sz w:val="24"/>
                <w:szCs w:val="24"/>
              </w:rPr>
              <w:t>ХОФ «Фармація»</w:t>
            </w:r>
          </w:p>
          <w:p w:rsidR="008D74AA" w:rsidRDefault="008D74AA" w:rsidP="008D74AA">
            <w:pPr>
              <w:pStyle w:val="a3"/>
              <w:rPr>
                <w:sz w:val="24"/>
                <w:szCs w:val="24"/>
              </w:rPr>
            </w:pPr>
            <w:r>
              <w:rPr>
                <w:sz w:val="24"/>
                <w:szCs w:val="24"/>
              </w:rPr>
              <w:t>ФОП Пивовар О.М.</w:t>
            </w:r>
          </w:p>
          <w:p w:rsidR="008D74AA" w:rsidRDefault="008D74AA" w:rsidP="008D74AA">
            <w:pPr>
              <w:pStyle w:val="a3"/>
              <w:rPr>
                <w:sz w:val="24"/>
                <w:szCs w:val="24"/>
              </w:rPr>
            </w:pPr>
            <w:r>
              <w:rPr>
                <w:sz w:val="24"/>
                <w:szCs w:val="24"/>
              </w:rPr>
              <w:t>ФОП Руда Н.С.</w:t>
            </w:r>
          </w:p>
          <w:p w:rsidR="008D74AA" w:rsidRDefault="008D74AA" w:rsidP="008D74AA">
            <w:pPr>
              <w:pStyle w:val="a3"/>
              <w:rPr>
                <w:sz w:val="24"/>
                <w:szCs w:val="24"/>
              </w:rPr>
            </w:pPr>
            <w:r>
              <w:rPr>
                <w:sz w:val="24"/>
                <w:szCs w:val="24"/>
              </w:rPr>
              <w:t>ФОП Колесник Н.А.</w:t>
            </w:r>
          </w:p>
          <w:p w:rsidR="008D74AA" w:rsidRDefault="008D74AA" w:rsidP="008D74AA">
            <w:pPr>
              <w:pStyle w:val="a3"/>
              <w:rPr>
                <w:sz w:val="24"/>
                <w:szCs w:val="24"/>
              </w:rPr>
            </w:pPr>
            <w:r>
              <w:rPr>
                <w:sz w:val="24"/>
                <w:szCs w:val="24"/>
              </w:rPr>
              <w:t xml:space="preserve">ФОП </w:t>
            </w:r>
            <w:proofErr w:type="spellStart"/>
            <w:r>
              <w:rPr>
                <w:sz w:val="24"/>
                <w:szCs w:val="24"/>
              </w:rPr>
              <w:t>Вашеняк</w:t>
            </w:r>
            <w:proofErr w:type="spellEnd"/>
            <w:r>
              <w:rPr>
                <w:sz w:val="24"/>
                <w:szCs w:val="24"/>
              </w:rPr>
              <w:t xml:space="preserve"> Д.Г.</w:t>
            </w:r>
          </w:p>
          <w:p w:rsidR="008D74AA" w:rsidRDefault="008D74AA" w:rsidP="008D74AA">
            <w:pPr>
              <w:pStyle w:val="a3"/>
              <w:rPr>
                <w:sz w:val="24"/>
                <w:szCs w:val="24"/>
              </w:rPr>
            </w:pPr>
            <w:r>
              <w:rPr>
                <w:sz w:val="24"/>
                <w:szCs w:val="24"/>
              </w:rPr>
              <w:t>ФОП Ткаченко С.М.</w:t>
            </w:r>
          </w:p>
          <w:p w:rsidR="008D74AA" w:rsidRDefault="008D74AA" w:rsidP="008D74AA">
            <w:pPr>
              <w:pStyle w:val="a3"/>
              <w:rPr>
                <w:sz w:val="24"/>
                <w:szCs w:val="24"/>
              </w:rPr>
            </w:pPr>
            <w:r>
              <w:rPr>
                <w:sz w:val="24"/>
                <w:szCs w:val="24"/>
              </w:rPr>
              <w:t xml:space="preserve">ФОП </w:t>
            </w:r>
            <w:proofErr w:type="spellStart"/>
            <w:r>
              <w:rPr>
                <w:sz w:val="24"/>
                <w:szCs w:val="24"/>
              </w:rPr>
              <w:t>Резніков</w:t>
            </w:r>
            <w:proofErr w:type="spellEnd"/>
            <w:r>
              <w:rPr>
                <w:sz w:val="24"/>
                <w:szCs w:val="24"/>
              </w:rPr>
              <w:t xml:space="preserve"> О.Є.</w:t>
            </w:r>
          </w:p>
          <w:p w:rsidR="006B2586" w:rsidRDefault="006B2586" w:rsidP="008D74AA">
            <w:pPr>
              <w:pStyle w:val="a3"/>
              <w:rPr>
                <w:sz w:val="24"/>
                <w:szCs w:val="24"/>
              </w:rPr>
            </w:pPr>
            <w:r>
              <w:rPr>
                <w:sz w:val="24"/>
                <w:szCs w:val="24"/>
              </w:rPr>
              <w:t xml:space="preserve">ФОП </w:t>
            </w:r>
            <w:proofErr w:type="spellStart"/>
            <w:r>
              <w:rPr>
                <w:sz w:val="24"/>
                <w:szCs w:val="24"/>
              </w:rPr>
              <w:t>Сабатович</w:t>
            </w:r>
            <w:proofErr w:type="spellEnd"/>
            <w:r>
              <w:rPr>
                <w:sz w:val="24"/>
                <w:szCs w:val="24"/>
              </w:rPr>
              <w:t xml:space="preserve"> Т.Т.</w:t>
            </w:r>
          </w:p>
          <w:p w:rsidR="00B44548" w:rsidRDefault="00B44548" w:rsidP="008D74AA">
            <w:pPr>
              <w:pStyle w:val="a3"/>
              <w:rPr>
                <w:sz w:val="24"/>
                <w:szCs w:val="24"/>
              </w:rPr>
            </w:pPr>
            <w:r>
              <w:rPr>
                <w:sz w:val="24"/>
                <w:szCs w:val="24"/>
              </w:rPr>
              <w:t xml:space="preserve">ФОП </w:t>
            </w:r>
            <w:proofErr w:type="spellStart"/>
            <w:r>
              <w:rPr>
                <w:sz w:val="24"/>
                <w:szCs w:val="24"/>
              </w:rPr>
              <w:t>Мостішко</w:t>
            </w:r>
            <w:proofErr w:type="spellEnd"/>
            <w:r>
              <w:rPr>
                <w:sz w:val="24"/>
                <w:szCs w:val="24"/>
              </w:rPr>
              <w:t xml:space="preserve"> Н.А.</w:t>
            </w:r>
          </w:p>
          <w:p w:rsidR="00B44548" w:rsidRDefault="00B44548" w:rsidP="008D74AA">
            <w:pPr>
              <w:pStyle w:val="a3"/>
              <w:rPr>
                <w:sz w:val="24"/>
                <w:szCs w:val="24"/>
              </w:rPr>
            </w:pPr>
            <w:r>
              <w:rPr>
                <w:sz w:val="24"/>
                <w:szCs w:val="24"/>
              </w:rPr>
              <w:t xml:space="preserve">ФОП </w:t>
            </w:r>
            <w:proofErr w:type="spellStart"/>
            <w:r>
              <w:rPr>
                <w:sz w:val="24"/>
                <w:szCs w:val="24"/>
              </w:rPr>
              <w:t>Семідил</w:t>
            </w:r>
            <w:proofErr w:type="spellEnd"/>
            <w:r>
              <w:rPr>
                <w:sz w:val="24"/>
                <w:szCs w:val="24"/>
              </w:rPr>
              <w:t xml:space="preserve"> І.Л.</w:t>
            </w:r>
          </w:p>
          <w:p w:rsidR="00B44548" w:rsidRDefault="00B44548" w:rsidP="008D74AA">
            <w:pPr>
              <w:pStyle w:val="a3"/>
              <w:rPr>
                <w:sz w:val="24"/>
                <w:szCs w:val="24"/>
              </w:rPr>
            </w:pPr>
            <w:r>
              <w:rPr>
                <w:sz w:val="24"/>
                <w:szCs w:val="24"/>
              </w:rPr>
              <w:t>ФОП Кузьменко В.О.</w:t>
            </w:r>
          </w:p>
          <w:p w:rsidR="009A63B9" w:rsidRDefault="009A63B9" w:rsidP="008D74AA">
            <w:pPr>
              <w:pStyle w:val="a3"/>
              <w:rPr>
                <w:sz w:val="24"/>
                <w:szCs w:val="24"/>
              </w:rPr>
            </w:pPr>
            <w:r>
              <w:rPr>
                <w:sz w:val="24"/>
                <w:szCs w:val="24"/>
              </w:rPr>
              <w:lastRenderedPageBreak/>
              <w:t>ФОП Свіжий О.В.</w:t>
            </w:r>
          </w:p>
          <w:p w:rsidR="00C93753" w:rsidRDefault="00C93753" w:rsidP="008D74AA">
            <w:pPr>
              <w:pStyle w:val="a3"/>
              <w:rPr>
                <w:sz w:val="24"/>
                <w:szCs w:val="24"/>
              </w:rPr>
            </w:pPr>
            <w:r>
              <w:rPr>
                <w:sz w:val="24"/>
                <w:szCs w:val="24"/>
              </w:rPr>
              <w:t xml:space="preserve">ФОП </w:t>
            </w:r>
            <w:proofErr w:type="spellStart"/>
            <w:r>
              <w:rPr>
                <w:sz w:val="24"/>
                <w:szCs w:val="24"/>
              </w:rPr>
              <w:t>Тручковький</w:t>
            </w:r>
            <w:proofErr w:type="spellEnd"/>
            <w:r>
              <w:rPr>
                <w:sz w:val="24"/>
                <w:szCs w:val="24"/>
              </w:rPr>
              <w:t xml:space="preserve"> В.В.</w:t>
            </w:r>
          </w:p>
          <w:p w:rsidR="00C93753" w:rsidRDefault="00C93753" w:rsidP="008D74AA">
            <w:pPr>
              <w:pStyle w:val="a3"/>
              <w:rPr>
                <w:sz w:val="24"/>
                <w:szCs w:val="24"/>
              </w:rPr>
            </w:pPr>
            <w:r>
              <w:rPr>
                <w:sz w:val="24"/>
                <w:szCs w:val="24"/>
              </w:rPr>
              <w:t xml:space="preserve">ФОП </w:t>
            </w:r>
            <w:proofErr w:type="spellStart"/>
            <w:r>
              <w:rPr>
                <w:sz w:val="24"/>
                <w:szCs w:val="24"/>
              </w:rPr>
              <w:t>Омелянчук</w:t>
            </w:r>
            <w:proofErr w:type="spellEnd"/>
            <w:r>
              <w:rPr>
                <w:sz w:val="24"/>
                <w:szCs w:val="24"/>
              </w:rPr>
              <w:t xml:space="preserve"> С.А.</w:t>
            </w:r>
          </w:p>
          <w:p w:rsidR="008D74AA" w:rsidRDefault="008D74AA" w:rsidP="008D74AA">
            <w:pPr>
              <w:pStyle w:val="a3"/>
              <w:rPr>
                <w:sz w:val="24"/>
                <w:szCs w:val="24"/>
              </w:rPr>
            </w:pPr>
            <w:r>
              <w:rPr>
                <w:sz w:val="24"/>
                <w:szCs w:val="24"/>
              </w:rPr>
              <w:t xml:space="preserve">ПП </w:t>
            </w:r>
            <w:proofErr w:type="spellStart"/>
            <w:r>
              <w:rPr>
                <w:sz w:val="24"/>
                <w:szCs w:val="24"/>
              </w:rPr>
              <w:t>Сотнікова</w:t>
            </w:r>
            <w:proofErr w:type="spellEnd"/>
          </w:p>
          <w:p w:rsidR="008D74AA" w:rsidRDefault="008D74AA" w:rsidP="008D74AA">
            <w:pPr>
              <w:pStyle w:val="a3"/>
              <w:rPr>
                <w:sz w:val="24"/>
                <w:szCs w:val="24"/>
              </w:rPr>
            </w:pPr>
            <w:r>
              <w:rPr>
                <w:sz w:val="24"/>
                <w:szCs w:val="24"/>
              </w:rPr>
              <w:t>ПП Черняк Л.В.</w:t>
            </w:r>
          </w:p>
          <w:p w:rsidR="008D74AA" w:rsidRDefault="008D74AA" w:rsidP="008D74AA">
            <w:pPr>
              <w:pStyle w:val="a3"/>
              <w:rPr>
                <w:sz w:val="24"/>
                <w:szCs w:val="24"/>
              </w:rPr>
            </w:pPr>
            <w:r>
              <w:rPr>
                <w:sz w:val="24"/>
                <w:szCs w:val="24"/>
              </w:rPr>
              <w:t>ПП Колесник Л.А.</w:t>
            </w:r>
          </w:p>
          <w:p w:rsidR="008D74AA" w:rsidRDefault="008D74AA" w:rsidP="008D74AA">
            <w:pPr>
              <w:pStyle w:val="a3"/>
              <w:rPr>
                <w:sz w:val="24"/>
                <w:szCs w:val="24"/>
              </w:rPr>
            </w:pPr>
            <w:r>
              <w:rPr>
                <w:sz w:val="24"/>
                <w:szCs w:val="24"/>
              </w:rPr>
              <w:t>ПП Гакало В.В.</w:t>
            </w:r>
          </w:p>
          <w:p w:rsidR="008D74AA" w:rsidRDefault="008D74AA" w:rsidP="008D74AA">
            <w:pPr>
              <w:pStyle w:val="a3"/>
              <w:rPr>
                <w:sz w:val="24"/>
                <w:szCs w:val="24"/>
              </w:rPr>
            </w:pPr>
            <w:r>
              <w:rPr>
                <w:sz w:val="24"/>
                <w:szCs w:val="24"/>
              </w:rPr>
              <w:t>ПП Хома О.В.</w:t>
            </w:r>
          </w:p>
          <w:p w:rsidR="008D74AA" w:rsidRDefault="008D74AA" w:rsidP="008D74AA">
            <w:pPr>
              <w:pStyle w:val="a3"/>
              <w:rPr>
                <w:sz w:val="24"/>
                <w:szCs w:val="24"/>
              </w:rPr>
            </w:pPr>
            <w:r>
              <w:rPr>
                <w:sz w:val="24"/>
                <w:szCs w:val="24"/>
              </w:rPr>
              <w:t xml:space="preserve">ПП </w:t>
            </w:r>
            <w:proofErr w:type="spellStart"/>
            <w:r>
              <w:rPr>
                <w:sz w:val="24"/>
                <w:szCs w:val="24"/>
              </w:rPr>
              <w:t>Стрижов</w:t>
            </w:r>
            <w:proofErr w:type="spellEnd"/>
            <w:r>
              <w:rPr>
                <w:sz w:val="24"/>
                <w:szCs w:val="24"/>
              </w:rPr>
              <w:t xml:space="preserve"> В.М.</w:t>
            </w:r>
          </w:p>
          <w:p w:rsidR="00B44548" w:rsidRDefault="00B44548" w:rsidP="008D74AA">
            <w:pPr>
              <w:pStyle w:val="a3"/>
              <w:rPr>
                <w:sz w:val="24"/>
                <w:szCs w:val="24"/>
              </w:rPr>
            </w:pPr>
            <w:r>
              <w:rPr>
                <w:sz w:val="24"/>
                <w:szCs w:val="24"/>
              </w:rPr>
              <w:t xml:space="preserve">ПП </w:t>
            </w:r>
            <w:proofErr w:type="spellStart"/>
            <w:r>
              <w:rPr>
                <w:sz w:val="24"/>
                <w:szCs w:val="24"/>
              </w:rPr>
              <w:t>Гоєк</w:t>
            </w:r>
            <w:proofErr w:type="spellEnd"/>
            <w:r>
              <w:rPr>
                <w:sz w:val="24"/>
                <w:szCs w:val="24"/>
              </w:rPr>
              <w:t xml:space="preserve"> В.В.</w:t>
            </w:r>
          </w:p>
          <w:p w:rsidR="008D74AA" w:rsidRDefault="008D74AA" w:rsidP="008D74AA">
            <w:pPr>
              <w:pStyle w:val="a3"/>
              <w:rPr>
                <w:sz w:val="24"/>
                <w:szCs w:val="24"/>
              </w:rPr>
            </w:pPr>
            <w:r>
              <w:rPr>
                <w:sz w:val="24"/>
                <w:szCs w:val="24"/>
              </w:rPr>
              <w:t xml:space="preserve">ПП </w:t>
            </w:r>
            <w:proofErr w:type="spellStart"/>
            <w:r>
              <w:rPr>
                <w:sz w:val="24"/>
                <w:szCs w:val="24"/>
              </w:rPr>
              <w:t>Гавловська</w:t>
            </w:r>
            <w:proofErr w:type="spellEnd"/>
            <w:r>
              <w:rPr>
                <w:sz w:val="24"/>
                <w:szCs w:val="24"/>
              </w:rPr>
              <w:t xml:space="preserve"> А.І.</w:t>
            </w:r>
          </w:p>
          <w:p w:rsidR="006B2586" w:rsidRDefault="006B2586" w:rsidP="008D74AA">
            <w:pPr>
              <w:pStyle w:val="a3"/>
              <w:rPr>
                <w:sz w:val="24"/>
                <w:szCs w:val="24"/>
              </w:rPr>
            </w:pPr>
            <w:r>
              <w:rPr>
                <w:sz w:val="24"/>
                <w:szCs w:val="24"/>
              </w:rPr>
              <w:t xml:space="preserve">ПП </w:t>
            </w:r>
            <w:proofErr w:type="spellStart"/>
            <w:r>
              <w:rPr>
                <w:sz w:val="24"/>
                <w:szCs w:val="24"/>
              </w:rPr>
              <w:t>Рошщтовський</w:t>
            </w:r>
            <w:proofErr w:type="spellEnd"/>
            <w:r>
              <w:rPr>
                <w:sz w:val="24"/>
                <w:szCs w:val="24"/>
              </w:rPr>
              <w:t xml:space="preserve"> О.В.</w:t>
            </w:r>
          </w:p>
          <w:p w:rsidR="00B44548" w:rsidRDefault="00B44548" w:rsidP="008D74AA">
            <w:pPr>
              <w:pStyle w:val="a3"/>
              <w:rPr>
                <w:sz w:val="24"/>
                <w:szCs w:val="24"/>
              </w:rPr>
            </w:pPr>
            <w:r>
              <w:rPr>
                <w:sz w:val="24"/>
                <w:szCs w:val="24"/>
              </w:rPr>
              <w:t>ПП Коваль А.А.</w:t>
            </w:r>
          </w:p>
          <w:p w:rsidR="006B2586" w:rsidRDefault="006B2586" w:rsidP="008D74AA">
            <w:pPr>
              <w:pStyle w:val="a3"/>
              <w:rPr>
                <w:sz w:val="24"/>
                <w:szCs w:val="24"/>
              </w:rPr>
            </w:pPr>
            <w:r>
              <w:rPr>
                <w:sz w:val="24"/>
                <w:szCs w:val="24"/>
              </w:rPr>
              <w:t>ПП Починок М.М.</w:t>
            </w:r>
          </w:p>
          <w:p w:rsidR="00B44548" w:rsidRDefault="00B44548" w:rsidP="008D74AA">
            <w:pPr>
              <w:pStyle w:val="a3"/>
              <w:rPr>
                <w:sz w:val="24"/>
                <w:szCs w:val="24"/>
              </w:rPr>
            </w:pPr>
            <w:r>
              <w:rPr>
                <w:sz w:val="24"/>
                <w:szCs w:val="24"/>
              </w:rPr>
              <w:t xml:space="preserve">ПП </w:t>
            </w:r>
            <w:proofErr w:type="spellStart"/>
            <w:r>
              <w:rPr>
                <w:sz w:val="24"/>
                <w:szCs w:val="24"/>
              </w:rPr>
              <w:t>Вакух</w:t>
            </w:r>
            <w:proofErr w:type="spellEnd"/>
            <w:r>
              <w:rPr>
                <w:sz w:val="24"/>
                <w:szCs w:val="24"/>
              </w:rPr>
              <w:t xml:space="preserve"> В.Б.</w:t>
            </w:r>
          </w:p>
          <w:p w:rsidR="00C93753" w:rsidRDefault="00C93753" w:rsidP="008D74AA">
            <w:pPr>
              <w:pStyle w:val="a3"/>
              <w:rPr>
                <w:sz w:val="24"/>
                <w:szCs w:val="24"/>
              </w:rPr>
            </w:pPr>
            <w:r>
              <w:rPr>
                <w:sz w:val="24"/>
                <w:szCs w:val="24"/>
              </w:rPr>
              <w:t>ПП «</w:t>
            </w:r>
            <w:proofErr w:type="spellStart"/>
            <w:r>
              <w:rPr>
                <w:sz w:val="24"/>
                <w:szCs w:val="24"/>
              </w:rPr>
              <w:t>Медтехсервіс</w:t>
            </w:r>
            <w:proofErr w:type="spellEnd"/>
            <w:r>
              <w:rPr>
                <w:sz w:val="24"/>
                <w:szCs w:val="24"/>
              </w:rPr>
              <w:t>»</w:t>
            </w:r>
          </w:p>
          <w:p w:rsidR="00C93753" w:rsidRDefault="00C93753" w:rsidP="008D74AA">
            <w:pPr>
              <w:pStyle w:val="a3"/>
              <w:rPr>
                <w:sz w:val="24"/>
                <w:szCs w:val="24"/>
              </w:rPr>
            </w:pPr>
            <w:r>
              <w:rPr>
                <w:sz w:val="24"/>
                <w:szCs w:val="24"/>
              </w:rPr>
              <w:t>ПП Комаров О.П.</w:t>
            </w:r>
          </w:p>
          <w:p w:rsidR="009A63B9" w:rsidRDefault="009A63B9" w:rsidP="008D74AA">
            <w:pPr>
              <w:pStyle w:val="a3"/>
              <w:rPr>
                <w:sz w:val="24"/>
                <w:szCs w:val="24"/>
              </w:rPr>
            </w:pPr>
            <w:r>
              <w:rPr>
                <w:sz w:val="24"/>
                <w:szCs w:val="24"/>
              </w:rPr>
              <w:t>ПМВКП «Лан»</w:t>
            </w:r>
          </w:p>
          <w:p w:rsidR="009A63B9" w:rsidRDefault="009A63B9" w:rsidP="008D74AA">
            <w:pPr>
              <w:pStyle w:val="a3"/>
              <w:rPr>
                <w:sz w:val="24"/>
                <w:szCs w:val="24"/>
              </w:rPr>
            </w:pPr>
            <w:r>
              <w:rPr>
                <w:sz w:val="24"/>
                <w:szCs w:val="24"/>
              </w:rPr>
              <w:t>МПП «Ніко»</w:t>
            </w:r>
          </w:p>
          <w:p w:rsidR="008D74AA" w:rsidRDefault="008D74AA" w:rsidP="008D74AA">
            <w:pPr>
              <w:pStyle w:val="a3"/>
              <w:rPr>
                <w:sz w:val="24"/>
                <w:szCs w:val="24"/>
              </w:rPr>
            </w:pPr>
            <w:r>
              <w:rPr>
                <w:sz w:val="24"/>
                <w:szCs w:val="24"/>
              </w:rPr>
              <w:t>ФО Легкий О.В.</w:t>
            </w:r>
          </w:p>
          <w:p w:rsidR="009A63B9" w:rsidRDefault="009A63B9" w:rsidP="008D74AA">
            <w:pPr>
              <w:pStyle w:val="a3"/>
              <w:rPr>
                <w:sz w:val="24"/>
                <w:szCs w:val="24"/>
              </w:rPr>
            </w:pPr>
            <w:r>
              <w:rPr>
                <w:sz w:val="24"/>
                <w:szCs w:val="24"/>
              </w:rPr>
              <w:t xml:space="preserve">ФО </w:t>
            </w:r>
            <w:proofErr w:type="spellStart"/>
            <w:r>
              <w:rPr>
                <w:sz w:val="24"/>
                <w:szCs w:val="24"/>
              </w:rPr>
              <w:t>Жовтобрух</w:t>
            </w:r>
            <w:proofErr w:type="spellEnd"/>
            <w:r>
              <w:rPr>
                <w:sz w:val="24"/>
                <w:szCs w:val="24"/>
              </w:rPr>
              <w:t xml:space="preserve"> І.М.</w:t>
            </w:r>
          </w:p>
          <w:p w:rsidR="009A63B9" w:rsidRDefault="009A63B9" w:rsidP="008D74AA">
            <w:pPr>
              <w:pStyle w:val="a3"/>
              <w:rPr>
                <w:sz w:val="24"/>
                <w:szCs w:val="24"/>
              </w:rPr>
            </w:pPr>
            <w:r>
              <w:rPr>
                <w:sz w:val="24"/>
                <w:szCs w:val="24"/>
              </w:rPr>
              <w:t>ФО Корнійчук О.І.</w:t>
            </w:r>
          </w:p>
          <w:p w:rsidR="009A63B9" w:rsidRDefault="009A63B9" w:rsidP="008D74AA">
            <w:pPr>
              <w:pStyle w:val="a3"/>
              <w:rPr>
                <w:sz w:val="24"/>
                <w:szCs w:val="24"/>
              </w:rPr>
            </w:pPr>
            <w:r>
              <w:rPr>
                <w:sz w:val="24"/>
                <w:szCs w:val="24"/>
              </w:rPr>
              <w:t>ФО Добровольська О.В.</w:t>
            </w:r>
          </w:p>
          <w:p w:rsidR="00B44548" w:rsidRDefault="00B44548" w:rsidP="00B44548">
            <w:pPr>
              <w:pStyle w:val="a3"/>
              <w:rPr>
                <w:sz w:val="24"/>
                <w:szCs w:val="24"/>
              </w:rPr>
            </w:pPr>
            <w:r>
              <w:rPr>
                <w:sz w:val="24"/>
                <w:szCs w:val="24"/>
              </w:rPr>
              <w:t>ГО «Соломон»</w:t>
            </w:r>
          </w:p>
          <w:p w:rsidR="00B44548" w:rsidRDefault="00B44548" w:rsidP="008D74AA">
            <w:pPr>
              <w:pStyle w:val="a3"/>
              <w:rPr>
                <w:sz w:val="24"/>
                <w:szCs w:val="24"/>
              </w:rPr>
            </w:pPr>
            <w:r>
              <w:rPr>
                <w:sz w:val="24"/>
                <w:szCs w:val="24"/>
              </w:rPr>
              <w:t>ГО «Рідний край»</w:t>
            </w:r>
          </w:p>
          <w:p w:rsidR="008D74AA" w:rsidRPr="00384E50" w:rsidRDefault="00B44548" w:rsidP="00C93753">
            <w:pPr>
              <w:pStyle w:val="a3"/>
              <w:rPr>
                <w:sz w:val="24"/>
                <w:szCs w:val="24"/>
              </w:rPr>
            </w:pPr>
            <w:r>
              <w:rPr>
                <w:sz w:val="24"/>
                <w:szCs w:val="24"/>
              </w:rPr>
              <w:t>ГО «Сили правди»</w:t>
            </w:r>
            <w:r w:rsidR="00C93753">
              <w:rPr>
                <w:sz w:val="24"/>
                <w:szCs w:val="24"/>
              </w:rPr>
              <w:t xml:space="preserve"> та інші</w:t>
            </w:r>
          </w:p>
        </w:tc>
      </w:tr>
    </w:tbl>
    <w:p w:rsidR="00384E50" w:rsidRPr="00384E50" w:rsidRDefault="00384E50" w:rsidP="00384E50">
      <w:pPr>
        <w:pStyle w:val="a3"/>
        <w:jc w:val="center"/>
      </w:pPr>
    </w:p>
    <w:p w:rsidR="00A129F2" w:rsidRDefault="00CA3CD1" w:rsidP="00CA3CD1">
      <w:pPr>
        <w:pStyle w:val="a3"/>
        <w:ind w:firstLine="708"/>
        <w:jc w:val="both"/>
      </w:pPr>
      <w:r>
        <w:t xml:space="preserve">2. </w:t>
      </w:r>
      <w:r w:rsidR="00676079">
        <w:t>Вимірювання впливу</w:t>
      </w:r>
      <w:r w:rsidR="00A129F2">
        <w:t xml:space="preserve"> регулювання на фізичні та юридичні особи, які є суб’єктами господарювання:</w:t>
      </w:r>
    </w:p>
    <w:p w:rsidR="00A129F2" w:rsidRDefault="00A129F2" w:rsidP="00CA3CD1">
      <w:pPr>
        <w:pStyle w:val="a3"/>
        <w:jc w:val="both"/>
      </w:pPr>
      <w:r>
        <w:t>кількість суб’єктів великого підприємництва, на яких</w:t>
      </w:r>
      <w:r w:rsidR="00CA3CD1">
        <w:t xml:space="preserve"> </w:t>
      </w:r>
      <w:r>
        <w:t xml:space="preserve">поширюється регулювання - 10 (одиниць), суб’єктів середнього підприємництва </w:t>
      </w:r>
      <w:r w:rsidR="0092189C">
        <w:t>–</w:t>
      </w:r>
      <w:r>
        <w:t xml:space="preserve"> </w:t>
      </w:r>
      <w:r w:rsidR="0092189C">
        <w:t>82, суб’єктів малого підприємництва – 225</w:t>
      </w:r>
      <w:r w:rsidR="00A33EBD">
        <w:t xml:space="preserve">, </w:t>
      </w:r>
      <w:r w:rsidR="001C578E">
        <w:t>суб’єктів</w:t>
      </w:r>
      <w:r w:rsidR="00A33EBD">
        <w:t xml:space="preserve"> мікро</w:t>
      </w:r>
      <w:r w:rsidR="001C578E">
        <w:t xml:space="preserve"> </w:t>
      </w:r>
      <w:r w:rsidR="00A33EBD">
        <w:t xml:space="preserve">підприємництва </w:t>
      </w:r>
      <w:r w:rsidR="001C578E">
        <w:t>–</w:t>
      </w:r>
      <w:r w:rsidR="00A33EBD">
        <w:t xml:space="preserve"> 71</w:t>
      </w:r>
      <w:r w:rsidR="001C578E">
        <w:t>;</w:t>
      </w:r>
    </w:p>
    <w:p w:rsidR="001C578E" w:rsidRDefault="001C578E" w:rsidP="00CA3CD1">
      <w:pPr>
        <w:pStyle w:val="a3"/>
        <w:jc w:val="both"/>
      </w:pPr>
      <w:r>
        <w:t>питома вага групи у загальній кількості суб’єктів господарювання, на яких проблема справляє вплив, відповідно складає: 3%, 21%, 58%, 18%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1C578E" w:rsidRDefault="001C578E" w:rsidP="00CA3CD1">
      <w:pPr>
        <w:pStyle w:val="a3"/>
        <w:jc w:val="both"/>
      </w:pPr>
    </w:p>
    <w:p w:rsidR="001C578E" w:rsidRPr="001C578E" w:rsidRDefault="001C578E" w:rsidP="00384E50">
      <w:pPr>
        <w:pStyle w:val="a3"/>
        <w:jc w:val="center"/>
        <w:rPr>
          <w:b/>
        </w:rPr>
      </w:pPr>
      <w:r w:rsidRPr="001C578E">
        <w:rPr>
          <w:b/>
        </w:rPr>
        <w:t>3. Розрахунок витрат суб’єктів мікро підприємництва на виконання</w:t>
      </w:r>
    </w:p>
    <w:tbl>
      <w:tblPr>
        <w:tblStyle w:val="a5"/>
        <w:tblW w:w="0" w:type="auto"/>
        <w:tblInd w:w="-601" w:type="dxa"/>
        <w:tblLook w:val="04A0" w:firstRow="1" w:lastRow="0" w:firstColumn="1" w:lastColumn="0" w:noHBand="0" w:noVBand="1"/>
      </w:tblPr>
      <w:tblGrid>
        <w:gridCol w:w="519"/>
        <w:gridCol w:w="4097"/>
        <w:gridCol w:w="1796"/>
        <w:gridCol w:w="56"/>
        <w:gridCol w:w="1831"/>
        <w:gridCol w:w="21"/>
        <w:gridCol w:w="1852"/>
      </w:tblGrid>
      <w:tr w:rsidR="000A4024" w:rsidTr="007F3B72">
        <w:tc>
          <w:tcPr>
            <w:tcW w:w="519" w:type="dxa"/>
            <w:vAlign w:val="center"/>
          </w:tcPr>
          <w:p w:rsidR="001C578E" w:rsidRPr="001C578E" w:rsidRDefault="001C578E" w:rsidP="00384E50">
            <w:pPr>
              <w:pStyle w:val="a3"/>
              <w:jc w:val="center"/>
              <w:rPr>
                <w:b/>
                <w:sz w:val="24"/>
                <w:szCs w:val="24"/>
              </w:rPr>
            </w:pPr>
            <w:r w:rsidRPr="001C578E">
              <w:rPr>
                <w:b/>
                <w:sz w:val="24"/>
                <w:szCs w:val="24"/>
              </w:rPr>
              <w:t>№</w:t>
            </w:r>
          </w:p>
          <w:p w:rsidR="001C578E" w:rsidRPr="001C578E" w:rsidRDefault="001C578E" w:rsidP="00384E50">
            <w:pPr>
              <w:pStyle w:val="a3"/>
              <w:jc w:val="center"/>
              <w:rPr>
                <w:b/>
                <w:sz w:val="24"/>
                <w:szCs w:val="24"/>
              </w:rPr>
            </w:pPr>
            <w:r w:rsidRPr="001C578E">
              <w:rPr>
                <w:b/>
                <w:sz w:val="24"/>
                <w:szCs w:val="24"/>
              </w:rPr>
              <w:t>з/п</w:t>
            </w:r>
          </w:p>
        </w:tc>
        <w:tc>
          <w:tcPr>
            <w:tcW w:w="4097" w:type="dxa"/>
            <w:vAlign w:val="center"/>
          </w:tcPr>
          <w:p w:rsidR="001C578E" w:rsidRPr="001C578E" w:rsidRDefault="001C578E" w:rsidP="00384E50">
            <w:pPr>
              <w:pStyle w:val="a3"/>
              <w:jc w:val="center"/>
              <w:rPr>
                <w:b/>
                <w:sz w:val="24"/>
                <w:szCs w:val="24"/>
              </w:rPr>
            </w:pPr>
            <w:r w:rsidRPr="001C578E">
              <w:rPr>
                <w:b/>
                <w:sz w:val="24"/>
                <w:szCs w:val="24"/>
              </w:rPr>
              <w:t>Найменування оцінки</w:t>
            </w:r>
          </w:p>
        </w:tc>
        <w:tc>
          <w:tcPr>
            <w:tcW w:w="1796" w:type="dxa"/>
            <w:vAlign w:val="center"/>
          </w:tcPr>
          <w:p w:rsidR="001C578E" w:rsidRPr="001C578E" w:rsidRDefault="001C578E" w:rsidP="00384E50">
            <w:pPr>
              <w:pStyle w:val="a3"/>
              <w:jc w:val="center"/>
              <w:rPr>
                <w:b/>
                <w:sz w:val="24"/>
                <w:szCs w:val="24"/>
              </w:rPr>
            </w:pPr>
            <w:r w:rsidRPr="001C578E">
              <w:rPr>
                <w:b/>
                <w:sz w:val="24"/>
                <w:szCs w:val="24"/>
              </w:rPr>
              <w:t>У перший рік (стартовий рік впровадження регулювання)</w:t>
            </w:r>
          </w:p>
        </w:tc>
        <w:tc>
          <w:tcPr>
            <w:tcW w:w="1887" w:type="dxa"/>
            <w:gridSpan w:val="2"/>
            <w:vAlign w:val="center"/>
          </w:tcPr>
          <w:p w:rsidR="001C578E" w:rsidRPr="001C578E" w:rsidRDefault="001C578E" w:rsidP="00384E50">
            <w:pPr>
              <w:pStyle w:val="a3"/>
              <w:jc w:val="center"/>
              <w:rPr>
                <w:b/>
                <w:sz w:val="24"/>
                <w:szCs w:val="24"/>
              </w:rPr>
            </w:pPr>
            <w:r w:rsidRPr="001C578E">
              <w:rPr>
                <w:b/>
                <w:sz w:val="24"/>
                <w:szCs w:val="24"/>
              </w:rPr>
              <w:t>Періодичні (за наступний рік)</w:t>
            </w:r>
          </w:p>
        </w:tc>
        <w:tc>
          <w:tcPr>
            <w:tcW w:w="1873" w:type="dxa"/>
            <w:gridSpan w:val="2"/>
            <w:vAlign w:val="center"/>
          </w:tcPr>
          <w:p w:rsidR="001C578E" w:rsidRPr="001C578E" w:rsidRDefault="001C578E" w:rsidP="00384E50">
            <w:pPr>
              <w:pStyle w:val="a3"/>
              <w:jc w:val="center"/>
              <w:rPr>
                <w:b/>
                <w:sz w:val="24"/>
                <w:szCs w:val="24"/>
              </w:rPr>
            </w:pPr>
            <w:r w:rsidRPr="001C578E">
              <w:rPr>
                <w:b/>
                <w:sz w:val="24"/>
                <w:szCs w:val="24"/>
              </w:rPr>
              <w:t xml:space="preserve">Витрати </w:t>
            </w:r>
          </w:p>
          <w:p w:rsidR="001C578E" w:rsidRPr="001C578E" w:rsidRDefault="001C578E" w:rsidP="00384E50">
            <w:pPr>
              <w:pStyle w:val="a3"/>
              <w:jc w:val="center"/>
              <w:rPr>
                <w:b/>
                <w:sz w:val="24"/>
                <w:szCs w:val="24"/>
              </w:rPr>
            </w:pPr>
            <w:r w:rsidRPr="001C578E">
              <w:rPr>
                <w:b/>
                <w:sz w:val="24"/>
                <w:szCs w:val="24"/>
              </w:rPr>
              <w:t xml:space="preserve">за </w:t>
            </w:r>
            <w:r w:rsidR="0088162F" w:rsidRPr="001C578E">
              <w:rPr>
                <w:b/>
                <w:sz w:val="24"/>
                <w:szCs w:val="24"/>
              </w:rPr>
              <w:t>п’ять</w:t>
            </w:r>
            <w:r w:rsidRPr="001C578E">
              <w:rPr>
                <w:b/>
                <w:sz w:val="24"/>
                <w:szCs w:val="24"/>
              </w:rPr>
              <w:t xml:space="preserve"> років</w:t>
            </w:r>
          </w:p>
        </w:tc>
      </w:tr>
      <w:tr w:rsidR="0088162F" w:rsidTr="00C64A90">
        <w:tc>
          <w:tcPr>
            <w:tcW w:w="10172" w:type="dxa"/>
            <w:gridSpan w:val="7"/>
            <w:vAlign w:val="center"/>
          </w:tcPr>
          <w:p w:rsidR="0088162F" w:rsidRPr="001C578E" w:rsidRDefault="0088162F" w:rsidP="00384E50">
            <w:pPr>
              <w:pStyle w:val="a3"/>
              <w:jc w:val="center"/>
              <w:rPr>
                <w:sz w:val="24"/>
                <w:szCs w:val="24"/>
              </w:rPr>
            </w:pPr>
            <w:r>
              <w:rPr>
                <w:sz w:val="24"/>
                <w:szCs w:val="24"/>
              </w:rPr>
              <w:t>Оцінка «прямих» витрат суб’єктів малого підприємництва на виконання регулювання</w:t>
            </w:r>
          </w:p>
        </w:tc>
      </w:tr>
      <w:tr w:rsidR="001C578E" w:rsidTr="007F3B72">
        <w:tc>
          <w:tcPr>
            <w:tcW w:w="519" w:type="dxa"/>
            <w:vAlign w:val="center"/>
          </w:tcPr>
          <w:p w:rsidR="001C578E" w:rsidRPr="0088162F" w:rsidRDefault="0088162F" w:rsidP="00384E50">
            <w:pPr>
              <w:pStyle w:val="a3"/>
              <w:jc w:val="center"/>
              <w:rPr>
                <w:sz w:val="24"/>
                <w:szCs w:val="24"/>
              </w:rPr>
            </w:pPr>
            <w:r w:rsidRPr="0088162F">
              <w:rPr>
                <w:sz w:val="24"/>
                <w:szCs w:val="24"/>
              </w:rPr>
              <w:t>1.</w:t>
            </w:r>
          </w:p>
        </w:tc>
        <w:tc>
          <w:tcPr>
            <w:tcW w:w="4097" w:type="dxa"/>
            <w:vAlign w:val="center"/>
          </w:tcPr>
          <w:p w:rsidR="001C578E" w:rsidRPr="0088162F" w:rsidRDefault="0088162F" w:rsidP="0088162F">
            <w:pPr>
              <w:pStyle w:val="a3"/>
              <w:rPr>
                <w:sz w:val="24"/>
                <w:szCs w:val="24"/>
              </w:rPr>
            </w:pPr>
            <w:r>
              <w:rPr>
                <w:sz w:val="24"/>
                <w:szCs w:val="24"/>
              </w:rPr>
              <w:t>Придбання необхідного обладнання (пристроїв, машин, механізмів)</w:t>
            </w:r>
          </w:p>
        </w:tc>
        <w:tc>
          <w:tcPr>
            <w:tcW w:w="1796" w:type="dxa"/>
            <w:vAlign w:val="center"/>
          </w:tcPr>
          <w:p w:rsidR="001C578E" w:rsidRPr="0088162F" w:rsidRDefault="002F319D" w:rsidP="00384E50">
            <w:pPr>
              <w:pStyle w:val="a3"/>
              <w:jc w:val="center"/>
              <w:rPr>
                <w:sz w:val="24"/>
                <w:szCs w:val="24"/>
              </w:rPr>
            </w:pPr>
            <w:r>
              <w:rPr>
                <w:sz w:val="24"/>
                <w:szCs w:val="24"/>
              </w:rPr>
              <w:t>0,0</w:t>
            </w:r>
          </w:p>
        </w:tc>
        <w:tc>
          <w:tcPr>
            <w:tcW w:w="1887" w:type="dxa"/>
            <w:gridSpan w:val="2"/>
            <w:vAlign w:val="center"/>
          </w:tcPr>
          <w:p w:rsidR="001C578E" w:rsidRPr="0088162F" w:rsidRDefault="002F319D" w:rsidP="00384E50">
            <w:pPr>
              <w:pStyle w:val="a3"/>
              <w:jc w:val="center"/>
              <w:rPr>
                <w:sz w:val="24"/>
                <w:szCs w:val="24"/>
              </w:rPr>
            </w:pPr>
            <w:r>
              <w:rPr>
                <w:sz w:val="24"/>
                <w:szCs w:val="24"/>
              </w:rPr>
              <w:t>0,0</w:t>
            </w:r>
          </w:p>
        </w:tc>
        <w:tc>
          <w:tcPr>
            <w:tcW w:w="1873" w:type="dxa"/>
            <w:gridSpan w:val="2"/>
            <w:vAlign w:val="center"/>
          </w:tcPr>
          <w:p w:rsidR="001C578E" w:rsidRPr="0088162F" w:rsidRDefault="002F319D" w:rsidP="00384E50">
            <w:pPr>
              <w:pStyle w:val="a3"/>
              <w:jc w:val="center"/>
              <w:rPr>
                <w:sz w:val="24"/>
                <w:szCs w:val="24"/>
              </w:rPr>
            </w:pPr>
            <w:r>
              <w:rPr>
                <w:sz w:val="24"/>
                <w:szCs w:val="24"/>
              </w:rPr>
              <w:t>0,0</w:t>
            </w:r>
          </w:p>
        </w:tc>
      </w:tr>
      <w:tr w:rsidR="002F319D" w:rsidTr="007F3B72">
        <w:tc>
          <w:tcPr>
            <w:tcW w:w="519" w:type="dxa"/>
            <w:vAlign w:val="center"/>
          </w:tcPr>
          <w:p w:rsidR="002F319D" w:rsidRPr="0088162F" w:rsidRDefault="002F319D" w:rsidP="002F319D">
            <w:pPr>
              <w:pStyle w:val="a3"/>
              <w:jc w:val="center"/>
              <w:rPr>
                <w:sz w:val="24"/>
                <w:szCs w:val="24"/>
              </w:rPr>
            </w:pPr>
            <w:r w:rsidRPr="0088162F">
              <w:rPr>
                <w:sz w:val="24"/>
                <w:szCs w:val="24"/>
              </w:rPr>
              <w:t>2.</w:t>
            </w:r>
          </w:p>
        </w:tc>
        <w:tc>
          <w:tcPr>
            <w:tcW w:w="4097" w:type="dxa"/>
            <w:vAlign w:val="center"/>
          </w:tcPr>
          <w:p w:rsidR="002F319D" w:rsidRPr="0088162F" w:rsidRDefault="002F319D" w:rsidP="002F319D">
            <w:pPr>
              <w:pStyle w:val="a3"/>
              <w:rPr>
                <w:sz w:val="24"/>
                <w:szCs w:val="24"/>
              </w:rPr>
            </w:pPr>
            <w:r>
              <w:rPr>
                <w:sz w:val="24"/>
                <w:szCs w:val="24"/>
              </w:rPr>
              <w:t xml:space="preserve">Процедура повірки та/або постановки на відповідний обліків у визначеному органі місцевого </w:t>
            </w:r>
            <w:r>
              <w:rPr>
                <w:sz w:val="24"/>
                <w:szCs w:val="24"/>
              </w:rPr>
              <w:lastRenderedPageBreak/>
              <w:t>самоврядування</w:t>
            </w:r>
          </w:p>
        </w:tc>
        <w:tc>
          <w:tcPr>
            <w:tcW w:w="1796" w:type="dxa"/>
          </w:tcPr>
          <w:p w:rsidR="002F319D" w:rsidRPr="002F319D" w:rsidRDefault="002F319D" w:rsidP="002F319D">
            <w:pPr>
              <w:jc w:val="center"/>
              <w:rPr>
                <w:sz w:val="24"/>
                <w:szCs w:val="24"/>
              </w:rPr>
            </w:pPr>
            <w:r w:rsidRPr="002F319D">
              <w:rPr>
                <w:sz w:val="24"/>
                <w:szCs w:val="24"/>
              </w:rPr>
              <w:lastRenderedPageBreak/>
              <w:t>0,0</w:t>
            </w:r>
          </w:p>
        </w:tc>
        <w:tc>
          <w:tcPr>
            <w:tcW w:w="1887" w:type="dxa"/>
            <w:gridSpan w:val="2"/>
          </w:tcPr>
          <w:p w:rsidR="002F319D" w:rsidRPr="002F319D" w:rsidRDefault="002F319D" w:rsidP="002F319D">
            <w:pPr>
              <w:jc w:val="center"/>
              <w:rPr>
                <w:sz w:val="24"/>
                <w:szCs w:val="24"/>
              </w:rPr>
            </w:pPr>
            <w:r w:rsidRPr="002F319D">
              <w:rPr>
                <w:sz w:val="24"/>
                <w:szCs w:val="24"/>
              </w:rPr>
              <w:t>0,0</w:t>
            </w:r>
          </w:p>
        </w:tc>
        <w:tc>
          <w:tcPr>
            <w:tcW w:w="1873" w:type="dxa"/>
            <w:gridSpan w:val="2"/>
          </w:tcPr>
          <w:p w:rsidR="002F319D" w:rsidRPr="002F319D" w:rsidRDefault="002F319D" w:rsidP="002F319D">
            <w:pPr>
              <w:jc w:val="center"/>
              <w:rPr>
                <w:sz w:val="24"/>
                <w:szCs w:val="24"/>
              </w:rPr>
            </w:pPr>
            <w:r w:rsidRPr="002F319D">
              <w:rPr>
                <w:sz w:val="24"/>
                <w:szCs w:val="24"/>
              </w:rPr>
              <w:t>0,0</w:t>
            </w:r>
          </w:p>
        </w:tc>
      </w:tr>
      <w:tr w:rsidR="002F319D" w:rsidTr="007F3B72">
        <w:tc>
          <w:tcPr>
            <w:tcW w:w="519" w:type="dxa"/>
            <w:vAlign w:val="center"/>
          </w:tcPr>
          <w:p w:rsidR="002F319D" w:rsidRPr="0088162F" w:rsidRDefault="002F319D" w:rsidP="002F319D">
            <w:pPr>
              <w:pStyle w:val="a3"/>
              <w:jc w:val="center"/>
              <w:rPr>
                <w:sz w:val="24"/>
                <w:szCs w:val="24"/>
              </w:rPr>
            </w:pPr>
            <w:r w:rsidRPr="0088162F">
              <w:rPr>
                <w:sz w:val="24"/>
                <w:szCs w:val="24"/>
              </w:rPr>
              <w:t>3.</w:t>
            </w:r>
          </w:p>
        </w:tc>
        <w:tc>
          <w:tcPr>
            <w:tcW w:w="4097" w:type="dxa"/>
            <w:vAlign w:val="center"/>
          </w:tcPr>
          <w:p w:rsidR="002F319D" w:rsidRPr="0088162F" w:rsidRDefault="002F319D" w:rsidP="002F319D">
            <w:pPr>
              <w:pStyle w:val="a3"/>
              <w:rPr>
                <w:sz w:val="24"/>
                <w:szCs w:val="24"/>
              </w:rPr>
            </w:pPr>
            <w:r>
              <w:rPr>
                <w:sz w:val="24"/>
                <w:szCs w:val="24"/>
              </w:rPr>
              <w:t>Процедури експлуатації обладнання (експлуатаційні витрати – витратні матеріали)</w:t>
            </w:r>
          </w:p>
        </w:tc>
        <w:tc>
          <w:tcPr>
            <w:tcW w:w="1796" w:type="dxa"/>
          </w:tcPr>
          <w:p w:rsidR="002F319D" w:rsidRPr="002F319D" w:rsidRDefault="002F319D" w:rsidP="002F319D">
            <w:pPr>
              <w:jc w:val="center"/>
              <w:rPr>
                <w:sz w:val="24"/>
                <w:szCs w:val="24"/>
              </w:rPr>
            </w:pPr>
            <w:r w:rsidRPr="002F319D">
              <w:rPr>
                <w:sz w:val="24"/>
                <w:szCs w:val="24"/>
              </w:rPr>
              <w:t>0,0</w:t>
            </w:r>
          </w:p>
        </w:tc>
        <w:tc>
          <w:tcPr>
            <w:tcW w:w="1887" w:type="dxa"/>
            <w:gridSpan w:val="2"/>
          </w:tcPr>
          <w:p w:rsidR="002F319D" w:rsidRPr="002F319D" w:rsidRDefault="002F319D" w:rsidP="002F319D">
            <w:pPr>
              <w:jc w:val="center"/>
              <w:rPr>
                <w:sz w:val="24"/>
                <w:szCs w:val="24"/>
              </w:rPr>
            </w:pPr>
            <w:r w:rsidRPr="002F319D">
              <w:rPr>
                <w:sz w:val="24"/>
                <w:szCs w:val="24"/>
              </w:rPr>
              <w:t>0,0</w:t>
            </w:r>
          </w:p>
        </w:tc>
        <w:tc>
          <w:tcPr>
            <w:tcW w:w="1873" w:type="dxa"/>
            <w:gridSpan w:val="2"/>
          </w:tcPr>
          <w:p w:rsidR="002F319D" w:rsidRPr="002F319D" w:rsidRDefault="002F319D" w:rsidP="002F319D">
            <w:pPr>
              <w:jc w:val="center"/>
              <w:rPr>
                <w:sz w:val="24"/>
                <w:szCs w:val="24"/>
              </w:rPr>
            </w:pPr>
            <w:r w:rsidRPr="002F319D">
              <w:rPr>
                <w:sz w:val="24"/>
                <w:szCs w:val="24"/>
              </w:rPr>
              <w:t>0,0</w:t>
            </w:r>
          </w:p>
        </w:tc>
      </w:tr>
      <w:tr w:rsidR="0088162F" w:rsidTr="007F3B72">
        <w:tc>
          <w:tcPr>
            <w:tcW w:w="519" w:type="dxa"/>
            <w:vAlign w:val="center"/>
          </w:tcPr>
          <w:p w:rsidR="0088162F" w:rsidRPr="0088162F" w:rsidRDefault="0088162F" w:rsidP="00384E50">
            <w:pPr>
              <w:pStyle w:val="a3"/>
              <w:jc w:val="center"/>
              <w:rPr>
                <w:sz w:val="24"/>
                <w:szCs w:val="24"/>
              </w:rPr>
            </w:pPr>
            <w:r w:rsidRPr="0088162F">
              <w:rPr>
                <w:sz w:val="24"/>
                <w:szCs w:val="24"/>
              </w:rPr>
              <w:t>4.</w:t>
            </w:r>
          </w:p>
        </w:tc>
        <w:tc>
          <w:tcPr>
            <w:tcW w:w="4097" w:type="dxa"/>
            <w:vAlign w:val="center"/>
          </w:tcPr>
          <w:p w:rsidR="0088162F" w:rsidRPr="0088162F" w:rsidRDefault="002F319D" w:rsidP="0088162F">
            <w:pPr>
              <w:pStyle w:val="a3"/>
              <w:rPr>
                <w:sz w:val="24"/>
                <w:szCs w:val="24"/>
              </w:rPr>
            </w:pPr>
            <w:r>
              <w:rPr>
                <w:sz w:val="24"/>
                <w:szCs w:val="24"/>
              </w:rPr>
              <w:t>Процедури обслуговування обладнання (технічне обслуговування)</w:t>
            </w:r>
          </w:p>
        </w:tc>
        <w:tc>
          <w:tcPr>
            <w:tcW w:w="1796" w:type="dxa"/>
            <w:vAlign w:val="center"/>
          </w:tcPr>
          <w:p w:rsidR="0088162F" w:rsidRPr="002F319D" w:rsidRDefault="002F319D" w:rsidP="00384E50">
            <w:pPr>
              <w:pStyle w:val="a3"/>
              <w:jc w:val="center"/>
              <w:rPr>
                <w:sz w:val="24"/>
                <w:szCs w:val="24"/>
              </w:rPr>
            </w:pPr>
            <w:r w:rsidRPr="002F319D">
              <w:rPr>
                <w:sz w:val="24"/>
                <w:szCs w:val="24"/>
              </w:rPr>
              <w:t>-</w:t>
            </w:r>
          </w:p>
        </w:tc>
        <w:tc>
          <w:tcPr>
            <w:tcW w:w="1887" w:type="dxa"/>
            <w:gridSpan w:val="2"/>
            <w:vAlign w:val="center"/>
          </w:tcPr>
          <w:p w:rsidR="0088162F" w:rsidRPr="002F319D" w:rsidRDefault="002F319D" w:rsidP="00384E50">
            <w:pPr>
              <w:pStyle w:val="a3"/>
              <w:jc w:val="center"/>
              <w:rPr>
                <w:sz w:val="24"/>
                <w:szCs w:val="24"/>
              </w:rPr>
            </w:pPr>
            <w:r w:rsidRPr="002F319D">
              <w:rPr>
                <w:sz w:val="24"/>
                <w:szCs w:val="24"/>
              </w:rPr>
              <w:t>-</w:t>
            </w:r>
          </w:p>
        </w:tc>
        <w:tc>
          <w:tcPr>
            <w:tcW w:w="1873" w:type="dxa"/>
            <w:gridSpan w:val="2"/>
            <w:vAlign w:val="center"/>
          </w:tcPr>
          <w:p w:rsidR="0088162F" w:rsidRPr="002F319D" w:rsidRDefault="002F319D" w:rsidP="00384E50">
            <w:pPr>
              <w:pStyle w:val="a3"/>
              <w:jc w:val="center"/>
              <w:rPr>
                <w:sz w:val="24"/>
                <w:szCs w:val="24"/>
              </w:rPr>
            </w:pPr>
            <w:r w:rsidRPr="002F319D">
              <w:rPr>
                <w:sz w:val="24"/>
                <w:szCs w:val="24"/>
              </w:rPr>
              <w:t>-</w:t>
            </w:r>
          </w:p>
        </w:tc>
      </w:tr>
      <w:tr w:rsidR="0088162F" w:rsidTr="007F3B72">
        <w:tc>
          <w:tcPr>
            <w:tcW w:w="519" w:type="dxa"/>
            <w:vAlign w:val="center"/>
          </w:tcPr>
          <w:p w:rsidR="0088162F" w:rsidRPr="0088162F" w:rsidRDefault="0088162F" w:rsidP="00384E50">
            <w:pPr>
              <w:pStyle w:val="a3"/>
              <w:jc w:val="center"/>
              <w:rPr>
                <w:sz w:val="24"/>
                <w:szCs w:val="24"/>
              </w:rPr>
            </w:pPr>
            <w:r w:rsidRPr="0088162F">
              <w:rPr>
                <w:sz w:val="24"/>
                <w:szCs w:val="24"/>
              </w:rPr>
              <w:t>5.</w:t>
            </w:r>
          </w:p>
        </w:tc>
        <w:tc>
          <w:tcPr>
            <w:tcW w:w="4097" w:type="dxa"/>
            <w:vAlign w:val="center"/>
          </w:tcPr>
          <w:p w:rsidR="0088162F" w:rsidRPr="0088162F" w:rsidRDefault="002F319D" w:rsidP="0088162F">
            <w:pPr>
              <w:pStyle w:val="a3"/>
              <w:rPr>
                <w:sz w:val="24"/>
                <w:szCs w:val="24"/>
              </w:rPr>
            </w:pPr>
            <w:r>
              <w:rPr>
                <w:sz w:val="24"/>
                <w:szCs w:val="24"/>
              </w:rPr>
              <w:t>Інші процедури (уточненні)</w:t>
            </w:r>
          </w:p>
        </w:tc>
        <w:tc>
          <w:tcPr>
            <w:tcW w:w="1796" w:type="dxa"/>
            <w:vAlign w:val="center"/>
          </w:tcPr>
          <w:p w:rsidR="0088162F" w:rsidRPr="002F319D" w:rsidRDefault="002F319D" w:rsidP="00384E50">
            <w:pPr>
              <w:pStyle w:val="a3"/>
              <w:jc w:val="center"/>
              <w:rPr>
                <w:sz w:val="24"/>
                <w:szCs w:val="24"/>
              </w:rPr>
            </w:pPr>
            <w:r w:rsidRPr="002F319D">
              <w:rPr>
                <w:sz w:val="24"/>
                <w:szCs w:val="24"/>
              </w:rPr>
              <w:t>-</w:t>
            </w:r>
          </w:p>
        </w:tc>
        <w:tc>
          <w:tcPr>
            <w:tcW w:w="1887" w:type="dxa"/>
            <w:gridSpan w:val="2"/>
            <w:vAlign w:val="center"/>
          </w:tcPr>
          <w:p w:rsidR="0088162F" w:rsidRPr="002F319D" w:rsidRDefault="002F319D" w:rsidP="00384E50">
            <w:pPr>
              <w:pStyle w:val="a3"/>
              <w:jc w:val="center"/>
              <w:rPr>
                <w:sz w:val="24"/>
                <w:szCs w:val="24"/>
              </w:rPr>
            </w:pPr>
            <w:r w:rsidRPr="002F319D">
              <w:rPr>
                <w:sz w:val="24"/>
                <w:szCs w:val="24"/>
              </w:rPr>
              <w:t>-</w:t>
            </w:r>
          </w:p>
        </w:tc>
        <w:tc>
          <w:tcPr>
            <w:tcW w:w="1873" w:type="dxa"/>
            <w:gridSpan w:val="2"/>
            <w:vAlign w:val="center"/>
          </w:tcPr>
          <w:p w:rsidR="0088162F" w:rsidRPr="002F319D" w:rsidRDefault="002F319D" w:rsidP="00384E50">
            <w:pPr>
              <w:pStyle w:val="a3"/>
              <w:jc w:val="center"/>
              <w:rPr>
                <w:sz w:val="24"/>
                <w:szCs w:val="24"/>
              </w:rPr>
            </w:pPr>
            <w:r w:rsidRPr="002F319D">
              <w:rPr>
                <w:sz w:val="24"/>
                <w:szCs w:val="24"/>
              </w:rPr>
              <w:t>-</w:t>
            </w:r>
          </w:p>
        </w:tc>
      </w:tr>
      <w:tr w:rsidR="0088162F" w:rsidTr="007F3B72">
        <w:tc>
          <w:tcPr>
            <w:tcW w:w="519" w:type="dxa"/>
            <w:vAlign w:val="center"/>
          </w:tcPr>
          <w:p w:rsidR="0088162F" w:rsidRPr="0088162F" w:rsidRDefault="0088162F" w:rsidP="00384E50">
            <w:pPr>
              <w:pStyle w:val="a3"/>
              <w:jc w:val="center"/>
              <w:rPr>
                <w:sz w:val="24"/>
                <w:szCs w:val="24"/>
              </w:rPr>
            </w:pPr>
            <w:r w:rsidRPr="0088162F">
              <w:rPr>
                <w:sz w:val="24"/>
                <w:szCs w:val="24"/>
              </w:rPr>
              <w:t>6.</w:t>
            </w:r>
          </w:p>
        </w:tc>
        <w:tc>
          <w:tcPr>
            <w:tcW w:w="4097" w:type="dxa"/>
            <w:vAlign w:val="center"/>
          </w:tcPr>
          <w:p w:rsidR="0088162F" w:rsidRPr="0088162F" w:rsidRDefault="002F319D" w:rsidP="0088162F">
            <w:pPr>
              <w:pStyle w:val="a3"/>
              <w:rPr>
                <w:sz w:val="24"/>
                <w:szCs w:val="24"/>
              </w:rPr>
            </w:pPr>
            <w:r>
              <w:rPr>
                <w:sz w:val="24"/>
                <w:szCs w:val="24"/>
              </w:rPr>
              <w:t>Разом гривень:</w:t>
            </w:r>
          </w:p>
        </w:tc>
        <w:tc>
          <w:tcPr>
            <w:tcW w:w="1796" w:type="dxa"/>
            <w:vAlign w:val="center"/>
          </w:tcPr>
          <w:p w:rsidR="0088162F" w:rsidRPr="002F319D" w:rsidRDefault="002F319D" w:rsidP="00384E50">
            <w:pPr>
              <w:pStyle w:val="a3"/>
              <w:jc w:val="center"/>
              <w:rPr>
                <w:sz w:val="24"/>
                <w:szCs w:val="24"/>
              </w:rPr>
            </w:pPr>
            <w:r w:rsidRPr="002F319D">
              <w:rPr>
                <w:sz w:val="24"/>
                <w:szCs w:val="24"/>
              </w:rPr>
              <w:t>0,0</w:t>
            </w:r>
          </w:p>
        </w:tc>
        <w:tc>
          <w:tcPr>
            <w:tcW w:w="1887" w:type="dxa"/>
            <w:gridSpan w:val="2"/>
            <w:vAlign w:val="center"/>
          </w:tcPr>
          <w:p w:rsidR="0088162F" w:rsidRPr="002F319D" w:rsidRDefault="002F319D" w:rsidP="00384E50">
            <w:pPr>
              <w:pStyle w:val="a3"/>
              <w:jc w:val="center"/>
              <w:rPr>
                <w:sz w:val="24"/>
                <w:szCs w:val="24"/>
              </w:rPr>
            </w:pPr>
            <w:r>
              <w:rPr>
                <w:sz w:val="24"/>
                <w:szCs w:val="24"/>
                <w:lang w:val="en-US"/>
              </w:rPr>
              <w:t>X</w:t>
            </w:r>
          </w:p>
        </w:tc>
        <w:tc>
          <w:tcPr>
            <w:tcW w:w="1873" w:type="dxa"/>
            <w:gridSpan w:val="2"/>
            <w:vAlign w:val="center"/>
          </w:tcPr>
          <w:p w:rsidR="0088162F" w:rsidRPr="002F319D" w:rsidRDefault="002F319D" w:rsidP="00384E50">
            <w:pPr>
              <w:pStyle w:val="a3"/>
              <w:jc w:val="center"/>
              <w:rPr>
                <w:sz w:val="24"/>
                <w:szCs w:val="24"/>
              </w:rPr>
            </w:pPr>
            <w:r w:rsidRPr="002F319D">
              <w:rPr>
                <w:sz w:val="24"/>
                <w:szCs w:val="24"/>
              </w:rPr>
              <w:t>0,0</w:t>
            </w:r>
          </w:p>
        </w:tc>
      </w:tr>
      <w:tr w:rsidR="00CE2810" w:rsidTr="007F3B72">
        <w:tc>
          <w:tcPr>
            <w:tcW w:w="519" w:type="dxa"/>
            <w:vAlign w:val="center"/>
          </w:tcPr>
          <w:p w:rsidR="00CE2810" w:rsidRPr="0088162F" w:rsidRDefault="00CE2810" w:rsidP="00384E50">
            <w:pPr>
              <w:pStyle w:val="a3"/>
              <w:jc w:val="center"/>
              <w:rPr>
                <w:sz w:val="24"/>
                <w:szCs w:val="24"/>
              </w:rPr>
            </w:pPr>
            <w:r w:rsidRPr="0088162F">
              <w:rPr>
                <w:sz w:val="24"/>
                <w:szCs w:val="24"/>
              </w:rPr>
              <w:t>7.</w:t>
            </w:r>
          </w:p>
        </w:tc>
        <w:tc>
          <w:tcPr>
            <w:tcW w:w="4097" w:type="dxa"/>
            <w:vAlign w:val="center"/>
          </w:tcPr>
          <w:p w:rsidR="00CE2810" w:rsidRPr="0088162F" w:rsidRDefault="00CE2810" w:rsidP="002F319D">
            <w:pPr>
              <w:pStyle w:val="a3"/>
              <w:rPr>
                <w:sz w:val="24"/>
                <w:szCs w:val="24"/>
              </w:rPr>
            </w:pPr>
            <w:r>
              <w:rPr>
                <w:sz w:val="24"/>
                <w:szCs w:val="24"/>
              </w:rPr>
              <w:t>Кількість суб’єктів господарювання, що повинні виконати вимоги регулювання одиниць</w:t>
            </w:r>
          </w:p>
        </w:tc>
        <w:tc>
          <w:tcPr>
            <w:tcW w:w="5556" w:type="dxa"/>
            <w:gridSpan w:val="5"/>
            <w:vAlign w:val="center"/>
          </w:tcPr>
          <w:p w:rsidR="00CE2810" w:rsidRPr="002F319D" w:rsidRDefault="00CE2810" w:rsidP="00384E50">
            <w:pPr>
              <w:pStyle w:val="a3"/>
              <w:jc w:val="center"/>
              <w:rPr>
                <w:sz w:val="24"/>
                <w:szCs w:val="24"/>
              </w:rPr>
            </w:pPr>
            <w:r>
              <w:rPr>
                <w:sz w:val="24"/>
                <w:szCs w:val="24"/>
              </w:rPr>
              <w:t>388</w:t>
            </w:r>
          </w:p>
        </w:tc>
      </w:tr>
      <w:tr w:rsidR="00CE2810" w:rsidTr="007F3B72">
        <w:tc>
          <w:tcPr>
            <w:tcW w:w="519" w:type="dxa"/>
            <w:vAlign w:val="center"/>
          </w:tcPr>
          <w:p w:rsidR="00CE2810" w:rsidRPr="0088162F" w:rsidRDefault="00CE2810" w:rsidP="00384E50">
            <w:pPr>
              <w:pStyle w:val="a3"/>
              <w:jc w:val="center"/>
              <w:rPr>
                <w:sz w:val="24"/>
                <w:szCs w:val="24"/>
              </w:rPr>
            </w:pPr>
            <w:r w:rsidRPr="0088162F">
              <w:rPr>
                <w:sz w:val="24"/>
                <w:szCs w:val="24"/>
              </w:rPr>
              <w:t>8.</w:t>
            </w:r>
          </w:p>
        </w:tc>
        <w:tc>
          <w:tcPr>
            <w:tcW w:w="4097" w:type="dxa"/>
            <w:vAlign w:val="center"/>
          </w:tcPr>
          <w:p w:rsidR="00CE2810" w:rsidRPr="0088162F" w:rsidRDefault="00CE2810" w:rsidP="002F319D">
            <w:pPr>
              <w:pStyle w:val="a3"/>
              <w:rPr>
                <w:sz w:val="24"/>
                <w:szCs w:val="24"/>
              </w:rPr>
            </w:pPr>
            <w:r>
              <w:rPr>
                <w:sz w:val="24"/>
                <w:szCs w:val="24"/>
              </w:rPr>
              <w:t>Сумарно гривень</w:t>
            </w:r>
          </w:p>
        </w:tc>
        <w:tc>
          <w:tcPr>
            <w:tcW w:w="5556" w:type="dxa"/>
            <w:gridSpan w:val="5"/>
            <w:vAlign w:val="center"/>
          </w:tcPr>
          <w:p w:rsidR="00CE2810" w:rsidRPr="002F319D" w:rsidRDefault="00CE2810" w:rsidP="00384E50">
            <w:pPr>
              <w:pStyle w:val="a3"/>
              <w:jc w:val="center"/>
              <w:rPr>
                <w:sz w:val="24"/>
                <w:szCs w:val="24"/>
              </w:rPr>
            </w:pPr>
            <w:r>
              <w:rPr>
                <w:sz w:val="24"/>
                <w:szCs w:val="24"/>
              </w:rPr>
              <w:t>388*0,0-0,0 грн</w:t>
            </w:r>
          </w:p>
        </w:tc>
      </w:tr>
      <w:tr w:rsidR="00CE2810" w:rsidTr="00C64A90">
        <w:tc>
          <w:tcPr>
            <w:tcW w:w="10172" w:type="dxa"/>
            <w:gridSpan w:val="7"/>
            <w:vAlign w:val="center"/>
          </w:tcPr>
          <w:p w:rsidR="00CE2810" w:rsidRDefault="00CE2810" w:rsidP="00384E50">
            <w:pPr>
              <w:pStyle w:val="a3"/>
              <w:jc w:val="center"/>
              <w:rPr>
                <w:sz w:val="24"/>
                <w:szCs w:val="24"/>
              </w:rPr>
            </w:pPr>
            <w:r>
              <w:rPr>
                <w:sz w:val="24"/>
                <w:szCs w:val="24"/>
              </w:rPr>
              <w:t>Оцінка вартості адміністративних процедур суб’єктів малого підприємництва щодо виконання регулювання та звітності</w:t>
            </w:r>
          </w:p>
        </w:tc>
      </w:tr>
      <w:tr w:rsidR="00CE2810" w:rsidTr="00C64A90">
        <w:tc>
          <w:tcPr>
            <w:tcW w:w="10172" w:type="dxa"/>
            <w:gridSpan w:val="7"/>
            <w:vAlign w:val="center"/>
          </w:tcPr>
          <w:p w:rsidR="00CE2810" w:rsidRDefault="00CE2810" w:rsidP="002922CC">
            <w:pPr>
              <w:pStyle w:val="a3"/>
              <w:jc w:val="both"/>
              <w:rPr>
                <w:sz w:val="24"/>
                <w:szCs w:val="24"/>
              </w:rPr>
            </w:pPr>
            <w:r>
              <w:rPr>
                <w:sz w:val="24"/>
                <w:szCs w:val="24"/>
              </w:rPr>
              <w:t>Розрахунок вартості 1 людино-години:</w:t>
            </w:r>
          </w:p>
          <w:p w:rsidR="00CE2810" w:rsidRDefault="00CE2810" w:rsidP="002922CC">
            <w:pPr>
              <w:pStyle w:val="a3"/>
              <w:jc w:val="both"/>
              <w:rPr>
                <w:sz w:val="24"/>
                <w:szCs w:val="24"/>
              </w:rPr>
            </w:pPr>
            <w:r>
              <w:rPr>
                <w:sz w:val="24"/>
                <w:szCs w:val="24"/>
              </w:rPr>
              <w:t>Норма робочого часу на 2018 рік</w:t>
            </w:r>
            <w:r w:rsidR="002922CC">
              <w:rPr>
                <w:sz w:val="24"/>
                <w:szCs w:val="24"/>
              </w:rPr>
              <w:t xml:space="preserve"> становить при 40-годинному робочому тижні – 1994,0 години (норми тривалості робочого часу на 2018 рік. Лист </w:t>
            </w:r>
            <w:proofErr w:type="spellStart"/>
            <w:r w:rsidR="002922CC">
              <w:rPr>
                <w:sz w:val="24"/>
                <w:szCs w:val="24"/>
              </w:rPr>
              <w:t>Мінсоцполітики</w:t>
            </w:r>
            <w:proofErr w:type="spellEnd"/>
            <w:r w:rsidR="002922CC">
              <w:rPr>
                <w:sz w:val="24"/>
                <w:szCs w:val="24"/>
              </w:rPr>
              <w:t xml:space="preserve"> від 19.10.2017</w:t>
            </w:r>
            <w:r w:rsidR="00E62526">
              <w:rPr>
                <w:sz w:val="24"/>
                <w:szCs w:val="24"/>
              </w:rPr>
              <w:t xml:space="preserve">                     </w:t>
            </w:r>
            <w:r w:rsidR="000A4024">
              <w:rPr>
                <w:sz w:val="24"/>
                <w:szCs w:val="24"/>
              </w:rPr>
              <w:t xml:space="preserve"> </w:t>
            </w:r>
            <w:r w:rsidR="002922CC">
              <w:rPr>
                <w:sz w:val="24"/>
                <w:szCs w:val="24"/>
              </w:rPr>
              <w:t>№ 224/01/103-17/214 «Про розрахунок норми тривалості робочого часу на 2018 рік».</w:t>
            </w:r>
          </w:p>
          <w:p w:rsidR="002922CC" w:rsidRPr="002922CC" w:rsidRDefault="002922CC" w:rsidP="002922CC">
            <w:pPr>
              <w:pStyle w:val="a3"/>
              <w:jc w:val="both"/>
              <w:rPr>
                <w:sz w:val="24"/>
                <w:szCs w:val="24"/>
              </w:rPr>
            </w:pPr>
            <w:r>
              <w:rPr>
                <w:sz w:val="24"/>
                <w:szCs w:val="24"/>
              </w:rPr>
              <w:t>Використовується мінімальний розмір заробітної плати. Середній мінімальний щомісячний розмір заробітної плати на 01.01.2018 рік становить 3723,Є0 грн 22,41 грн у погодинному розмірі Закону України «Про Державний бюджет України на 2018 рік» від 07.12. 2017 № 2246-</w:t>
            </w:r>
            <w:r>
              <w:rPr>
                <w:sz w:val="24"/>
                <w:szCs w:val="24"/>
                <w:lang w:val="en-US"/>
              </w:rPr>
              <w:t>VIII</w:t>
            </w:r>
            <w:r>
              <w:rPr>
                <w:sz w:val="24"/>
                <w:szCs w:val="24"/>
              </w:rPr>
              <w:t xml:space="preserve"> зі змінами)</w:t>
            </w:r>
          </w:p>
        </w:tc>
      </w:tr>
      <w:tr w:rsidR="00CE2810" w:rsidTr="007F3B72">
        <w:tc>
          <w:tcPr>
            <w:tcW w:w="519" w:type="dxa"/>
            <w:vAlign w:val="center"/>
          </w:tcPr>
          <w:p w:rsidR="00CE2810" w:rsidRPr="0088162F" w:rsidRDefault="00E62526" w:rsidP="00384E50">
            <w:pPr>
              <w:pStyle w:val="a3"/>
              <w:jc w:val="center"/>
              <w:rPr>
                <w:sz w:val="24"/>
                <w:szCs w:val="24"/>
              </w:rPr>
            </w:pPr>
            <w:r>
              <w:rPr>
                <w:sz w:val="24"/>
                <w:szCs w:val="24"/>
              </w:rPr>
              <w:t>9.</w:t>
            </w:r>
          </w:p>
        </w:tc>
        <w:tc>
          <w:tcPr>
            <w:tcW w:w="4097" w:type="dxa"/>
            <w:vAlign w:val="center"/>
          </w:tcPr>
          <w:p w:rsidR="00CE2810" w:rsidRDefault="00E62526" w:rsidP="002F319D">
            <w:pPr>
              <w:pStyle w:val="a3"/>
              <w:rPr>
                <w:sz w:val="24"/>
                <w:szCs w:val="24"/>
              </w:rPr>
            </w:pPr>
            <w:r>
              <w:rPr>
                <w:sz w:val="24"/>
                <w:szCs w:val="24"/>
              </w:rPr>
              <w:t>Процедура от</w:t>
            </w:r>
            <w:r w:rsidR="000A4024">
              <w:rPr>
                <w:sz w:val="24"/>
                <w:szCs w:val="24"/>
              </w:rPr>
              <w:t>р</w:t>
            </w:r>
            <w:r>
              <w:rPr>
                <w:sz w:val="24"/>
                <w:szCs w:val="24"/>
              </w:rPr>
              <w:t>имання первинної інформації про вимоги регулювання.</w:t>
            </w:r>
          </w:p>
          <w:p w:rsidR="00E62526" w:rsidRDefault="00E62526" w:rsidP="002F319D">
            <w:pPr>
              <w:pStyle w:val="a3"/>
              <w:rPr>
                <w:sz w:val="24"/>
                <w:szCs w:val="24"/>
              </w:rPr>
            </w:pPr>
            <w:r>
              <w:rPr>
                <w:sz w:val="24"/>
                <w:szCs w:val="24"/>
              </w:rPr>
              <w:t>Витрати часу на отримання інформації про регуляторний акт, отримання необхідної форми для звітування.</w:t>
            </w:r>
          </w:p>
          <w:p w:rsidR="00E62526" w:rsidRDefault="00E62526" w:rsidP="002F319D">
            <w:pPr>
              <w:pStyle w:val="a3"/>
              <w:rPr>
                <w:sz w:val="24"/>
                <w:szCs w:val="24"/>
              </w:rPr>
            </w:pPr>
            <w:r>
              <w:rPr>
                <w:sz w:val="24"/>
                <w:szCs w:val="24"/>
              </w:rPr>
              <w:t>Стосується 100% субєктів.</w:t>
            </w:r>
          </w:p>
        </w:tc>
        <w:tc>
          <w:tcPr>
            <w:tcW w:w="5556" w:type="dxa"/>
            <w:gridSpan w:val="5"/>
            <w:vAlign w:val="center"/>
          </w:tcPr>
          <w:p w:rsidR="00CE2810" w:rsidRDefault="00E62526" w:rsidP="000A4024">
            <w:pPr>
              <w:pStyle w:val="a3"/>
              <w:rPr>
                <w:sz w:val="24"/>
                <w:szCs w:val="24"/>
              </w:rPr>
            </w:pPr>
            <w:r>
              <w:rPr>
                <w:sz w:val="24"/>
                <w:szCs w:val="24"/>
              </w:rPr>
              <w:t xml:space="preserve">Попередні розрахунки: 0,10 годин (пошук рішення Хмельницької обласної ради </w:t>
            </w:r>
            <w:r w:rsidR="004F76E0">
              <w:rPr>
                <w:sz w:val="24"/>
                <w:szCs w:val="24"/>
              </w:rPr>
              <w:t>«</w:t>
            </w:r>
            <w:r>
              <w:rPr>
                <w:sz w:val="24"/>
                <w:szCs w:val="24"/>
              </w:rPr>
              <w:t>П</w:t>
            </w:r>
            <w:r w:rsidR="004F76E0">
              <w:rPr>
                <w:sz w:val="24"/>
                <w:szCs w:val="24"/>
              </w:rPr>
              <w:t>ро Положення про впорядкування орендних відносин»</w:t>
            </w:r>
          </w:p>
        </w:tc>
      </w:tr>
      <w:tr w:rsidR="00CE2810" w:rsidTr="007F3B72">
        <w:tc>
          <w:tcPr>
            <w:tcW w:w="519" w:type="dxa"/>
            <w:vAlign w:val="center"/>
          </w:tcPr>
          <w:p w:rsidR="00CE2810" w:rsidRPr="0088162F" w:rsidRDefault="000A4024" w:rsidP="00384E50">
            <w:pPr>
              <w:pStyle w:val="a3"/>
              <w:jc w:val="center"/>
              <w:rPr>
                <w:sz w:val="24"/>
                <w:szCs w:val="24"/>
              </w:rPr>
            </w:pPr>
            <w:r>
              <w:rPr>
                <w:sz w:val="24"/>
                <w:szCs w:val="24"/>
              </w:rPr>
              <w:t xml:space="preserve">10. </w:t>
            </w:r>
          </w:p>
        </w:tc>
        <w:tc>
          <w:tcPr>
            <w:tcW w:w="4097" w:type="dxa"/>
            <w:vAlign w:val="center"/>
          </w:tcPr>
          <w:p w:rsidR="00CE2810" w:rsidRDefault="000A4024" w:rsidP="002F319D">
            <w:pPr>
              <w:pStyle w:val="a3"/>
              <w:rPr>
                <w:sz w:val="24"/>
                <w:szCs w:val="24"/>
              </w:rPr>
            </w:pPr>
            <w:r>
              <w:rPr>
                <w:sz w:val="24"/>
                <w:szCs w:val="24"/>
              </w:rPr>
              <w:t>Процедура організації виконання вимог регулювання.</w:t>
            </w:r>
          </w:p>
          <w:p w:rsidR="000A4024" w:rsidRDefault="000A4024" w:rsidP="002F319D">
            <w:pPr>
              <w:pStyle w:val="a3"/>
              <w:rPr>
                <w:sz w:val="24"/>
                <w:szCs w:val="24"/>
              </w:rPr>
            </w:pPr>
            <w:r>
              <w:rPr>
                <w:sz w:val="24"/>
                <w:szCs w:val="24"/>
              </w:rPr>
              <w:t>Стосується 100% субєктів.</w:t>
            </w:r>
          </w:p>
        </w:tc>
        <w:tc>
          <w:tcPr>
            <w:tcW w:w="5556" w:type="dxa"/>
            <w:gridSpan w:val="5"/>
            <w:vAlign w:val="center"/>
          </w:tcPr>
          <w:p w:rsidR="00CE2810" w:rsidRDefault="000A4024" w:rsidP="000A4024">
            <w:pPr>
              <w:pStyle w:val="a3"/>
              <w:rPr>
                <w:sz w:val="24"/>
                <w:szCs w:val="24"/>
              </w:rPr>
            </w:pPr>
            <w:r>
              <w:rPr>
                <w:sz w:val="24"/>
                <w:szCs w:val="24"/>
              </w:rPr>
              <w:t>Попередні розрахунки:</w:t>
            </w:r>
          </w:p>
          <w:p w:rsidR="000A4024" w:rsidRDefault="007F3B72" w:rsidP="000A4024">
            <w:pPr>
              <w:pStyle w:val="a3"/>
              <w:rPr>
                <w:sz w:val="24"/>
                <w:szCs w:val="24"/>
              </w:rPr>
            </w:pPr>
            <w:r>
              <w:rPr>
                <w:sz w:val="24"/>
                <w:szCs w:val="24"/>
              </w:rPr>
              <w:t>а</w:t>
            </w:r>
            <w:r w:rsidR="000A4024">
              <w:rPr>
                <w:sz w:val="24"/>
                <w:szCs w:val="24"/>
              </w:rPr>
              <w:t>) для підприємств малого бізнесу (юридичні особи): 0,4 години;</w:t>
            </w:r>
          </w:p>
          <w:p w:rsidR="000A4024" w:rsidRDefault="007F3B72" w:rsidP="000A4024">
            <w:pPr>
              <w:pStyle w:val="a3"/>
              <w:rPr>
                <w:sz w:val="24"/>
                <w:szCs w:val="24"/>
              </w:rPr>
            </w:pPr>
            <w:r>
              <w:rPr>
                <w:sz w:val="24"/>
                <w:szCs w:val="24"/>
              </w:rPr>
              <w:t>б</w:t>
            </w:r>
            <w:r w:rsidR="000A4024">
              <w:rPr>
                <w:sz w:val="24"/>
                <w:szCs w:val="24"/>
              </w:rPr>
              <w:t>) для фізичних осіб підприємців: 0,1 години у тому числі визначення та організація у суб’єкта малого підприємництва відповідального за виконання вимог регуляторного акта.</w:t>
            </w:r>
          </w:p>
        </w:tc>
      </w:tr>
      <w:tr w:rsidR="007F3B72" w:rsidTr="007F3B72">
        <w:tc>
          <w:tcPr>
            <w:tcW w:w="519" w:type="dxa"/>
            <w:vAlign w:val="center"/>
          </w:tcPr>
          <w:p w:rsidR="007F3B72" w:rsidRDefault="007F3B72" w:rsidP="00384E50">
            <w:pPr>
              <w:pStyle w:val="a3"/>
              <w:jc w:val="center"/>
              <w:rPr>
                <w:sz w:val="24"/>
                <w:szCs w:val="24"/>
              </w:rPr>
            </w:pPr>
            <w:r>
              <w:rPr>
                <w:sz w:val="24"/>
                <w:szCs w:val="24"/>
              </w:rPr>
              <w:t>13.</w:t>
            </w:r>
          </w:p>
        </w:tc>
        <w:tc>
          <w:tcPr>
            <w:tcW w:w="9653" w:type="dxa"/>
            <w:gridSpan w:val="6"/>
            <w:vAlign w:val="center"/>
          </w:tcPr>
          <w:p w:rsidR="007F3B72" w:rsidRDefault="007F3B72" w:rsidP="000A4024">
            <w:pPr>
              <w:pStyle w:val="a3"/>
              <w:rPr>
                <w:sz w:val="24"/>
                <w:szCs w:val="24"/>
              </w:rPr>
            </w:pPr>
            <w:r>
              <w:rPr>
                <w:sz w:val="24"/>
                <w:szCs w:val="24"/>
              </w:rPr>
              <w:t>Інші процедури (уточнити)</w:t>
            </w:r>
          </w:p>
        </w:tc>
      </w:tr>
      <w:tr w:rsidR="00CE2810" w:rsidTr="007F3B72">
        <w:tc>
          <w:tcPr>
            <w:tcW w:w="519" w:type="dxa"/>
            <w:vAlign w:val="center"/>
          </w:tcPr>
          <w:p w:rsidR="00CE2810" w:rsidRPr="0088162F" w:rsidRDefault="007F3B72" w:rsidP="00384E50">
            <w:pPr>
              <w:pStyle w:val="a3"/>
              <w:jc w:val="center"/>
              <w:rPr>
                <w:sz w:val="24"/>
                <w:szCs w:val="24"/>
              </w:rPr>
            </w:pPr>
            <w:r>
              <w:rPr>
                <w:sz w:val="24"/>
                <w:szCs w:val="24"/>
              </w:rPr>
              <w:t xml:space="preserve">14. </w:t>
            </w:r>
          </w:p>
        </w:tc>
        <w:tc>
          <w:tcPr>
            <w:tcW w:w="4097" w:type="dxa"/>
            <w:vAlign w:val="center"/>
          </w:tcPr>
          <w:p w:rsidR="00CE2810" w:rsidRDefault="007F3B72" w:rsidP="002F319D">
            <w:pPr>
              <w:pStyle w:val="a3"/>
              <w:rPr>
                <w:sz w:val="24"/>
                <w:szCs w:val="24"/>
              </w:rPr>
            </w:pPr>
            <w:r>
              <w:rPr>
                <w:sz w:val="24"/>
                <w:szCs w:val="24"/>
              </w:rPr>
              <w:t>Разом гривень</w:t>
            </w:r>
          </w:p>
        </w:tc>
        <w:tc>
          <w:tcPr>
            <w:tcW w:w="5556" w:type="dxa"/>
            <w:gridSpan w:val="5"/>
            <w:vAlign w:val="center"/>
          </w:tcPr>
          <w:p w:rsidR="000A4024" w:rsidRPr="000A4024" w:rsidRDefault="000A4024" w:rsidP="000A4024">
            <w:pPr>
              <w:pStyle w:val="a3"/>
              <w:rPr>
                <w:sz w:val="24"/>
                <w:szCs w:val="24"/>
              </w:rPr>
            </w:pPr>
            <w:r w:rsidRPr="000A4024">
              <w:rPr>
                <w:sz w:val="24"/>
                <w:szCs w:val="24"/>
              </w:rPr>
              <w:t>Попередні розрахунки:</w:t>
            </w:r>
          </w:p>
          <w:p w:rsidR="007F3B72" w:rsidRDefault="007F3B72" w:rsidP="000A4024">
            <w:pPr>
              <w:pStyle w:val="a3"/>
              <w:rPr>
                <w:sz w:val="24"/>
                <w:szCs w:val="24"/>
              </w:rPr>
            </w:pPr>
            <w:r>
              <w:rPr>
                <w:sz w:val="24"/>
                <w:szCs w:val="24"/>
              </w:rPr>
              <w:t>а</w:t>
            </w:r>
            <w:r w:rsidR="000A4024" w:rsidRPr="000A4024">
              <w:rPr>
                <w:sz w:val="24"/>
                <w:szCs w:val="24"/>
              </w:rPr>
              <w:t>)</w:t>
            </w:r>
            <w:r>
              <w:rPr>
                <w:sz w:val="24"/>
                <w:szCs w:val="24"/>
              </w:rPr>
              <w:t xml:space="preserve"> для підприємств малого бізнесу (юридичні особи): </w:t>
            </w:r>
            <w:r w:rsidR="000A4024" w:rsidRPr="000A4024">
              <w:rPr>
                <w:sz w:val="24"/>
                <w:szCs w:val="24"/>
              </w:rPr>
              <w:t xml:space="preserve">225 осіб </w:t>
            </w:r>
            <w:r w:rsidR="000A4024" w:rsidRPr="007F3B72">
              <w:rPr>
                <w:sz w:val="16"/>
                <w:szCs w:val="16"/>
              </w:rPr>
              <w:t>Х</w:t>
            </w:r>
            <w:r w:rsidR="000A4024" w:rsidRPr="000A4024">
              <w:rPr>
                <w:sz w:val="24"/>
                <w:szCs w:val="24"/>
              </w:rPr>
              <w:t xml:space="preserve"> 0,5 год. </w:t>
            </w:r>
            <w:r w:rsidR="000A4024" w:rsidRPr="007F3B72">
              <w:rPr>
                <w:sz w:val="16"/>
                <w:szCs w:val="16"/>
              </w:rPr>
              <w:t xml:space="preserve">Х </w:t>
            </w:r>
            <w:r w:rsidR="000A4024" w:rsidRPr="000A4024">
              <w:rPr>
                <w:sz w:val="24"/>
                <w:szCs w:val="24"/>
              </w:rPr>
              <w:t>22,41 = 2521,12 грн</w:t>
            </w:r>
            <w:r>
              <w:rPr>
                <w:sz w:val="24"/>
                <w:szCs w:val="24"/>
              </w:rPr>
              <w:t>;</w:t>
            </w:r>
          </w:p>
          <w:p w:rsidR="007F3B72" w:rsidRDefault="007F3B72" w:rsidP="000A4024">
            <w:pPr>
              <w:pStyle w:val="a3"/>
              <w:rPr>
                <w:sz w:val="24"/>
                <w:szCs w:val="24"/>
              </w:rPr>
            </w:pPr>
            <w:r>
              <w:rPr>
                <w:sz w:val="24"/>
                <w:szCs w:val="24"/>
              </w:rPr>
              <w:t>б) для фізичних осіб підприємців:</w:t>
            </w:r>
          </w:p>
          <w:p w:rsidR="007F3B72" w:rsidRDefault="007F3B72" w:rsidP="000A4024">
            <w:pPr>
              <w:pStyle w:val="a3"/>
              <w:rPr>
                <w:sz w:val="24"/>
                <w:szCs w:val="24"/>
              </w:rPr>
            </w:pPr>
            <w:r>
              <w:rPr>
                <w:sz w:val="24"/>
                <w:szCs w:val="24"/>
              </w:rPr>
              <w:t xml:space="preserve">71 осіб </w:t>
            </w:r>
            <w:r w:rsidRPr="007F3B72">
              <w:rPr>
                <w:sz w:val="16"/>
                <w:szCs w:val="16"/>
              </w:rPr>
              <w:t>Х</w:t>
            </w:r>
            <w:r>
              <w:rPr>
                <w:sz w:val="24"/>
                <w:szCs w:val="24"/>
              </w:rPr>
              <w:t xml:space="preserve"> 0,2 год. </w:t>
            </w:r>
            <w:r w:rsidRPr="007F3B72">
              <w:rPr>
                <w:sz w:val="16"/>
                <w:szCs w:val="16"/>
              </w:rPr>
              <w:t>Х</w:t>
            </w:r>
            <w:r>
              <w:rPr>
                <w:sz w:val="16"/>
                <w:szCs w:val="16"/>
              </w:rPr>
              <w:t xml:space="preserve"> </w:t>
            </w:r>
            <w:r w:rsidRPr="007F3B72">
              <w:rPr>
                <w:sz w:val="24"/>
                <w:szCs w:val="24"/>
              </w:rPr>
              <w:t>22,41</w:t>
            </w:r>
            <w:r>
              <w:rPr>
                <w:sz w:val="16"/>
                <w:szCs w:val="16"/>
              </w:rPr>
              <w:t xml:space="preserve"> </w:t>
            </w:r>
            <w:r w:rsidRPr="000A4024">
              <w:rPr>
                <w:sz w:val="24"/>
                <w:szCs w:val="24"/>
              </w:rPr>
              <w:t>=</w:t>
            </w:r>
            <w:r w:rsidRPr="007D40EE">
              <w:rPr>
                <w:sz w:val="24"/>
                <w:szCs w:val="24"/>
                <w:lang w:val="ru-RU"/>
              </w:rPr>
              <w:t xml:space="preserve"> 318</w:t>
            </w:r>
            <w:r>
              <w:rPr>
                <w:sz w:val="24"/>
                <w:szCs w:val="24"/>
              </w:rPr>
              <w:t>,</w:t>
            </w:r>
            <w:r w:rsidRPr="007D40EE">
              <w:rPr>
                <w:sz w:val="24"/>
                <w:szCs w:val="24"/>
                <w:lang w:val="ru-RU"/>
              </w:rPr>
              <w:t>22</w:t>
            </w:r>
            <w:r>
              <w:rPr>
                <w:sz w:val="24"/>
                <w:szCs w:val="24"/>
              </w:rPr>
              <w:t xml:space="preserve"> гривень.</w:t>
            </w:r>
          </w:p>
          <w:p w:rsidR="00CE2810" w:rsidRDefault="007F3B72" w:rsidP="007F3B72">
            <w:pPr>
              <w:pStyle w:val="a3"/>
              <w:rPr>
                <w:sz w:val="24"/>
                <w:szCs w:val="24"/>
              </w:rPr>
            </w:pPr>
            <w:r>
              <w:rPr>
                <w:sz w:val="24"/>
                <w:szCs w:val="24"/>
              </w:rPr>
              <w:t>РАЗОМ по юридичним та фізичним особам 2839,34 гривень.</w:t>
            </w:r>
          </w:p>
        </w:tc>
      </w:tr>
      <w:tr w:rsidR="00CE2810" w:rsidTr="007F3B72">
        <w:tc>
          <w:tcPr>
            <w:tcW w:w="519" w:type="dxa"/>
            <w:vAlign w:val="center"/>
          </w:tcPr>
          <w:p w:rsidR="00CE2810" w:rsidRPr="0088162F" w:rsidRDefault="007F3B72" w:rsidP="00384E50">
            <w:pPr>
              <w:pStyle w:val="a3"/>
              <w:jc w:val="center"/>
              <w:rPr>
                <w:sz w:val="24"/>
                <w:szCs w:val="24"/>
              </w:rPr>
            </w:pPr>
            <w:r>
              <w:rPr>
                <w:sz w:val="24"/>
                <w:szCs w:val="24"/>
              </w:rPr>
              <w:t>15.</w:t>
            </w:r>
          </w:p>
        </w:tc>
        <w:tc>
          <w:tcPr>
            <w:tcW w:w="4097" w:type="dxa"/>
            <w:vAlign w:val="center"/>
          </w:tcPr>
          <w:p w:rsidR="00CE2810" w:rsidRDefault="007F3B72" w:rsidP="002F319D">
            <w:pPr>
              <w:pStyle w:val="a3"/>
              <w:rPr>
                <w:sz w:val="24"/>
                <w:szCs w:val="24"/>
              </w:rPr>
            </w:pPr>
            <w:r>
              <w:rPr>
                <w:sz w:val="24"/>
                <w:szCs w:val="24"/>
              </w:rPr>
              <w:t>Кількість субєктів малого підприємництва, що повинні виконати вимоги регулювання.</w:t>
            </w:r>
          </w:p>
          <w:p w:rsidR="007F3B72" w:rsidRDefault="007F3B72" w:rsidP="002F319D">
            <w:pPr>
              <w:pStyle w:val="a3"/>
              <w:rPr>
                <w:sz w:val="24"/>
                <w:szCs w:val="24"/>
              </w:rPr>
            </w:pPr>
            <w:r>
              <w:rPr>
                <w:sz w:val="24"/>
                <w:szCs w:val="24"/>
              </w:rPr>
              <w:t>Одиниці.</w:t>
            </w:r>
          </w:p>
        </w:tc>
        <w:tc>
          <w:tcPr>
            <w:tcW w:w="5556" w:type="dxa"/>
            <w:gridSpan w:val="5"/>
            <w:vAlign w:val="center"/>
          </w:tcPr>
          <w:p w:rsidR="00CE2810" w:rsidRDefault="007F3B72" w:rsidP="007F3B72">
            <w:pPr>
              <w:pStyle w:val="a3"/>
              <w:jc w:val="center"/>
              <w:rPr>
                <w:sz w:val="24"/>
                <w:szCs w:val="24"/>
              </w:rPr>
            </w:pPr>
            <w:r>
              <w:rPr>
                <w:sz w:val="24"/>
                <w:szCs w:val="24"/>
              </w:rPr>
              <w:t>296</w:t>
            </w:r>
          </w:p>
        </w:tc>
      </w:tr>
      <w:tr w:rsidR="007F3B72" w:rsidTr="007F3B72">
        <w:tc>
          <w:tcPr>
            <w:tcW w:w="519" w:type="dxa"/>
            <w:vAlign w:val="center"/>
          </w:tcPr>
          <w:p w:rsidR="007F3B72" w:rsidRPr="0088162F" w:rsidRDefault="007F3B72" w:rsidP="00384E50">
            <w:pPr>
              <w:pStyle w:val="a3"/>
              <w:jc w:val="center"/>
              <w:rPr>
                <w:sz w:val="24"/>
                <w:szCs w:val="24"/>
              </w:rPr>
            </w:pPr>
            <w:r>
              <w:rPr>
                <w:sz w:val="24"/>
                <w:szCs w:val="24"/>
              </w:rPr>
              <w:t>16.</w:t>
            </w:r>
          </w:p>
        </w:tc>
        <w:tc>
          <w:tcPr>
            <w:tcW w:w="4097" w:type="dxa"/>
            <w:vAlign w:val="center"/>
          </w:tcPr>
          <w:p w:rsidR="007F3B72" w:rsidRDefault="007F3B72" w:rsidP="002F319D">
            <w:pPr>
              <w:pStyle w:val="a3"/>
              <w:rPr>
                <w:sz w:val="24"/>
                <w:szCs w:val="24"/>
              </w:rPr>
            </w:pPr>
            <w:r>
              <w:rPr>
                <w:sz w:val="24"/>
                <w:szCs w:val="24"/>
              </w:rPr>
              <w:t>Сумарно гривень.</w:t>
            </w:r>
          </w:p>
          <w:p w:rsidR="007F3B72" w:rsidRDefault="007F3B72" w:rsidP="002F319D">
            <w:pPr>
              <w:pStyle w:val="a3"/>
              <w:rPr>
                <w:sz w:val="24"/>
                <w:szCs w:val="24"/>
              </w:rPr>
            </w:pPr>
            <w:r>
              <w:rPr>
                <w:sz w:val="24"/>
                <w:szCs w:val="24"/>
              </w:rPr>
              <w:t>Сумарно з урахуванням виправлених похибок</w:t>
            </w:r>
          </w:p>
        </w:tc>
        <w:tc>
          <w:tcPr>
            <w:tcW w:w="1852" w:type="dxa"/>
            <w:gridSpan w:val="2"/>
            <w:vAlign w:val="center"/>
          </w:tcPr>
          <w:p w:rsidR="007F3B72" w:rsidRDefault="007F3B72" w:rsidP="007F3B72">
            <w:pPr>
              <w:pStyle w:val="a3"/>
              <w:jc w:val="center"/>
              <w:rPr>
                <w:sz w:val="24"/>
                <w:szCs w:val="24"/>
              </w:rPr>
            </w:pPr>
            <w:r>
              <w:rPr>
                <w:sz w:val="24"/>
                <w:szCs w:val="24"/>
              </w:rPr>
              <w:t>2839,34 грн</w:t>
            </w:r>
          </w:p>
        </w:tc>
        <w:tc>
          <w:tcPr>
            <w:tcW w:w="1852" w:type="dxa"/>
            <w:gridSpan w:val="2"/>
            <w:vAlign w:val="center"/>
          </w:tcPr>
          <w:p w:rsidR="007F3B72" w:rsidRDefault="007F3B72" w:rsidP="007F3B72">
            <w:pPr>
              <w:pStyle w:val="a3"/>
              <w:jc w:val="center"/>
              <w:rPr>
                <w:sz w:val="24"/>
                <w:szCs w:val="24"/>
              </w:rPr>
            </w:pPr>
            <w:r>
              <w:rPr>
                <w:sz w:val="24"/>
                <w:szCs w:val="24"/>
              </w:rPr>
              <w:t>Х</w:t>
            </w:r>
          </w:p>
        </w:tc>
        <w:tc>
          <w:tcPr>
            <w:tcW w:w="1852" w:type="dxa"/>
            <w:vAlign w:val="center"/>
          </w:tcPr>
          <w:p w:rsidR="007F3B72" w:rsidRPr="003F6F76" w:rsidRDefault="007F3B72" w:rsidP="007F3B72">
            <w:pPr>
              <w:pStyle w:val="a3"/>
              <w:jc w:val="center"/>
              <w:rPr>
                <w:color w:val="FF0000"/>
                <w:sz w:val="24"/>
                <w:szCs w:val="24"/>
              </w:rPr>
            </w:pPr>
            <w:bookmarkStart w:id="2" w:name="_GoBack"/>
            <w:bookmarkEnd w:id="2"/>
          </w:p>
        </w:tc>
      </w:tr>
    </w:tbl>
    <w:p w:rsidR="00304B0E" w:rsidRPr="00304B0E" w:rsidRDefault="003F6F76" w:rsidP="003F6F76">
      <w:pPr>
        <w:pStyle w:val="a3"/>
        <w:jc w:val="both"/>
        <w:rPr>
          <w:b/>
        </w:rPr>
      </w:pPr>
      <w:r w:rsidRPr="00304B0E">
        <w:rPr>
          <w:b/>
        </w:rPr>
        <w:lastRenderedPageBreak/>
        <w:t xml:space="preserve">Розроблення </w:t>
      </w:r>
      <w:r w:rsidR="00304B0E" w:rsidRPr="00304B0E">
        <w:rPr>
          <w:b/>
        </w:rPr>
        <w:t>коригуючих</w:t>
      </w:r>
      <w:r w:rsidRPr="00304B0E">
        <w:rPr>
          <w:b/>
        </w:rPr>
        <w:t xml:space="preserve"> (</w:t>
      </w:r>
      <w:r w:rsidR="00304B0E" w:rsidRPr="00304B0E">
        <w:rPr>
          <w:b/>
        </w:rPr>
        <w:t>пом’якшувальних</w:t>
      </w:r>
      <w:r w:rsidR="003D6BA5" w:rsidRPr="00304B0E">
        <w:rPr>
          <w:b/>
        </w:rPr>
        <w:t xml:space="preserve">) заходів малого підприємництва </w:t>
      </w:r>
      <w:r w:rsidR="00304B0E" w:rsidRPr="00304B0E">
        <w:rPr>
          <w:b/>
        </w:rPr>
        <w:t>щодо запропонованого регулювання.</w:t>
      </w:r>
    </w:p>
    <w:p w:rsidR="00304B0E" w:rsidRDefault="00304B0E" w:rsidP="003F6F76">
      <w:pPr>
        <w:pStyle w:val="a3"/>
        <w:jc w:val="both"/>
      </w:pPr>
      <w:r>
        <w:tab/>
        <w:t>1. Пом’якшувальними заходами для субєктів малого підприємництва може бути встановлення подальшого удосконалення організації порядку оформлення оренди об’єктів спільної власності територіальних громад сіл, селищ, міст області, його спрощення та забезпечення ефективного використання комунального майна.</w:t>
      </w:r>
    </w:p>
    <w:p w:rsidR="00304B0E" w:rsidRDefault="00304B0E" w:rsidP="003F6F76">
      <w:pPr>
        <w:pStyle w:val="a3"/>
        <w:jc w:val="both"/>
      </w:pPr>
      <w:r>
        <w:tab/>
        <w:t>2. Спрощення адміністративних процедур регулювання.</w:t>
      </w:r>
    </w:p>
    <w:p w:rsidR="00304B0E" w:rsidRDefault="00304B0E" w:rsidP="003F6F76">
      <w:pPr>
        <w:pStyle w:val="a3"/>
        <w:jc w:val="both"/>
      </w:pPr>
      <w:r>
        <w:tab/>
        <w:t xml:space="preserve">Передбачається встановлення річної орендної плати в розмірі 1 гривня установам, </w:t>
      </w:r>
      <w:r w:rsidR="002526DE">
        <w:t xml:space="preserve">закладам та </w:t>
      </w:r>
      <w:r>
        <w:t>організаціям, що фінансуються 100% з місцевих бюджетів.</w:t>
      </w:r>
    </w:p>
    <w:p w:rsidR="00E84FDB" w:rsidRDefault="00E84FDB" w:rsidP="003F6F76">
      <w:pPr>
        <w:pStyle w:val="a3"/>
        <w:jc w:val="both"/>
      </w:pPr>
    </w:p>
    <w:p w:rsidR="002526DE" w:rsidRDefault="002526DE" w:rsidP="002526DE">
      <w:pPr>
        <w:pStyle w:val="a3"/>
        <w:ind w:left="360"/>
        <w:jc w:val="both"/>
      </w:pPr>
    </w:p>
    <w:p w:rsidR="002526DE" w:rsidRDefault="002526DE" w:rsidP="002526DE">
      <w:pPr>
        <w:pStyle w:val="a3"/>
        <w:ind w:left="360"/>
        <w:jc w:val="both"/>
      </w:pPr>
    </w:p>
    <w:p w:rsidR="002526DE" w:rsidRPr="002526DE" w:rsidRDefault="002526DE" w:rsidP="002526DE">
      <w:pPr>
        <w:pStyle w:val="a3"/>
        <w:jc w:val="both"/>
        <w:rPr>
          <w:szCs w:val="28"/>
        </w:rPr>
      </w:pPr>
      <w:r w:rsidRPr="002526DE">
        <w:rPr>
          <w:szCs w:val="28"/>
        </w:rPr>
        <w:t>Начальник управління з питань спільної</w:t>
      </w:r>
    </w:p>
    <w:p w:rsidR="002526DE" w:rsidRDefault="002526DE" w:rsidP="002526DE">
      <w:pPr>
        <w:pStyle w:val="a3"/>
        <w:jc w:val="both"/>
        <w:rPr>
          <w:szCs w:val="28"/>
        </w:rPr>
      </w:pPr>
      <w:r w:rsidRPr="002526DE">
        <w:rPr>
          <w:szCs w:val="28"/>
        </w:rPr>
        <w:t>власності територіальних громад</w:t>
      </w:r>
      <w:r>
        <w:rPr>
          <w:szCs w:val="28"/>
        </w:rPr>
        <w:t xml:space="preserve"> </w:t>
      </w:r>
      <w:r w:rsidRPr="002526DE">
        <w:rPr>
          <w:szCs w:val="28"/>
        </w:rPr>
        <w:t>та економічного</w:t>
      </w:r>
    </w:p>
    <w:p w:rsidR="002526DE" w:rsidRDefault="002526DE" w:rsidP="002526DE">
      <w:pPr>
        <w:pStyle w:val="a3"/>
        <w:jc w:val="both"/>
        <w:rPr>
          <w:szCs w:val="28"/>
        </w:rPr>
      </w:pPr>
      <w:r w:rsidRPr="002526DE">
        <w:rPr>
          <w:szCs w:val="28"/>
        </w:rPr>
        <w:t>розвитку</w:t>
      </w:r>
      <w:r>
        <w:rPr>
          <w:szCs w:val="28"/>
        </w:rPr>
        <w:t xml:space="preserve"> </w:t>
      </w:r>
      <w:r w:rsidRPr="002526DE">
        <w:rPr>
          <w:szCs w:val="28"/>
        </w:rPr>
        <w:t xml:space="preserve">виконавчого апарату </w:t>
      </w:r>
    </w:p>
    <w:p w:rsidR="002526DE" w:rsidRPr="002526DE" w:rsidRDefault="002526DE" w:rsidP="002526DE">
      <w:pPr>
        <w:pStyle w:val="a3"/>
        <w:jc w:val="both"/>
        <w:rPr>
          <w:szCs w:val="28"/>
        </w:rPr>
      </w:pPr>
      <w:r>
        <w:rPr>
          <w:szCs w:val="28"/>
        </w:rPr>
        <w:t xml:space="preserve">Хмельницької </w:t>
      </w:r>
      <w:r w:rsidRPr="002526DE">
        <w:rPr>
          <w:szCs w:val="28"/>
        </w:rPr>
        <w:t>обласної ради</w:t>
      </w:r>
      <w:r w:rsidRPr="002526DE">
        <w:rPr>
          <w:szCs w:val="28"/>
        </w:rPr>
        <w:tab/>
      </w:r>
      <w:r w:rsidRPr="002526DE">
        <w:rPr>
          <w:szCs w:val="28"/>
        </w:rPr>
        <w:tab/>
      </w:r>
      <w:r w:rsidRPr="002526DE">
        <w:rPr>
          <w:szCs w:val="28"/>
        </w:rPr>
        <w:tab/>
      </w:r>
      <w:r w:rsidRPr="002526DE">
        <w:rPr>
          <w:szCs w:val="28"/>
        </w:rPr>
        <w:tab/>
      </w:r>
      <w:r w:rsidRPr="002526DE">
        <w:rPr>
          <w:szCs w:val="28"/>
        </w:rPr>
        <w:tab/>
      </w:r>
      <w:r>
        <w:rPr>
          <w:szCs w:val="28"/>
        </w:rPr>
        <w:t xml:space="preserve">    </w:t>
      </w:r>
      <w:r w:rsidRPr="002526DE">
        <w:rPr>
          <w:szCs w:val="28"/>
        </w:rPr>
        <w:t>Е. Монастирський</w:t>
      </w:r>
      <w:r w:rsidRPr="002526DE">
        <w:rPr>
          <w:szCs w:val="28"/>
        </w:rPr>
        <w:tab/>
      </w: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p w:rsidR="002526DE" w:rsidRDefault="002526DE" w:rsidP="00E63A1B">
      <w:pPr>
        <w:pStyle w:val="a3"/>
        <w:jc w:val="center"/>
        <w:rPr>
          <w:b/>
        </w:rPr>
      </w:pPr>
    </w:p>
    <w:sectPr w:rsidR="002526DE" w:rsidSect="00005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C7C"/>
    <w:multiLevelType w:val="hybridMultilevel"/>
    <w:tmpl w:val="556EB7F4"/>
    <w:lvl w:ilvl="0" w:tplc="38987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61478"/>
    <w:multiLevelType w:val="hybridMultilevel"/>
    <w:tmpl w:val="D6AE544E"/>
    <w:lvl w:ilvl="0" w:tplc="38987B7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644500"/>
    <w:multiLevelType w:val="hybridMultilevel"/>
    <w:tmpl w:val="96748012"/>
    <w:lvl w:ilvl="0" w:tplc="F60E1D9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1FD57FC"/>
    <w:multiLevelType w:val="hybridMultilevel"/>
    <w:tmpl w:val="2F6A7BC2"/>
    <w:lvl w:ilvl="0" w:tplc="38987B78">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12DE76DF"/>
    <w:multiLevelType w:val="hybridMultilevel"/>
    <w:tmpl w:val="54804A52"/>
    <w:lvl w:ilvl="0" w:tplc="38987B7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FDF6EA5"/>
    <w:multiLevelType w:val="hybridMultilevel"/>
    <w:tmpl w:val="DA6C17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030120F"/>
    <w:multiLevelType w:val="hybridMultilevel"/>
    <w:tmpl w:val="3C6446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05F0BC0"/>
    <w:multiLevelType w:val="hybridMultilevel"/>
    <w:tmpl w:val="F9FAB04A"/>
    <w:lvl w:ilvl="0" w:tplc="38987B7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D7F24B0"/>
    <w:multiLevelType w:val="hybridMultilevel"/>
    <w:tmpl w:val="3E407174"/>
    <w:lvl w:ilvl="0" w:tplc="38987B7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2324A6F"/>
    <w:multiLevelType w:val="hybridMultilevel"/>
    <w:tmpl w:val="8E3892AA"/>
    <w:lvl w:ilvl="0" w:tplc="38987B78">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4CF35C8C"/>
    <w:multiLevelType w:val="hybridMultilevel"/>
    <w:tmpl w:val="579C75F8"/>
    <w:lvl w:ilvl="0" w:tplc="38987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3163B4"/>
    <w:multiLevelType w:val="hybridMultilevel"/>
    <w:tmpl w:val="636214DE"/>
    <w:lvl w:ilvl="0" w:tplc="38987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351FE8"/>
    <w:multiLevelType w:val="hybridMultilevel"/>
    <w:tmpl w:val="B614936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4673B8B"/>
    <w:multiLevelType w:val="hybridMultilevel"/>
    <w:tmpl w:val="E98E852E"/>
    <w:lvl w:ilvl="0" w:tplc="38987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9352AD"/>
    <w:multiLevelType w:val="hybridMultilevel"/>
    <w:tmpl w:val="14905076"/>
    <w:lvl w:ilvl="0" w:tplc="38987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9414F8"/>
    <w:multiLevelType w:val="hybridMultilevel"/>
    <w:tmpl w:val="60FE5A42"/>
    <w:lvl w:ilvl="0" w:tplc="38987B7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27F4BE8"/>
    <w:multiLevelType w:val="hybridMultilevel"/>
    <w:tmpl w:val="8A30E2C2"/>
    <w:lvl w:ilvl="0" w:tplc="04190001">
      <w:start w:val="1"/>
      <w:numFmt w:val="bullet"/>
      <w:lvlText w:val=""/>
      <w:lvlJc w:val="left"/>
      <w:pPr>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E554E25"/>
    <w:multiLevelType w:val="hybridMultilevel"/>
    <w:tmpl w:val="3A346DF6"/>
    <w:lvl w:ilvl="0" w:tplc="38987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4"/>
  </w:num>
  <w:num w:numId="5">
    <w:abstractNumId w:val="17"/>
  </w:num>
  <w:num w:numId="6">
    <w:abstractNumId w:val="0"/>
  </w:num>
  <w:num w:numId="7">
    <w:abstractNumId w:val="11"/>
  </w:num>
  <w:num w:numId="8">
    <w:abstractNumId w:val="10"/>
  </w:num>
  <w:num w:numId="9">
    <w:abstractNumId w:val="1"/>
  </w:num>
  <w:num w:numId="10">
    <w:abstractNumId w:val="15"/>
  </w:num>
  <w:num w:numId="11">
    <w:abstractNumId w:val="7"/>
  </w:num>
  <w:num w:numId="12">
    <w:abstractNumId w:val="4"/>
  </w:num>
  <w:num w:numId="13">
    <w:abstractNumId w:val="6"/>
  </w:num>
  <w:num w:numId="14">
    <w:abstractNumId w:val="8"/>
  </w:num>
  <w:num w:numId="15">
    <w:abstractNumId w:val="5"/>
  </w:num>
  <w:num w:numId="16">
    <w:abstractNumId w:val="9"/>
  </w:num>
  <w:num w:numId="17">
    <w:abstractNumId w:val="3"/>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55747"/>
    <w:rsid w:val="000056C4"/>
    <w:rsid w:val="00014BD9"/>
    <w:rsid w:val="00015DA9"/>
    <w:rsid w:val="00030B14"/>
    <w:rsid w:val="000417C6"/>
    <w:rsid w:val="000605E1"/>
    <w:rsid w:val="000636BA"/>
    <w:rsid w:val="000731E8"/>
    <w:rsid w:val="000738F0"/>
    <w:rsid w:val="000753D2"/>
    <w:rsid w:val="0008392E"/>
    <w:rsid w:val="000A4024"/>
    <w:rsid w:val="000B6F6C"/>
    <w:rsid w:val="000D3726"/>
    <w:rsid w:val="000F3AAF"/>
    <w:rsid w:val="000F45ED"/>
    <w:rsid w:val="00122CD7"/>
    <w:rsid w:val="001247B1"/>
    <w:rsid w:val="00156425"/>
    <w:rsid w:val="00172DDA"/>
    <w:rsid w:val="001741C5"/>
    <w:rsid w:val="00181C76"/>
    <w:rsid w:val="00187ED7"/>
    <w:rsid w:val="00193BB6"/>
    <w:rsid w:val="001B1CFF"/>
    <w:rsid w:val="001B5EC4"/>
    <w:rsid w:val="001C17CF"/>
    <w:rsid w:val="001C1E29"/>
    <w:rsid w:val="001C578E"/>
    <w:rsid w:val="001D35EC"/>
    <w:rsid w:val="001D367B"/>
    <w:rsid w:val="00217989"/>
    <w:rsid w:val="00220C63"/>
    <w:rsid w:val="00225967"/>
    <w:rsid w:val="002476CF"/>
    <w:rsid w:val="002526DE"/>
    <w:rsid w:val="00252C6F"/>
    <w:rsid w:val="00252F77"/>
    <w:rsid w:val="002534BB"/>
    <w:rsid w:val="00254704"/>
    <w:rsid w:val="0027543C"/>
    <w:rsid w:val="0028138B"/>
    <w:rsid w:val="00284C06"/>
    <w:rsid w:val="00285320"/>
    <w:rsid w:val="002922CC"/>
    <w:rsid w:val="002B4B14"/>
    <w:rsid w:val="002D3869"/>
    <w:rsid w:val="002D74CC"/>
    <w:rsid w:val="002E40A3"/>
    <w:rsid w:val="002F319D"/>
    <w:rsid w:val="0030279E"/>
    <w:rsid w:val="00304B0E"/>
    <w:rsid w:val="0031560F"/>
    <w:rsid w:val="003529EF"/>
    <w:rsid w:val="00366CB1"/>
    <w:rsid w:val="00384E50"/>
    <w:rsid w:val="00393B8A"/>
    <w:rsid w:val="003A685D"/>
    <w:rsid w:val="003C2ED5"/>
    <w:rsid w:val="003C72A1"/>
    <w:rsid w:val="003D6BA5"/>
    <w:rsid w:val="003E0FB6"/>
    <w:rsid w:val="003F4076"/>
    <w:rsid w:val="003F5313"/>
    <w:rsid w:val="003F6F76"/>
    <w:rsid w:val="00457C4E"/>
    <w:rsid w:val="00467CD0"/>
    <w:rsid w:val="00471422"/>
    <w:rsid w:val="00477463"/>
    <w:rsid w:val="00481BCD"/>
    <w:rsid w:val="00483513"/>
    <w:rsid w:val="00485369"/>
    <w:rsid w:val="004871AB"/>
    <w:rsid w:val="004D396A"/>
    <w:rsid w:val="004D4FC6"/>
    <w:rsid w:val="004F76E0"/>
    <w:rsid w:val="00501C1B"/>
    <w:rsid w:val="005265A9"/>
    <w:rsid w:val="005349AD"/>
    <w:rsid w:val="00551F6B"/>
    <w:rsid w:val="00562914"/>
    <w:rsid w:val="0057358F"/>
    <w:rsid w:val="00575486"/>
    <w:rsid w:val="005A39BB"/>
    <w:rsid w:val="005A3F7C"/>
    <w:rsid w:val="005B7B96"/>
    <w:rsid w:val="005D1084"/>
    <w:rsid w:val="00611DA3"/>
    <w:rsid w:val="00614658"/>
    <w:rsid w:val="00620B96"/>
    <w:rsid w:val="0062368C"/>
    <w:rsid w:val="00632C4F"/>
    <w:rsid w:val="006358FD"/>
    <w:rsid w:val="00651467"/>
    <w:rsid w:val="00676079"/>
    <w:rsid w:val="006A2694"/>
    <w:rsid w:val="006A5D0E"/>
    <w:rsid w:val="006A68C2"/>
    <w:rsid w:val="006B2586"/>
    <w:rsid w:val="006B7022"/>
    <w:rsid w:val="006B77B8"/>
    <w:rsid w:val="006D5225"/>
    <w:rsid w:val="006E2B5D"/>
    <w:rsid w:val="00705586"/>
    <w:rsid w:val="007060FA"/>
    <w:rsid w:val="00706D47"/>
    <w:rsid w:val="007141FA"/>
    <w:rsid w:val="00720BE9"/>
    <w:rsid w:val="00750359"/>
    <w:rsid w:val="00773126"/>
    <w:rsid w:val="007779F4"/>
    <w:rsid w:val="00787D4E"/>
    <w:rsid w:val="0079474A"/>
    <w:rsid w:val="0079601F"/>
    <w:rsid w:val="007A6889"/>
    <w:rsid w:val="007D102F"/>
    <w:rsid w:val="007D40EE"/>
    <w:rsid w:val="007D75A5"/>
    <w:rsid w:val="007E3EEE"/>
    <w:rsid w:val="007F3B72"/>
    <w:rsid w:val="007F4811"/>
    <w:rsid w:val="00816345"/>
    <w:rsid w:val="0082240B"/>
    <w:rsid w:val="00832CEC"/>
    <w:rsid w:val="00873E49"/>
    <w:rsid w:val="0088162F"/>
    <w:rsid w:val="008968E7"/>
    <w:rsid w:val="008A3245"/>
    <w:rsid w:val="008B5BCF"/>
    <w:rsid w:val="008D1555"/>
    <w:rsid w:val="008D74AA"/>
    <w:rsid w:val="00900180"/>
    <w:rsid w:val="0092189C"/>
    <w:rsid w:val="00932FED"/>
    <w:rsid w:val="00934C6F"/>
    <w:rsid w:val="00943505"/>
    <w:rsid w:val="0094353C"/>
    <w:rsid w:val="00947435"/>
    <w:rsid w:val="0095306C"/>
    <w:rsid w:val="00976F58"/>
    <w:rsid w:val="00984842"/>
    <w:rsid w:val="009859E5"/>
    <w:rsid w:val="009879C1"/>
    <w:rsid w:val="00992F1B"/>
    <w:rsid w:val="009A2A15"/>
    <w:rsid w:val="009A63B9"/>
    <w:rsid w:val="009B70E4"/>
    <w:rsid w:val="009C4C65"/>
    <w:rsid w:val="009E2DF2"/>
    <w:rsid w:val="00A01D86"/>
    <w:rsid w:val="00A0532F"/>
    <w:rsid w:val="00A129F2"/>
    <w:rsid w:val="00A15785"/>
    <w:rsid w:val="00A33EBD"/>
    <w:rsid w:val="00A3668E"/>
    <w:rsid w:val="00A46CDC"/>
    <w:rsid w:val="00A473B8"/>
    <w:rsid w:val="00A743FF"/>
    <w:rsid w:val="00A9797D"/>
    <w:rsid w:val="00AA48CE"/>
    <w:rsid w:val="00AC00C5"/>
    <w:rsid w:val="00AC4718"/>
    <w:rsid w:val="00AF2CDA"/>
    <w:rsid w:val="00B06BBB"/>
    <w:rsid w:val="00B178B4"/>
    <w:rsid w:val="00B225DE"/>
    <w:rsid w:val="00B246C2"/>
    <w:rsid w:val="00B36E24"/>
    <w:rsid w:val="00B44548"/>
    <w:rsid w:val="00B66757"/>
    <w:rsid w:val="00B81AA1"/>
    <w:rsid w:val="00B83CC1"/>
    <w:rsid w:val="00BB207A"/>
    <w:rsid w:val="00BC6032"/>
    <w:rsid w:val="00C018A2"/>
    <w:rsid w:val="00C400B9"/>
    <w:rsid w:val="00C5158B"/>
    <w:rsid w:val="00C5675E"/>
    <w:rsid w:val="00C64A90"/>
    <w:rsid w:val="00C74ED4"/>
    <w:rsid w:val="00C836AA"/>
    <w:rsid w:val="00C84105"/>
    <w:rsid w:val="00C93753"/>
    <w:rsid w:val="00CA3CD1"/>
    <w:rsid w:val="00CB1931"/>
    <w:rsid w:val="00CD54A9"/>
    <w:rsid w:val="00CE2810"/>
    <w:rsid w:val="00CE39C6"/>
    <w:rsid w:val="00D20058"/>
    <w:rsid w:val="00D2138C"/>
    <w:rsid w:val="00D3014A"/>
    <w:rsid w:val="00D35D79"/>
    <w:rsid w:val="00D52A64"/>
    <w:rsid w:val="00D52AAB"/>
    <w:rsid w:val="00D55747"/>
    <w:rsid w:val="00D705DF"/>
    <w:rsid w:val="00D82473"/>
    <w:rsid w:val="00D86512"/>
    <w:rsid w:val="00DA72E7"/>
    <w:rsid w:val="00DB2C28"/>
    <w:rsid w:val="00DC7C97"/>
    <w:rsid w:val="00DD34E7"/>
    <w:rsid w:val="00DD6A47"/>
    <w:rsid w:val="00DE0D72"/>
    <w:rsid w:val="00DF1B0E"/>
    <w:rsid w:val="00E00056"/>
    <w:rsid w:val="00E10D23"/>
    <w:rsid w:val="00E17691"/>
    <w:rsid w:val="00E2089E"/>
    <w:rsid w:val="00E20FC0"/>
    <w:rsid w:val="00E2276E"/>
    <w:rsid w:val="00E5319F"/>
    <w:rsid w:val="00E62340"/>
    <w:rsid w:val="00E62526"/>
    <w:rsid w:val="00E63A1B"/>
    <w:rsid w:val="00E65C51"/>
    <w:rsid w:val="00E74222"/>
    <w:rsid w:val="00E84FDB"/>
    <w:rsid w:val="00E950DF"/>
    <w:rsid w:val="00EB519C"/>
    <w:rsid w:val="00ED1C58"/>
    <w:rsid w:val="00ED2A4E"/>
    <w:rsid w:val="00ED5C61"/>
    <w:rsid w:val="00EF1418"/>
    <w:rsid w:val="00EF1A75"/>
    <w:rsid w:val="00F27295"/>
    <w:rsid w:val="00F415B0"/>
    <w:rsid w:val="00F419B0"/>
    <w:rsid w:val="00F44C11"/>
    <w:rsid w:val="00F524B2"/>
    <w:rsid w:val="00F6411E"/>
    <w:rsid w:val="00F85600"/>
    <w:rsid w:val="00F914E0"/>
    <w:rsid w:val="00F96298"/>
    <w:rsid w:val="00F96835"/>
    <w:rsid w:val="00FA259B"/>
    <w:rsid w:val="00FA5787"/>
    <w:rsid w:val="00FB28B2"/>
    <w:rsid w:val="00FC24DD"/>
    <w:rsid w:val="00FC447C"/>
    <w:rsid w:val="00FC5F0E"/>
    <w:rsid w:val="00FE35F5"/>
    <w:rsid w:val="00FE6638"/>
    <w:rsid w:val="00FF76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BD233-70C0-462C-A13A-9C715E46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5747"/>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4BD9"/>
    <w:pPr>
      <w:spacing w:after="0" w:line="240" w:lineRule="auto"/>
    </w:pPr>
    <w:rPr>
      <w:rFonts w:ascii="Times New Roman" w:eastAsia="Times New Roman" w:hAnsi="Times New Roman" w:cs="Times New Roman"/>
      <w:sz w:val="28"/>
      <w:szCs w:val="20"/>
      <w:lang w:val="uk-UA" w:eastAsia="ru-RU"/>
    </w:rPr>
  </w:style>
  <w:style w:type="paragraph" w:styleId="a4">
    <w:name w:val="List Paragraph"/>
    <w:basedOn w:val="a"/>
    <w:uiPriority w:val="34"/>
    <w:qFormat/>
    <w:rsid w:val="001741C5"/>
    <w:pPr>
      <w:ind w:left="720"/>
      <w:contextualSpacing/>
    </w:pPr>
  </w:style>
  <w:style w:type="table" w:styleId="a5">
    <w:name w:val="Table Grid"/>
    <w:basedOn w:val="a1"/>
    <w:uiPriority w:val="59"/>
    <w:rsid w:val="00F8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85320"/>
    <w:rPr>
      <w:color w:val="0000FF" w:themeColor="hyperlink"/>
      <w:u w:val="single"/>
    </w:rPr>
  </w:style>
  <w:style w:type="character" w:customStyle="1" w:styleId="1">
    <w:name w:val="Незакрита згадка1"/>
    <w:basedOn w:val="a0"/>
    <w:uiPriority w:val="99"/>
    <w:semiHidden/>
    <w:unhideWhenUsed/>
    <w:rsid w:val="00285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784">
      <w:bodyDiv w:val="1"/>
      <w:marLeft w:val="0"/>
      <w:marRight w:val="0"/>
      <w:marTop w:val="0"/>
      <w:marBottom w:val="0"/>
      <w:divBdr>
        <w:top w:val="none" w:sz="0" w:space="0" w:color="auto"/>
        <w:left w:val="none" w:sz="0" w:space="0" w:color="auto"/>
        <w:bottom w:val="none" w:sz="0" w:space="0" w:color="auto"/>
        <w:right w:val="none" w:sz="0" w:space="0" w:color="auto"/>
      </w:divBdr>
    </w:div>
    <w:div w:id="109980376">
      <w:bodyDiv w:val="1"/>
      <w:marLeft w:val="0"/>
      <w:marRight w:val="0"/>
      <w:marTop w:val="0"/>
      <w:marBottom w:val="0"/>
      <w:divBdr>
        <w:top w:val="none" w:sz="0" w:space="0" w:color="auto"/>
        <w:left w:val="none" w:sz="0" w:space="0" w:color="auto"/>
        <w:bottom w:val="none" w:sz="0" w:space="0" w:color="auto"/>
        <w:right w:val="none" w:sz="0" w:space="0" w:color="auto"/>
      </w:divBdr>
    </w:div>
    <w:div w:id="206770460">
      <w:bodyDiv w:val="1"/>
      <w:marLeft w:val="0"/>
      <w:marRight w:val="0"/>
      <w:marTop w:val="0"/>
      <w:marBottom w:val="0"/>
      <w:divBdr>
        <w:top w:val="none" w:sz="0" w:space="0" w:color="auto"/>
        <w:left w:val="none" w:sz="0" w:space="0" w:color="auto"/>
        <w:bottom w:val="none" w:sz="0" w:space="0" w:color="auto"/>
        <w:right w:val="none" w:sz="0" w:space="0" w:color="auto"/>
      </w:divBdr>
    </w:div>
    <w:div w:id="259606593">
      <w:bodyDiv w:val="1"/>
      <w:marLeft w:val="0"/>
      <w:marRight w:val="0"/>
      <w:marTop w:val="0"/>
      <w:marBottom w:val="0"/>
      <w:divBdr>
        <w:top w:val="none" w:sz="0" w:space="0" w:color="auto"/>
        <w:left w:val="none" w:sz="0" w:space="0" w:color="auto"/>
        <w:bottom w:val="none" w:sz="0" w:space="0" w:color="auto"/>
        <w:right w:val="none" w:sz="0" w:space="0" w:color="auto"/>
      </w:divBdr>
    </w:div>
    <w:div w:id="338165920">
      <w:bodyDiv w:val="1"/>
      <w:marLeft w:val="0"/>
      <w:marRight w:val="0"/>
      <w:marTop w:val="0"/>
      <w:marBottom w:val="0"/>
      <w:divBdr>
        <w:top w:val="none" w:sz="0" w:space="0" w:color="auto"/>
        <w:left w:val="none" w:sz="0" w:space="0" w:color="auto"/>
        <w:bottom w:val="none" w:sz="0" w:space="0" w:color="auto"/>
        <w:right w:val="none" w:sz="0" w:space="0" w:color="auto"/>
      </w:divBdr>
    </w:div>
    <w:div w:id="428550558">
      <w:bodyDiv w:val="1"/>
      <w:marLeft w:val="0"/>
      <w:marRight w:val="0"/>
      <w:marTop w:val="0"/>
      <w:marBottom w:val="0"/>
      <w:divBdr>
        <w:top w:val="none" w:sz="0" w:space="0" w:color="auto"/>
        <w:left w:val="none" w:sz="0" w:space="0" w:color="auto"/>
        <w:bottom w:val="none" w:sz="0" w:space="0" w:color="auto"/>
        <w:right w:val="none" w:sz="0" w:space="0" w:color="auto"/>
      </w:divBdr>
    </w:div>
    <w:div w:id="672298389">
      <w:bodyDiv w:val="1"/>
      <w:marLeft w:val="0"/>
      <w:marRight w:val="0"/>
      <w:marTop w:val="0"/>
      <w:marBottom w:val="0"/>
      <w:divBdr>
        <w:top w:val="none" w:sz="0" w:space="0" w:color="auto"/>
        <w:left w:val="none" w:sz="0" w:space="0" w:color="auto"/>
        <w:bottom w:val="none" w:sz="0" w:space="0" w:color="auto"/>
        <w:right w:val="none" w:sz="0" w:space="0" w:color="auto"/>
      </w:divBdr>
    </w:div>
    <w:div w:id="867841830">
      <w:bodyDiv w:val="1"/>
      <w:marLeft w:val="0"/>
      <w:marRight w:val="0"/>
      <w:marTop w:val="0"/>
      <w:marBottom w:val="0"/>
      <w:divBdr>
        <w:top w:val="none" w:sz="0" w:space="0" w:color="auto"/>
        <w:left w:val="none" w:sz="0" w:space="0" w:color="auto"/>
        <w:bottom w:val="none" w:sz="0" w:space="0" w:color="auto"/>
        <w:right w:val="none" w:sz="0" w:space="0" w:color="auto"/>
      </w:divBdr>
    </w:div>
    <w:div w:id="905264212">
      <w:bodyDiv w:val="1"/>
      <w:marLeft w:val="0"/>
      <w:marRight w:val="0"/>
      <w:marTop w:val="0"/>
      <w:marBottom w:val="0"/>
      <w:divBdr>
        <w:top w:val="none" w:sz="0" w:space="0" w:color="auto"/>
        <w:left w:val="none" w:sz="0" w:space="0" w:color="auto"/>
        <w:bottom w:val="none" w:sz="0" w:space="0" w:color="auto"/>
        <w:right w:val="none" w:sz="0" w:space="0" w:color="auto"/>
      </w:divBdr>
    </w:div>
    <w:div w:id="955139974">
      <w:bodyDiv w:val="1"/>
      <w:marLeft w:val="0"/>
      <w:marRight w:val="0"/>
      <w:marTop w:val="0"/>
      <w:marBottom w:val="0"/>
      <w:divBdr>
        <w:top w:val="none" w:sz="0" w:space="0" w:color="auto"/>
        <w:left w:val="none" w:sz="0" w:space="0" w:color="auto"/>
        <w:bottom w:val="none" w:sz="0" w:space="0" w:color="auto"/>
        <w:right w:val="none" w:sz="0" w:space="0" w:color="auto"/>
      </w:divBdr>
    </w:div>
    <w:div w:id="1055082018">
      <w:bodyDiv w:val="1"/>
      <w:marLeft w:val="0"/>
      <w:marRight w:val="0"/>
      <w:marTop w:val="0"/>
      <w:marBottom w:val="0"/>
      <w:divBdr>
        <w:top w:val="none" w:sz="0" w:space="0" w:color="auto"/>
        <w:left w:val="none" w:sz="0" w:space="0" w:color="auto"/>
        <w:bottom w:val="none" w:sz="0" w:space="0" w:color="auto"/>
        <w:right w:val="none" w:sz="0" w:space="0" w:color="auto"/>
      </w:divBdr>
    </w:div>
    <w:div w:id="1221676633">
      <w:bodyDiv w:val="1"/>
      <w:marLeft w:val="0"/>
      <w:marRight w:val="0"/>
      <w:marTop w:val="0"/>
      <w:marBottom w:val="0"/>
      <w:divBdr>
        <w:top w:val="none" w:sz="0" w:space="0" w:color="auto"/>
        <w:left w:val="none" w:sz="0" w:space="0" w:color="auto"/>
        <w:bottom w:val="none" w:sz="0" w:space="0" w:color="auto"/>
        <w:right w:val="none" w:sz="0" w:space="0" w:color="auto"/>
      </w:divBdr>
    </w:div>
    <w:div w:id="1462654730">
      <w:bodyDiv w:val="1"/>
      <w:marLeft w:val="0"/>
      <w:marRight w:val="0"/>
      <w:marTop w:val="0"/>
      <w:marBottom w:val="0"/>
      <w:divBdr>
        <w:top w:val="none" w:sz="0" w:space="0" w:color="auto"/>
        <w:left w:val="none" w:sz="0" w:space="0" w:color="auto"/>
        <w:bottom w:val="none" w:sz="0" w:space="0" w:color="auto"/>
        <w:right w:val="none" w:sz="0" w:space="0" w:color="auto"/>
      </w:divBdr>
    </w:div>
    <w:div w:id="1528644413">
      <w:bodyDiv w:val="1"/>
      <w:marLeft w:val="0"/>
      <w:marRight w:val="0"/>
      <w:marTop w:val="0"/>
      <w:marBottom w:val="0"/>
      <w:divBdr>
        <w:top w:val="none" w:sz="0" w:space="0" w:color="auto"/>
        <w:left w:val="none" w:sz="0" w:space="0" w:color="auto"/>
        <w:bottom w:val="none" w:sz="0" w:space="0" w:color="auto"/>
        <w:right w:val="none" w:sz="0" w:space="0" w:color="auto"/>
      </w:divBdr>
    </w:div>
    <w:div w:id="1623927198">
      <w:bodyDiv w:val="1"/>
      <w:marLeft w:val="0"/>
      <w:marRight w:val="0"/>
      <w:marTop w:val="0"/>
      <w:marBottom w:val="0"/>
      <w:divBdr>
        <w:top w:val="none" w:sz="0" w:space="0" w:color="auto"/>
        <w:left w:val="none" w:sz="0" w:space="0" w:color="auto"/>
        <w:bottom w:val="none" w:sz="0" w:space="0" w:color="auto"/>
        <w:right w:val="none" w:sz="0" w:space="0" w:color="auto"/>
      </w:divBdr>
    </w:div>
    <w:div w:id="2073117775">
      <w:bodyDiv w:val="1"/>
      <w:marLeft w:val="0"/>
      <w:marRight w:val="0"/>
      <w:marTop w:val="0"/>
      <w:marBottom w:val="0"/>
      <w:divBdr>
        <w:top w:val="none" w:sz="0" w:space="0" w:color="auto"/>
        <w:left w:val="none" w:sz="0" w:space="0" w:color="auto"/>
        <w:bottom w:val="none" w:sz="0" w:space="0" w:color="auto"/>
        <w:right w:val="none" w:sz="0" w:space="0" w:color="auto"/>
      </w:divBdr>
    </w:div>
    <w:div w:id="2135754467">
      <w:bodyDiv w:val="1"/>
      <w:marLeft w:val="0"/>
      <w:marRight w:val="0"/>
      <w:marTop w:val="0"/>
      <w:marBottom w:val="0"/>
      <w:divBdr>
        <w:top w:val="none" w:sz="0" w:space="0" w:color="auto"/>
        <w:left w:val="none" w:sz="0" w:space="0" w:color="auto"/>
        <w:bottom w:val="none" w:sz="0" w:space="0" w:color="auto"/>
        <w:right w:val="none" w:sz="0" w:space="0" w:color="auto"/>
      </w:divBdr>
    </w:div>
    <w:div w:id="21453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41711-2FAA-4DD7-BA57-A6A98617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17</Pages>
  <Words>21115</Words>
  <Characters>12036</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Лужняк</cp:lastModifiedBy>
  <cp:revision>189</cp:revision>
  <cp:lastPrinted>2018-08-07T07:46:00Z</cp:lastPrinted>
  <dcterms:created xsi:type="dcterms:W3CDTF">2017-03-13T13:18:00Z</dcterms:created>
  <dcterms:modified xsi:type="dcterms:W3CDTF">2018-11-08T15:45:00Z</dcterms:modified>
</cp:coreProperties>
</file>