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FC" w:rsidRPr="00152413" w:rsidRDefault="004E32FC" w:rsidP="00152413">
      <w:pPr>
        <w:tabs>
          <w:tab w:val="left" w:pos="-5103"/>
          <w:tab w:val="left" w:pos="-3600"/>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Додаток</w:t>
      </w:r>
    </w:p>
    <w:p w:rsidR="004E32FC" w:rsidRPr="00152413" w:rsidRDefault="004E32FC" w:rsidP="00152413">
      <w:pPr>
        <w:tabs>
          <w:tab w:val="left" w:pos="-3600"/>
          <w:tab w:val="left" w:pos="714"/>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до рішення обласної ради</w:t>
      </w:r>
    </w:p>
    <w:p w:rsidR="004E32FC" w:rsidRPr="00152413" w:rsidRDefault="004E32FC" w:rsidP="00152413">
      <w:pPr>
        <w:tabs>
          <w:tab w:val="left" w:pos="-3600"/>
          <w:tab w:val="left" w:pos="714"/>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 xml:space="preserve">від </w:t>
      </w:r>
      <w:r w:rsidR="00152413">
        <w:rPr>
          <w:rFonts w:ascii="Times New Roman" w:hAnsi="Times New Roman" w:cs="Times New Roman"/>
          <w:sz w:val="28"/>
          <w:szCs w:val="28"/>
        </w:rPr>
        <w:t xml:space="preserve">21 грудня </w:t>
      </w:r>
      <w:r w:rsidRPr="00152413">
        <w:rPr>
          <w:rFonts w:ascii="Times New Roman" w:hAnsi="Times New Roman" w:cs="Times New Roman"/>
          <w:sz w:val="28"/>
          <w:szCs w:val="28"/>
        </w:rPr>
        <w:t>2018 року</w:t>
      </w:r>
    </w:p>
    <w:p w:rsidR="004E32FC" w:rsidRPr="00152413" w:rsidRDefault="004E32FC" w:rsidP="00152413">
      <w:pPr>
        <w:tabs>
          <w:tab w:val="left" w:pos="-3600"/>
          <w:tab w:val="left" w:pos="714"/>
        </w:tabs>
        <w:ind w:left="5670" w:right="278" w:firstLine="284"/>
        <w:jc w:val="both"/>
        <w:rPr>
          <w:rFonts w:ascii="Times New Roman" w:hAnsi="Times New Roman" w:cs="Times New Roman"/>
          <w:sz w:val="28"/>
          <w:szCs w:val="28"/>
        </w:rPr>
      </w:pPr>
      <w:r w:rsidRPr="00152413">
        <w:rPr>
          <w:rFonts w:ascii="Times New Roman" w:hAnsi="Times New Roman" w:cs="Times New Roman"/>
          <w:sz w:val="28"/>
          <w:szCs w:val="28"/>
        </w:rPr>
        <w:t>№______</w:t>
      </w:r>
    </w:p>
    <w:p w:rsidR="004E32FC" w:rsidRPr="00152413" w:rsidRDefault="004E32FC" w:rsidP="00152413">
      <w:pPr>
        <w:ind w:firstLine="284"/>
        <w:rPr>
          <w:rFonts w:ascii="Times New Roman" w:hAnsi="Times New Roman" w:cs="Times New Roman"/>
          <w:b/>
          <w:sz w:val="28"/>
          <w:szCs w:val="28"/>
        </w:rPr>
      </w:pPr>
    </w:p>
    <w:p w:rsidR="00152413" w:rsidRDefault="00152413" w:rsidP="004E32FC">
      <w:pPr>
        <w:jc w:val="center"/>
        <w:rPr>
          <w:rFonts w:ascii="Times New Roman" w:hAnsi="Times New Roman" w:cs="Times New Roman"/>
          <w:b/>
          <w:sz w:val="28"/>
          <w:szCs w:val="28"/>
        </w:rPr>
      </w:pPr>
    </w:p>
    <w:p w:rsidR="004E32FC" w:rsidRDefault="0026602C" w:rsidP="004E32FC">
      <w:pPr>
        <w:jc w:val="center"/>
        <w:rPr>
          <w:rFonts w:ascii="Times New Roman" w:hAnsi="Times New Roman" w:cs="Times New Roman"/>
          <w:b/>
          <w:sz w:val="28"/>
          <w:szCs w:val="28"/>
        </w:rPr>
      </w:pPr>
      <w:r>
        <w:rPr>
          <w:rFonts w:ascii="Times New Roman" w:hAnsi="Times New Roman" w:cs="Times New Roman"/>
          <w:b/>
          <w:sz w:val="28"/>
          <w:szCs w:val="28"/>
        </w:rPr>
        <w:t>Інформація</w:t>
      </w:r>
    </w:p>
    <w:p w:rsidR="004E32FC" w:rsidRDefault="004E32FC" w:rsidP="004E32FC">
      <w:pPr>
        <w:jc w:val="center"/>
        <w:rPr>
          <w:rFonts w:ascii="Times New Roman" w:hAnsi="Times New Roman" w:cs="Times New Roman"/>
          <w:b/>
          <w:sz w:val="28"/>
          <w:szCs w:val="28"/>
        </w:rPr>
      </w:pPr>
      <w:r>
        <w:rPr>
          <w:rFonts w:ascii="Times New Roman" w:hAnsi="Times New Roman" w:cs="Times New Roman"/>
          <w:b/>
          <w:sz w:val="28"/>
          <w:szCs w:val="28"/>
        </w:rPr>
        <w:t xml:space="preserve">про </w:t>
      </w:r>
      <w:r w:rsidR="0026602C">
        <w:rPr>
          <w:rFonts w:ascii="Times New Roman" w:hAnsi="Times New Roman" w:cs="Times New Roman"/>
          <w:b/>
          <w:sz w:val="28"/>
          <w:szCs w:val="28"/>
        </w:rPr>
        <w:t xml:space="preserve">хід </w:t>
      </w:r>
      <w:r>
        <w:rPr>
          <w:rFonts w:ascii="Times New Roman" w:hAnsi="Times New Roman" w:cs="Times New Roman"/>
          <w:b/>
          <w:sz w:val="28"/>
          <w:szCs w:val="28"/>
        </w:rPr>
        <w:t>виконання цільової регіональної про</w:t>
      </w:r>
      <w:r w:rsidR="00152413">
        <w:rPr>
          <w:rFonts w:ascii="Times New Roman" w:hAnsi="Times New Roman" w:cs="Times New Roman"/>
          <w:b/>
          <w:sz w:val="28"/>
          <w:szCs w:val="28"/>
        </w:rPr>
        <w:t>грами підтримки індивідуального</w:t>
      </w:r>
      <w:r>
        <w:rPr>
          <w:rFonts w:ascii="Times New Roman" w:hAnsi="Times New Roman" w:cs="Times New Roman"/>
          <w:b/>
          <w:sz w:val="28"/>
          <w:szCs w:val="28"/>
        </w:rPr>
        <w:t xml:space="preserve"> житлового будівництва на селі та поліпшення житлово-побутових умов сільського населення </w:t>
      </w:r>
      <w:r w:rsidR="0026602C">
        <w:rPr>
          <w:rFonts w:ascii="Times New Roman" w:hAnsi="Times New Roman" w:cs="Times New Roman"/>
          <w:b/>
          <w:spacing w:val="-3"/>
          <w:sz w:val="28"/>
          <w:szCs w:val="28"/>
        </w:rPr>
        <w:t>«</w:t>
      </w:r>
      <w:r>
        <w:rPr>
          <w:rFonts w:ascii="Times New Roman" w:hAnsi="Times New Roman" w:cs="Times New Roman"/>
          <w:b/>
          <w:sz w:val="28"/>
          <w:szCs w:val="28"/>
        </w:rPr>
        <w:t>Власний дім</w:t>
      </w:r>
      <w:r w:rsidR="0026602C">
        <w:rPr>
          <w:rFonts w:ascii="Times New Roman" w:hAnsi="Times New Roman" w:cs="Times New Roman"/>
          <w:b/>
          <w:sz w:val="28"/>
          <w:szCs w:val="28"/>
        </w:rPr>
        <w:t>»</w:t>
      </w:r>
      <w:r>
        <w:rPr>
          <w:rFonts w:ascii="Times New Roman" w:hAnsi="Times New Roman" w:cs="Times New Roman"/>
          <w:b/>
          <w:sz w:val="28"/>
          <w:szCs w:val="28"/>
        </w:rPr>
        <w:t xml:space="preserve"> на 2012-2020 роки</w:t>
      </w:r>
    </w:p>
    <w:p w:rsidR="004E32FC" w:rsidRDefault="004E32FC" w:rsidP="004E32FC">
      <w:pPr>
        <w:rPr>
          <w:rFonts w:ascii="Times New Roman" w:hAnsi="Times New Roman" w:cs="Times New Roman"/>
          <w:sz w:val="28"/>
          <w:szCs w:val="28"/>
        </w:rPr>
      </w:pPr>
    </w:p>
    <w:p w:rsidR="004E32FC" w:rsidRPr="004E32FC" w:rsidRDefault="004E32FC" w:rsidP="004E32FC">
      <w:pPr>
        <w:ind w:firstLine="567"/>
        <w:jc w:val="both"/>
        <w:rPr>
          <w:rFonts w:ascii="Times New Roman" w:hAnsi="Times New Roman" w:cs="Times New Roman"/>
          <w:color w:val="000000"/>
          <w:spacing w:val="-1"/>
          <w:sz w:val="28"/>
          <w:szCs w:val="28"/>
        </w:rPr>
      </w:pPr>
      <w:r w:rsidRPr="004E32FC">
        <w:rPr>
          <w:rFonts w:ascii="Times New Roman" w:hAnsi="Times New Roman" w:cs="Times New Roman"/>
          <w:sz w:val="28"/>
          <w:szCs w:val="28"/>
        </w:rPr>
        <w:t xml:space="preserve">На виконання Указу Президента України від 27 березня 1998 року </w:t>
      </w:r>
      <w:r w:rsidR="0026602C">
        <w:rPr>
          <w:rFonts w:ascii="Times New Roman" w:hAnsi="Times New Roman" w:cs="Times New Roman"/>
          <w:sz w:val="28"/>
          <w:szCs w:val="28"/>
        </w:rPr>
        <w:t xml:space="preserve">                 </w:t>
      </w:r>
      <w:r w:rsidRPr="004E32FC">
        <w:rPr>
          <w:rFonts w:ascii="Times New Roman" w:hAnsi="Times New Roman" w:cs="Times New Roman"/>
          <w:sz w:val="28"/>
          <w:szCs w:val="28"/>
        </w:rPr>
        <w:t xml:space="preserve">№222/98 </w:t>
      </w:r>
      <w:r w:rsidR="0026602C">
        <w:rPr>
          <w:rFonts w:ascii="Times New Roman" w:hAnsi="Times New Roman" w:cs="Times New Roman"/>
          <w:sz w:val="28"/>
          <w:szCs w:val="28"/>
        </w:rPr>
        <w:t>«</w:t>
      </w:r>
      <w:r w:rsidRPr="004E32FC">
        <w:rPr>
          <w:rFonts w:ascii="Times New Roman" w:hAnsi="Times New Roman" w:cs="Times New Roman"/>
          <w:sz w:val="28"/>
          <w:szCs w:val="28"/>
        </w:rPr>
        <w:t>Про заходи щодо підтримки індивідуального житлового будівництва на селі</w:t>
      </w:r>
      <w:r w:rsidR="0026602C">
        <w:rPr>
          <w:rFonts w:ascii="Times New Roman" w:hAnsi="Times New Roman" w:cs="Times New Roman"/>
          <w:sz w:val="28"/>
          <w:szCs w:val="28"/>
        </w:rPr>
        <w:t>»</w:t>
      </w:r>
      <w:r w:rsidRPr="004E32FC">
        <w:rPr>
          <w:rFonts w:ascii="Times New Roman" w:hAnsi="Times New Roman" w:cs="Times New Roman"/>
          <w:sz w:val="28"/>
          <w:szCs w:val="28"/>
        </w:rPr>
        <w:t xml:space="preserve">, постанови Кабінету Міністрів України від 5 жовтня 1998 року № 1597 ( </w:t>
      </w:r>
      <w:proofErr w:type="spellStart"/>
      <w:r w:rsidRPr="004E32FC">
        <w:rPr>
          <w:rFonts w:ascii="Times New Roman" w:hAnsi="Times New Roman" w:cs="Times New Roman"/>
          <w:sz w:val="28"/>
          <w:szCs w:val="28"/>
          <w:lang w:val="en-US"/>
        </w:rPr>
        <w:t>i</w:t>
      </w:r>
      <w:proofErr w:type="spellEnd"/>
      <w:r w:rsidRPr="004E32FC">
        <w:rPr>
          <w:rFonts w:ascii="Times New Roman" w:hAnsi="Times New Roman" w:cs="Times New Roman"/>
          <w:sz w:val="28"/>
          <w:szCs w:val="28"/>
        </w:rPr>
        <w:t xml:space="preserve">з змінами та доповненнями)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Про затвердження Правил надання довгострокових кредитів індивідуальним забудовникам житла на селі</w:t>
      </w:r>
      <w:r w:rsidR="0026602C">
        <w:rPr>
          <w:rFonts w:ascii="Times New Roman" w:hAnsi="Times New Roman" w:cs="Times New Roman"/>
          <w:sz w:val="28"/>
          <w:szCs w:val="28"/>
        </w:rPr>
        <w:t>»</w:t>
      </w:r>
      <w:r w:rsidRPr="004E32FC">
        <w:rPr>
          <w:rFonts w:ascii="Times New Roman" w:hAnsi="Times New Roman" w:cs="Times New Roman"/>
          <w:sz w:val="28"/>
          <w:szCs w:val="28"/>
        </w:rPr>
        <w:t>, Хмельницьк</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обласн</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рад</w:t>
      </w:r>
      <w:r w:rsidR="0026602C">
        <w:rPr>
          <w:rFonts w:ascii="Times New Roman" w:hAnsi="Times New Roman" w:cs="Times New Roman"/>
          <w:sz w:val="28"/>
          <w:szCs w:val="28"/>
        </w:rPr>
        <w:t>а</w:t>
      </w:r>
      <w:r w:rsidRPr="004E32FC">
        <w:rPr>
          <w:rFonts w:ascii="Times New Roman" w:hAnsi="Times New Roman" w:cs="Times New Roman"/>
          <w:sz w:val="28"/>
          <w:szCs w:val="28"/>
        </w:rPr>
        <w:t xml:space="preserve"> 15 березня 2012 року рішенням № 11-/2012 затверд</w:t>
      </w:r>
      <w:r w:rsidR="0026602C">
        <w:rPr>
          <w:rFonts w:ascii="Times New Roman" w:hAnsi="Times New Roman" w:cs="Times New Roman"/>
          <w:sz w:val="28"/>
          <w:szCs w:val="28"/>
        </w:rPr>
        <w:t>ила</w:t>
      </w:r>
      <w:r w:rsidRPr="004E32FC">
        <w:rPr>
          <w:rFonts w:ascii="Times New Roman" w:hAnsi="Times New Roman" w:cs="Times New Roman"/>
          <w:sz w:val="28"/>
          <w:szCs w:val="28"/>
        </w:rPr>
        <w:t xml:space="preserve"> ц</w:t>
      </w:r>
      <w:r w:rsidRPr="004E32FC">
        <w:rPr>
          <w:rFonts w:ascii="Times New Roman" w:hAnsi="Times New Roman" w:cs="Times New Roman"/>
          <w:spacing w:val="9"/>
          <w:sz w:val="28"/>
          <w:szCs w:val="28"/>
        </w:rPr>
        <w:t xml:space="preserve">ільову регіональну програму підтримки індивідуального житлового </w:t>
      </w:r>
      <w:r w:rsidRPr="004E32FC">
        <w:rPr>
          <w:rFonts w:ascii="Times New Roman" w:hAnsi="Times New Roman" w:cs="Times New Roman"/>
          <w:sz w:val="28"/>
          <w:szCs w:val="28"/>
        </w:rPr>
        <w:t xml:space="preserve">будівництва на селі та поліпшення житлово-побутових умов сільського населення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0026602C">
        <w:rPr>
          <w:rFonts w:ascii="Times New Roman" w:hAnsi="Times New Roman" w:cs="Times New Roman"/>
          <w:color w:val="000000"/>
          <w:spacing w:val="-1"/>
          <w:sz w:val="28"/>
          <w:szCs w:val="28"/>
        </w:rPr>
        <w:t>»</w:t>
      </w:r>
      <w:r w:rsidRPr="004E32FC">
        <w:rPr>
          <w:rFonts w:ascii="Times New Roman" w:hAnsi="Times New Roman" w:cs="Times New Roman"/>
          <w:color w:val="000000"/>
          <w:spacing w:val="-1"/>
          <w:sz w:val="28"/>
          <w:szCs w:val="28"/>
        </w:rPr>
        <w:t xml:space="preserve"> </w:t>
      </w:r>
      <w:r w:rsidRPr="004E32FC">
        <w:rPr>
          <w:rFonts w:ascii="Times New Roman" w:hAnsi="Times New Roman" w:cs="Times New Roman"/>
          <w:sz w:val="28"/>
          <w:szCs w:val="28"/>
        </w:rPr>
        <w:t xml:space="preserve">на 2012-2020 роки (далі Програма). Цільову регіональну програму </w:t>
      </w:r>
      <w:r w:rsidR="0026602C">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0026602C">
        <w:rPr>
          <w:rFonts w:ascii="Times New Roman" w:hAnsi="Times New Roman" w:cs="Times New Roman"/>
          <w:sz w:val="28"/>
          <w:szCs w:val="28"/>
        </w:rPr>
        <w:t>»</w:t>
      </w:r>
      <w:r w:rsidRPr="004E32FC">
        <w:rPr>
          <w:rFonts w:ascii="Times New Roman" w:hAnsi="Times New Roman" w:cs="Times New Roman"/>
          <w:color w:val="000000"/>
          <w:spacing w:val="-1"/>
          <w:sz w:val="28"/>
          <w:szCs w:val="28"/>
        </w:rPr>
        <w:t xml:space="preserve"> спрямовано на :</w:t>
      </w:r>
    </w:p>
    <w:p w:rsidR="004E32FC" w:rsidRPr="004E32FC" w:rsidRDefault="004E32FC" w:rsidP="004E32FC">
      <w:pPr>
        <w:numPr>
          <w:ilvl w:val="0"/>
          <w:numId w:val="1"/>
        </w:numPr>
        <w:ind w:left="0" w:firstLine="567"/>
        <w:jc w:val="both"/>
        <w:rPr>
          <w:rFonts w:ascii="Times New Roman" w:hAnsi="Times New Roman" w:cs="Times New Roman"/>
          <w:sz w:val="28"/>
          <w:szCs w:val="28"/>
        </w:rPr>
      </w:pPr>
      <w:r w:rsidRPr="004E32FC">
        <w:rPr>
          <w:rFonts w:ascii="Times New Roman" w:hAnsi="Times New Roman" w:cs="Times New Roman"/>
          <w:color w:val="000000"/>
          <w:spacing w:val="-1"/>
          <w:sz w:val="28"/>
          <w:szCs w:val="28"/>
        </w:rPr>
        <w:t xml:space="preserve">забезпечення реалізації </w:t>
      </w:r>
      <w:r w:rsidR="0026602C">
        <w:rPr>
          <w:rFonts w:ascii="Times New Roman" w:hAnsi="Times New Roman" w:cs="Times New Roman"/>
          <w:color w:val="000000"/>
          <w:spacing w:val="-1"/>
          <w:sz w:val="28"/>
          <w:szCs w:val="28"/>
        </w:rPr>
        <w:t>д</w:t>
      </w:r>
      <w:r w:rsidRPr="004E32FC">
        <w:rPr>
          <w:rFonts w:ascii="Times New Roman" w:hAnsi="Times New Roman" w:cs="Times New Roman"/>
          <w:color w:val="000000"/>
          <w:spacing w:val="-1"/>
          <w:sz w:val="28"/>
          <w:szCs w:val="28"/>
        </w:rPr>
        <w:t>ержавної політики у галузі індивідуального житлового будівництва у сільській місцевості;</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поліпшення житлово-побутових умов </w:t>
      </w:r>
      <w:r w:rsidRPr="004E32FC">
        <w:rPr>
          <w:rFonts w:ascii="Times New Roman" w:hAnsi="Times New Roman" w:cs="Times New Roman"/>
          <w:sz w:val="28"/>
          <w:szCs w:val="28"/>
        </w:rPr>
        <w:t xml:space="preserve">громадян, які постійно проживають або бажають проживати в сільській місцевості і працюють в органах місцевого самоврядування, на підприємствах, в установах та організаціях сільського господарства, інших господарських формуваннях, що функціонують у сільській місцевості, соціальній сфері села, а також на підприємствах, в установах та організаціях переробних і обслуговуючих галузей агропромислового комплексу, навчальних закладах, закладах культури та охорони здоров'я, розташованих у межах району, </w:t>
      </w:r>
      <w:r w:rsidRPr="004E32FC">
        <w:rPr>
          <w:rFonts w:ascii="Times New Roman" w:hAnsi="Times New Roman" w:cs="Times New Roman"/>
          <w:color w:val="000000"/>
          <w:sz w:val="28"/>
          <w:szCs w:val="28"/>
        </w:rPr>
        <w:t>шляхом на</w:t>
      </w:r>
      <w:r w:rsidRPr="004E32FC">
        <w:rPr>
          <w:rFonts w:ascii="Times New Roman" w:hAnsi="Times New Roman" w:cs="Times New Roman"/>
          <w:color w:val="000000"/>
          <w:sz w:val="28"/>
          <w:szCs w:val="28"/>
        </w:rPr>
        <w:softHyphen/>
        <w:t xml:space="preserve">дання їм </w:t>
      </w:r>
      <w:r w:rsidRPr="004E32FC">
        <w:rPr>
          <w:rFonts w:ascii="Times New Roman" w:hAnsi="Times New Roman" w:cs="Times New Roman"/>
          <w:sz w:val="28"/>
          <w:szCs w:val="28"/>
        </w:rPr>
        <w:t xml:space="preserve">за рахунок кредитних ресурсів фонду довгострокових пільгових кредитів на термін до 20 років, а молодим сім'ям (подружжя, в якому вік чоловіка та дружини не перевищує 35 років) або неповним сім'ям (мати (батько) віком до 35 років) - до 30 років, з внесенням за користування ним плати у розмірі трьох відсотків річних </w:t>
      </w:r>
      <w:r w:rsidRPr="004E32FC">
        <w:rPr>
          <w:rFonts w:ascii="Times New Roman" w:hAnsi="Times New Roman" w:cs="Times New Roman"/>
          <w:color w:val="000000"/>
          <w:sz w:val="28"/>
          <w:szCs w:val="28"/>
        </w:rPr>
        <w:t>і не може перевищувати кошторисної вартості об’єкта кредитування та граничного розміру кредиту в сумі 300,0 тис. грн. для спорудження нового житлового будинку, 150,0 тис. грн. для реконструкції житлового будинку або добудови незавершеного будівництвом житла, 200,0 тис. грн. для придбання житла та 50 тис. грн. для спорудження інженерних мереж та підключення їх до існуючих комунікацій;</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сприяння забудовникам у підвищенні рівня їх доходів для своєчасного повернення державних кредитних коштів; </w:t>
      </w:r>
    </w:p>
    <w:p w:rsidR="004E32FC" w:rsidRPr="004E32FC" w:rsidRDefault="004E32FC" w:rsidP="004E32FC">
      <w:pPr>
        <w:numPr>
          <w:ilvl w:val="0"/>
          <w:numId w:val="1"/>
        </w:numPr>
        <w:shd w:val="clear" w:color="auto" w:fill="FFFFFF"/>
        <w:ind w:left="0" w:firstLine="567"/>
        <w:jc w:val="both"/>
        <w:rPr>
          <w:rFonts w:ascii="Times New Roman" w:hAnsi="Times New Roman" w:cs="Times New Roman"/>
          <w:sz w:val="28"/>
          <w:szCs w:val="28"/>
        </w:rPr>
      </w:pPr>
      <w:r w:rsidRPr="004E32FC">
        <w:rPr>
          <w:rFonts w:ascii="Times New Roman" w:hAnsi="Times New Roman" w:cs="Times New Roman"/>
          <w:color w:val="000000"/>
          <w:sz w:val="28"/>
          <w:szCs w:val="28"/>
        </w:rPr>
        <w:t xml:space="preserve">збільшення </w:t>
      </w:r>
      <w:proofErr w:type="spellStart"/>
      <w:r w:rsidRPr="004E32FC">
        <w:rPr>
          <w:rFonts w:ascii="Times New Roman" w:hAnsi="Times New Roman" w:cs="Times New Roman"/>
          <w:color w:val="000000"/>
          <w:sz w:val="28"/>
          <w:szCs w:val="28"/>
        </w:rPr>
        <w:t>самозайнятості</w:t>
      </w:r>
      <w:proofErr w:type="spellEnd"/>
      <w:r w:rsidRPr="004E32FC">
        <w:rPr>
          <w:rFonts w:ascii="Times New Roman" w:hAnsi="Times New Roman" w:cs="Times New Roman"/>
          <w:color w:val="000000"/>
          <w:sz w:val="28"/>
          <w:szCs w:val="28"/>
        </w:rPr>
        <w:t xml:space="preserve"> сільського населення та випуску сільськогосподарської продукції через кредитування спорудження господарських і надвірних підсобних приміщень, тим самим стабілізувати та поступово зменшити ціни на сільськогосподарську продукцію;</w:t>
      </w:r>
    </w:p>
    <w:p w:rsidR="004E32FC" w:rsidRPr="004E32FC" w:rsidRDefault="004E32FC" w:rsidP="004E32FC">
      <w:pPr>
        <w:numPr>
          <w:ilvl w:val="0"/>
          <w:numId w:val="1"/>
        </w:numPr>
        <w:shd w:val="clear" w:color="auto" w:fill="FFFFFF"/>
        <w:ind w:left="0"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lastRenderedPageBreak/>
        <w:t>покращення соціально-демографічної ситуації, стимулювання закріп</w:t>
      </w:r>
      <w:r w:rsidRPr="004E32FC">
        <w:rPr>
          <w:rFonts w:ascii="Times New Roman" w:hAnsi="Times New Roman" w:cs="Times New Roman"/>
          <w:color w:val="000000"/>
          <w:sz w:val="28"/>
          <w:szCs w:val="28"/>
        </w:rPr>
        <w:softHyphen/>
        <w:t>лення і зростання чисельності молоді на селі через надання преференцій в отриманні державних пільгових кредитів молодим сім'ям і молодим спеціа</w:t>
      </w:r>
      <w:r w:rsidRPr="004E32FC">
        <w:rPr>
          <w:rFonts w:ascii="Times New Roman" w:hAnsi="Times New Roman" w:cs="Times New Roman"/>
          <w:color w:val="000000"/>
          <w:sz w:val="28"/>
          <w:szCs w:val="28"/>
        </w:rPr>
        <w:softHyphen/>
        <w:t>лістам;</w:t>
      </w:r>
    </w:p>
    <w:p w:rsidR="004E32FC" w:rsidRPr="004E32FC" w:rsidRDefault="004E32FC" w:rsidP="004E32FC">
      <w:pPr>
        <w:numPr>
          <w:ilvl w:val="0"/>
          <w:numId w:val="1"/>
        </w:numPr>
        <w:shd w:val="clear" w:color="auto" w:fill="FFFFFF"/>
        <w:ind w:left="0"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збільшення кола позичальників кредитів, включаючи населення, що проживає в невеликих містах районного значення і сільських район</w:t>
      </w:r>
      <w:r w:rsidRPr="004E32FC">
        <w:rPr>
          <w:rFonts w:ascii="Times New Roman" w:hAnsi="Times New Roman" w:cs="Times New Roman"/>
          <w:color w:val="000000"/>
          <w:sz w:val="28"/>
          <w:szCs w:val="28"/>
        </w:rPr>
        <w:softHyphen/>
        <w:t>них центрах, основним заняттям якого є вирощування сільськогосподарської продукції в осо</w:t>
      </w:r>
      <w:r w:rsidRPr="004E32FC">
        <w:rPr>
          <w:rFonts w:ascii="Times New Roman" w:hAnsi="Times New Roman" w:cs="Times New Roman"/>
          <w:color w:val="000000"/>
          <w:sz w:val="28"/>
          <w:szCs w:val="28"/>
        </w:rPr>
        <w:softHyphen/>
        <w:t>бистих господарствах, робота в агропромисловому комплексі і соціальній сфері сіл та селищ.</w:t>
      </w:r>
    </w:p>
    <w:p w:rsidR="004E32FC" w:rsidRPr="004E32FC" w:rsidRDefault="004E32FC" w:rsidP="004E32FC">
      <w:pPr>
        <w:shd w:val="clear" w:color="auto" w:fill="FFFFFF"/>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Основною метою програми є збільшення обсягів індивідуального житлового будівництва на селі та забезпечення його доступності для тих громадян, які потребують поліпшення житлових умов.</w:t>
      </w:r>
    </w:p>
    <w:p w:rsidR="004E32FC" w:rsidRPr="004E32FC" w:rsidRDefault="004E32FC" w:rsidP="004E32FC">
      <w:pPr>
        <w:pStyle w:val="a9"/>
        <w:tabs>
          <w:tab w:val="left" w:pos="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Упровадження Програми </w:t>
      </w:r>
      <w:r w:rsidRPr="004E32FC">
        <w:rPr>
          <w:rFonts w:ascii="Times New Roman" w:hAnsi="Times New Roman" w:cs="Times New Roman"/>
          <w:spacing w:val="-3"/>
          <w:sz w:val="28"/>
          <w:szCs w:val="28"/>
        </w:rPr>
        <w:t>„</w:t>
      </w:r>
      <w:r w:rsidRPr="004E32FC">
        <w:rPr>
          <w:rFonts w:ascii="Times New Roman" w:hAnsi="Times New Roman" w:cs="Times New Roman"/>
          <w:sz w:val="28"/>
          <w:szCs w:val="28"/>
        </w:rPr>
        <w:t>Власний дім</w:t>
      </w:r>
      <w:r w:rsidRPr="004E32FC">
        <w:rPr>
          <w:rFonts w:ascii="Times New Roman" w:hAnsi="Times New Roman" w:cs="Times New Roman"/>
          <w:color w:val="000000"/>
          <w:spacing w:val="-1"/>
          <w:sz w:val="28"/>
          <w:szCs w:val="28"/>
        </w:rPr>
        <w:t>”</w:t>
      </w:r>
      <w:r w:rsidRPr="004E32FC">
        <w:rPr>
          <w:rFonts w:ascii="Times New Roman" w:hAnsi="Times New Roman" w:cs="Times New Roman"/>
          <w:sz w:val="28"/>
          <w:szCs w:val="28"/>
        </w:rPr>
        <w:t xml:space="preserve"> у Хмельницькій області започатковано у 1999 році.</w:t>
      </w:r>
    </w:p>
    <w:p w:rsidR="004E32FC" w:rsidRPr="004E32FC" w:rsidRDefault="004E32FC" w:rsidP="004E32FC">
      <w:pPr>
        <w:pStyle w:val="a9"/>
        <w:tabs>
          <w:tab w:val="left" w:pos="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Здійснюючи аналіз виконання показників Програми за період 2012–2017 років та десять місяців 2018 року  важливо відмітити, що за цей період Державним підприємством – Хмельницький обласний фонд підтримки </w:t>
      </w:r>
      <w:proofErr w:type="spellStart"/>
      <w:r w:rsidRPr="004E32FC">
        <w:rPr>
          <w:rFonts w:ascii="Times New Roman" w:hAnsi="Times New Roman" w:cs="Times New Roman"/>
          <w:sz w:val="28"/>
          <w:szCs w:val="28"/>
        </w:rPr>
        <w:t>індтвідуального</w:t>
      </w:r>
      <w:proofErr w:type="spellEnd"/>
      <w:r w:rsidRPr="004E32FC">
        <w:rPr>
          <w:rFonts w:ascii="Times New Roman" w:hAnsi="Times New Roman" w:cs="Times New Roman"/>
          <w:sz w:val="28"/>
          <w:szCs w:val="28"/>
        </w:rPr>
        <w:t xml:space="preserve"> житлового будівництва на селі (далі – Фонд) накопичено певний досвід як з питань розширення сфери дії Програми, так і щодо залучення коштів на здійснення відповідних заходів.</w:t>
      </w:r>
    </w:p>
    <w:p w:rsidR="004E32FC" w:rsidRPr="004E32FC" w:rsidRDefault="004E32FC" w:rsidP="004E32FC">
      <w:pPr>
        <w:tabs>
          <w:tab w:val="left" w:pos="-2268"/>
        </w:tabs>
        <w:ind w:firstLine="567"/>
        <w:jc w:val="both"/>
        <w:rPr>
          <w:rFonts w:ascii="Times New Roman" w:hAnsi="Times New Roman" w:cs="Times New Roman"/>
          <w:sz w:val="28"/>
          <w:szCs w:val="28"/>
        </w:rPr>
      </w:pPr>
      <w:r w:rsidRPr="004E32FC">
        <w:rPr>
          <w:rFonts w:ascii="Times New Roman" w:hAnsi="Times New Roman" w:cs="Times New Roman"/>
          <w:sz w:val="28"/>
          <w:szCs w:val="28"/>
        </w:rPr>
        <w:t>Упродовж 2012–2017 років</w:t>
      </w:r>
      <w:r w:rsidR="00445C39">
        <w:rPr>
          <w:rFonts w:ascii="Times New Roman" w:hAnsi="Times New Roman" w:cs="Times New Roman"/>
          <w:sz w:val="28"/>
          <w:szCs w:val="28"/>
        </w:rPr>
        <w:t xml:space="preserve"> </w:t>
      </w:r>
      <w:r w:rsidRPr="004E32FC">
        <w:rPr>
          <w:rFonts w:ascii="Times New Roman" w:hAnsi="Times New Roman" w:cs="Times New Roman"/>
          <w:sz w:val="28"/>
          <w:szCs w:val="28"/>
        </w:rPr>
        <w:t xml:space="preserve">та десять місяців 2018 року  залучено кошти  з  усіх  джерел  фінансування  в обсязі понад 68,0 </w:t>
      </w:r>
      <w:proofErr w:type="spellStart"/>
      <w:r w:rsidRPr="004E32FC">
        <w:rPr>
          <w:rFonts w:ascii="Times New Roman" w:hAnsi="Times New Roman" w:cs="Times New Roman"/>
          <w:sz w:val="28"/>
          <w:szCs w:val="28"/>
        </w:rPr>
        <w:t>млн.грн</w:t>
      </w:r>
      <w:proofErr w:type="spellEnd"/>
      <w:r w:rsidRPr="004E32FC">
        <w:rPr>
          <w:rFonts w:ascii="Times New Roman" w:hAnsi="Times New Roman" w:cs="Times New Roman"/>
          <w:sz w:val="28"/>
          <w:szCs w:val="28"/>
        </w:rPr>
        <w:t xml:space="preserve">., у тому числі 17,0 млн. грн. - кредитні ресурси (державного бюджету – 10281,7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обласного бюджету –5182,0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районних бюджетів – 892,0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місцевих бюджетів (селищних, сільських рад) – 816,5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xml:space="preserve">., та більше </w:t>
      </w:r>
      <w:r w:rsidR="0026602C">
        <w:rPr>
          <w:rFonts w:ascii="Times New Roman" w:hAnsi="Times New Roman" w:cs="Times New Roman"/>
          <w:sz w:val="28"/>
          <w:szCs w:val="28"/>
        </w:rPr>
        <w:t xml:space="preserve">                </w:t>
      </w:r>
      <w:r w:rsidRPr="004E32FC">
        <w:rPr>
          <w:rFonts w:ascii="Times New Roman" w:hAnsi="Times New Roman" w:cs="Times New Roman"/>
          <w:sz w:val="28"/>
          <w:szCs w:val="28"/>
        </w:rPr>
        <w:t xml:space="preserve">51 </w:t>
      </w:r>
      <w:proofErr w:type="spellStart"/>
      <w:r w:rsidRPr="004E32FC">
        <w:rPr>
          <w:rFonts w:ascii="Times New Roman" w:hAnsi="Times New Roman" w:cs="Times New Roman"/>
          <w:sz w:val="28"/>
          <w:szCs w:val="28"/>
        </w:rPr>
        <w:t>млн.грн</w:t>
      </w:r>
      <w:proofErr w:type="spellEnd"/>
      <w:r w:rsidRPr="004E32FC">
        <w:rPr>
          <w:rFonts w:ascii="Times New Roman" w:hAnsi="Times New Roman" w:cs="Times New Roman"/>
          <w:sz w:val="28"/>
          <w:szCs w:val="28"/>
        </w:rPr>
        <w:t>.  - власних коштів населення.</w:t>
      </w:r>
    </w:p>
    <w:p w:rsidR="004E32FC" w:rsidRPr="004E32FC" w:rsidRDefault="004E32FC" w:rsidP="004E32FC">
      <w:pPr>
        <w:tabs>
          <w:tab w:val="left" w:pos="3360"/>
        </w:tabs>
        <w:ind w:firstLine="567"/>
        <w:jc w:val="both"/>
        <w:rPr>
          <w:rFonts w:ascii="Times New Roman" w:hAnsi="Times New Roman" w:cs="Times New Roman"/>
          <w:spacing w:val="5"/>
          <w:sz w:val="28"/>
          <w:szCs w:val="28"/>
        </w:rPr>
      </w:pPr>
      <w:r w:rsidRPr="004E32FC">
        <w:rPr>
          <w:rFonts w:ascii="Times New Roman" w:hAnsi="Times New Roman" w:cs="Times New Roman"/>
          <w:spacing w:val="14"/>
          <w:sz w:val="28"/>
          <w:szCs w:val="28"/>
        </w:rPr>
        <w:t xml:space="preserve">Так, за </w:t>
      </w:r>
      <w:r w:rsidRPr="004E32FC">
        <w:rPr>
          <w:rFonts w:ascii="Times New Roman" w:hAnsi="Times New Roman" w:cs="Times New Roman"/>
          <w:sz w:val="28"/>
          <w:szCs w:val="28"/>
        </w:rPr>
        <w:t xml:space="preserve">період 2012-2017 роки та десять місяців поточного 2018 року до фонду звернулося 277 громадян на отримання довгострокового пільгового кредиту, із 146  укладено кредитні угоди на суму 19500 </w:t>
      </w:r>
      <w:proofErr w:type="spellStart"/>
      <w:r w:rsidRPr="004E32FC">
        <w:rPr>
          <w:rFonts w:ascii="Times New Roman" w:hAnsi="Times New Roman" w:cs="Times New Roman"/>
          <w:sz w:val="28"/>
          <w:szCs w:val="28"/>
        </w:rPr>
        <w:t>тис.грн</w:t>
      </w:r>
      <w:proofErr w:type="spellEnd"/>
      <w:r w:rsidRPr="004E32FC">
        <w:rPr>
          <w:rFonts w:ascii="Times New Roman" w:hAnsi="Times New Roman" w:cs="Times New Roman"/>
          <w:sz w:val="28"/>
          <w:szCs w:val="28"/>
        </w:rPr>
        <w:t>. В</w:t>
      </w:r>
      <w:r w:rsidRPr="004E32FC">
        <w:rPr>
          <w:rFonts w:ascii="Times New Roman" w:hAnsi="Times New Roman" w:cs="Times New Roman"/>
          <w:spacing w:val="1"/>
          <w:sz w:val="28"/>
          <w:szCs w:val="28"/>
        </w:rPr>
        <w:t>иходячи з кількості поданих заяв та укладених  кредитних угод,</w:t>
      </w:r>
      <w:r w:rsidRPr="004E32FC">
        <w:rPr>
          <w:rFonts w:ascii="Times New Roman" w:hAnsi="Times New Roman" w:cs="Times New Roman"/>
          <w:spacing w:val="5"/>
          <w:sz w:val="28"/>
          <w:szCs w:val="28"/>
        </w:rPr>
        <w:t xml:space="preserve"> </w:t>
      </w:r>
      <w:r w:rsidRPr="004E32FC">
        <w:rPr>
          <w:rFonts w:ascii="Times New Roman" w:hAnsi="Times New Roman" w:cs="Times New Roman"/>
          <w:sz w:val="28"/>
          <w:szCs w:val="28"/>
        </w:rPr>
        <w:t xml:space="preserve"> потребу в отриманні пільгових кредитів задоволена на 52 відсотки</w:t>
      </w:r>
      <w:r w:rsidRPr="004E32FC">
        <w:rPr>
          <w:rFonts w:ascii="Times New Roman" w:hAnsi="Times New Roman" w:cs="Times New Roman"/>
          <w:spacing w:val="5"/>
          <w:sz w:val="28"/>
          <w:szCs w:val="28"/>
        </w:rPr>
        <w:t>.</w:t>
      </w:r>
    </w:p>
    <w:p w:rsidR="004E32FC" w:rsidRPr="004E32FC" w:rsidRDefault="004E32FC" w:rsidP="004E32FC">
      <w:pPr>
        <w:tabs>
          <w:tab w:val="left" w:pos="-2268"/>
        </w:tabs>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Усе це дало можливість поліпшити житлово-побутові умови 146  сільським сім’ям, з яких - 54 молоді сім’ї, 9 - учасники АТО, 20 -багатодітні родини, що скористалися безвідсотковим кредитом.  </w:t>
      </w:r>
    </w:p>
    <w:p w:rsidR="004E32FC" w:rsidRPr="004E32FC" w:rsidRDefault="004E32FC" w:rsidP="004E32FC">
      <w:pPr>
        <w:tabs>
          <w:tab w:val="left" w:pos="3360"/>
        </w:tabs>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Такі районні адміністрації та ради як Білогірська, </w:t>
      </w:r>
      <w:proofErr w:type="spellStart"/>
      <w:r w:rsidRPr="004E32FC">
        <w:rPr>
          <w:rFonts w:ascii="Times New Roman" w:hAnsi="Times New Roman" w:cs="Times New Roman"/>
          <w:sz w:val="28"/>
          <w:szCs w:val="28"/>
        </w:rPr>
        <w:t>Віньковецька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Деражнянська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Дунаєвецька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Кам’янець-Подільска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Старокостянтинівська</w:t>
      </w:r>
      <w:proofErr w:type="spellEnd"/>
      <w:r w:rsidRPr="004E32FC">
        <w:rPr>
          <w:rFonts w:ascii="Times New Roman" w:hAnsi="Times New Roman" w:cs="Times New Roman"/>
          <w:sz w:val="28"/>
          <w:szCs w:val="28"/>
        </w:rPr>
        <w:t xml:space="preserve">, </w:t>
      </w:r>
      <w:proofErr w:type="spellStart"/>
      <w:r w:rsidRPr="004E32FC">
        <w:rPr>
          <w:rFonts w:ascii="Times New Roman" w:hAnsi="Times New Roman" w:cs="Times New Roman"/>
          <w:sz w:val="28"/>
          <w:szCs w:val="28"/>
        </w:rPr>
        <w:t>Летичівська</w:t>
      </w:r>
      <w:proofErr w:type="spellEnd"/>
      <w:r w:rsidRPr="004E32FC">
        <w:rPr>
          <w:rFonts w:ascii="Times New Roman" w:hAnsi="Times New Roman" w:cs="Times New Roman"/>
          <w:sz w:val="28"/>
          <w:szCs w:val="28"/>
        </w:rPr>
        <w:t xml:space="preserve">, Хмельницька та </w:t>
      </w:r>
      <w:proofErr w:type="spellStart"/>
      <w:r w:rsidRPr="004E32FC">
        <w:rPr>
          <w:rFonts w:ascii="Times New Roman" w:hAnsi="Times New Roman" w:cs="Times New Roman"/>
          <w:sz w:val="28"/>
          <w:szCs w:val="28"/>
        </w:rPr>
        <w:t>Чемеровецька</w:t>
      </w:r>
      <w:proofErr w:type="spellEnd"/>
      <w:r w:rsidRPr="004E32FC">
        <w:rPr>
          <w:rFonts w:ascii="Times New Roman" w:hAnsi="Times New Roman" w:cs="Times New Roman"/>
          <w:sz w:val="28"/>
          <w:szCs w:val="28"/>
        </w:rPr>
        <w:t xml:space="preserve"> в яких програмою займаються, програми діють і на її впровадження находяться кошти.</w:t>
      </w:r>
    </w:p>
    <w:p w:rsidR="004E32FC" w:rsidRPr="004E32FC" w:rsidRDefault="004E32FC" w:rsidP="004E32FC">
      <w:pPr>
        <w:ind w:firstLine="567"/>
        <w:jc w:val="both"/>
        <w:rPr>
          <w:rFonts w:ascii="Times New Roman" w:hAnsi="Times New Roman" w:cs="Times New Roman"/>
          <w:spacing w:val="14"/>
          <w:sz w:val="28"/>
          <w:szCs w:val="28"/>
        </w:rPr>
      </w:pPr>
      <w:r w:rsidRPr="004E32FC">
        <w:rPr>
          <w:rFonts w:ascii="Times New Roman" w:hAnsi="Times New Roman" w:cs="Times New Roman"/>
          <w:spacing w:val="8"/>
          <w:sz w:val="28"/>
          <w:szCs w:val="28"/>
        </w:rPr>
        <w:t xml:space="preserve">Цільова регіональна програма "Власний дім" користується </w:t>
      </w:r>
      <w:r w:rsidRPr="004E32FC">
        <w:rPr>
          <w:rFonts w:ascii="Times New Roman" w:hAnsi="Times New Roman" w:cs="Times New Roman"/>
          <w:spacing w:val="14"/>
          <w:sz w:val="28"/>
          <w:szCs w:val="28"/>
        </w:rPr>
        <w:t>попитом населення області, яке проживає або бажає проживати в сільській місцевості та потребує фінансової допомоги.</w:t>
      </w:r>
    </w:p>
    <w:p w:rsidR="004E32FC" w:rsidRPr="004E32FC" w:rsidRDefault="004E32FC" w:rsidP="004E32FC">
      <w:pPr>
        <w:pStyle w:val="Just"/>
        <w:tabs>
          <w:tab w:val="left" w:pos="748"/>
        </w:tabs>
        <w:spacing w:before="0" w:after="0"/>
        <w:ind w:firstLine="567"/>
        <w:rPr>
          <w:sz w:val="28"/>
          <w:szCs w:val="28"/>
          <w:lang w:val="uk-UA"/>
        </w:rPr>
      </w:pPr>
      <w:r w:rsidRPr="004E32FC">
        <w:rPr>
          <w:sz w:val="28"/>
          <w:szCs w:val="28"/>
          <w:lang w:val="uk-UA"/>
        </w:rPr>
        <w:t xml:space="preserve">На сьогоднішній день потреба у кредитних коштах для задоволення громадян, які потребують фінансування на покращення житлово-побутових умов становить понад 9,0 млн. гривень. </w:t>
      </w:r>
    </w:p>
    <w:p w:rsidR="004E32FC" w:rsidRPr="004E32FC" w:rsidRDefault="004E32FC" w:rsidP="004E32FC">
      <w:pPr>
        <w:tabs>
          <w:tab w:val="left" w:pos="-2268"/>
        </w:tabs>
        <w:ind w:firstLine="567"/>
        <w:jc w:val="both"/>
        <w:rPr>
          <w:rFonts w:ascii="Times New Roman" w:hAnsi="Times New Roman" w:cs="Times New Roman"/>
          <w:color w:val="000000"/>
          <w:sz w:val="28"/>
          <w:szCs w:val="28"/>
        </w:rPr>
      </w:pPr>
      <w:r w:rsidRPr="004E32FC">
        <w:rPr>
          <w:rFonts w:ascii="Times New Roman" w:hAnsi="Times New Roman" w:cs="Times New Roman"/>
          <w:sz w:val="28"/>
          <w:szCs w:val="28"/>
        </w:rPr>
        <w:t xml:space="preserve">Підтримка і допомога з боку обласної державної адміністрації та обласної ради із залучення коштів обласного і районних бюджетів, постійне здійснення Фондом заходів щодо своєчасного та дострокового повернення </w:t>
      </w:r>
      <w:r w:rsidRPr="004E32FC">
        <w:rPr>
          <w:rFonts w:ascii="Times New Roman" w:hAnsi="Times New Roman" w:cs="Times New Roman"/>
          <w:sz w:val="28"/>
          <w:szCs w:val="28"/>
        </w:rPr>
        <w:lastRenderedPageBreak/>
        <w:t>кредитних коштів позичальниками дозволило сформувати кошти спеціального фонду, обсяг якого склав – 2302,0 тис. грн., (17 показник по Україні).</w:t>
      </w:r>
    </w:p>
    <w:p w:rsidR="004E32FC" w:rsidRPr="004E32FC" w:rsidRDefault="004E32FC" w:rsidP="004E32FC">
      <w:pPr>
        <w:ind w:firstLine="567"/>
        <w:jc w:val="both"/>
        <w:rPr>
          <w:rFonts w:ascii="Times New Roman" w:hAnsi="Times New Roman" w:cs="Times New Roman"/>
          <w:sz w:val="28"/>
          <w:szCs w:val="28"/>
        </w:rPr>
      </w:pPr>
      <w:r w:rsidRPr="004E32FC">
        <w:rPr>
          <w:rFonts w:ascii="Times New Roman" w:hAnsi="Times New Roman" w:cs="Times New Roman"/>
          <w:sz w:val="28"/>
          <w:szCs w:val="28"/>
        </w:rPr>
        <w:t>Житлова проблема на селі та відсутність умов для підвищення рівня продуктивної зайнятості сільського населення залишаються одними з найгостріших соціально-економічних питань. На даний час спостерігається відтік молоді із сільської місцевості внаслідок відсутності належних житлових умов та робочих місць. Рівень інженерного забезпечення існуючого житлового фонду в сільській місцевості залишається вкрай низьким, а той що є, через складну ситуацію, яка склалася в енергетично газовому секторі, потребує заміщення природного газу на інші види теплової енергії.</w:t>
      </w:r>
    </w:p>
    <w:p w:rsidR="004E32FC" w:rsidRPr="004E32FC" w:rsidRDefault="004E32FC" w:rsidP="004E32FC">
      <w:pPr>
        <w:ind w:firstLine="567"/>
        <w:jc w:val="both"/>
        <w:rPr>
          <w:rFonts w:ascii="Times New Roman" w:hAnsi="Times New Roman" w:cs="Times New Roman"/>
          <w:sz w:val="28"/>
          <w:szCs w:val="28"/>
        </w:rPr>
      </w:pPr>
      <w:r w:rsidRPr="004E32FC">
        <w:rPr>
          <w:rFonts w:ascii="Times New Roman" w:hAnsi="Times New Roman" w:cs="Times New Roman"/>
          <w:sz w:val="28"/>
          <w:szCs w:val="28"/>
        </w:rPr>
        <w:t>Аналіз стану житлового фонду населених пунктів області свідчить про те, що село гостро потребує інвестицій для побудови житлових будинків нового типу, придбання житла та подальшого розвитку інженерних мереж і підсобного господарства.</w:t>
      </w:r>
    </w:p>
    <w:p w:rsidR="004E32FC" w:rsidRPr="004E32FC" w:rsidRDefault="004E32FC" w:rsidP="004E32FC">
      <w:pPr>
        <w:tabs>
          <w:tab w:val="left" w:pos="720"/>
        </w:tabs>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 xml:space="preserve">Разом з тим, </w:t>
      </w:r>
      <w:r w:rsidRPr="004E32FC">
        <w:rPr>
          <w:rFonts w:ascii="Times New Roman" w:hAnsi="Times New Roman" w:cs="Times New Roman"/>
          <w:sz w:val="28"/>
          <w:szCs w:val="28"/>
        </w:rPr>
        <w:t>низький рівень платоспроможності населення, високі відсоткові ставки банків за користування кредитами та зростання вартості будівельних матеріалів, транспортних послуг, енергоносіїв  не дозволяють селянам самостійно розв'язувати власні житлові проблеми - будівництво нового житла, придбання житла на вторинному ринку та його інженерного облаштування.</w:t>
      </w:r>
    </w:p>
    <w:p w:rsidR="004E32FC" w:rsidRPr="004E32FC" w:rsidRDefault="004E32FC" w:rsidP="004E32FC">
      <w:pPr>
        <w:tabs>
          <w:tab w:val="left" w:pos="180"/>
          <w:tab w:val="left" w:pos="720"/>
          <w:tab w:val="left" w:pos="1080"/>
        </w:tabs>
        <w:ind w:firstLine="567"/>
        <w:jc w:val="both"/>
        <w:rPr>
          <w:rFonts w:ascii="Times New Roman" w:hAnsi="Times New Roman" w:cs="Times New Roman"/>
          <w:color w:val="000000"/>
          <w:sz w:val="28"/>
          <w:szCs w:val="28"/>
        </w:rPr>
      </w:pPr>
      <w:r w:rsidRPr="004E32FC">
        <w:rPr>
          <w:rFonts w:ascii="Times New Roman" w:hAnsi="Times New Roman" w:cs="Times New Roman"/>
          <w:color w:val="000000"/>
          <w:sz w:val="28"/>
          <w:szCs w:val="28"/>
        </w:rPr>
        <w:t>На сьогодні для переважної більшості селян оброблення землі та ведення  господарства є основним або додатковим засобом існування, і тому  можливість благоустрою садиби із забезпеченням усіма необхідними комунікаціями, створенням належних умов для діяльності, розвитку особистого селянського господарства - один з основних факторів підвищення рівня життя на селі та стримування міграції населення за межі сільської місцевості.</w:t>
      </w:r>
    </w:p>
    <w:p w:rsidR="004E32FC" w:rsidRPr="004E32FC" w:rsidRDefault="004E32FC" w:rsidP="004E32FC">
      <w:pPr>
        <w:ind w:firstLine="567"/>
        <w:jc w:val="both"/>
        <w:rPr>
          <w:rFonts w:ascii="Times New Roman" w:hAnsi="Times New Roman" w:cs="Times New Roman"/>
          <w:color w:val="000000"/>
          <w:spacing w:val="-1"/>
          <w:sz w:val="28"/>
          <w:szCs w:val="28"/>
        </w:rPr>
      </w:pPr>
      <w:r w:rsidRPr="004E32FC">
        <w:rPr>
          <w:rFonts w:ascii="Times New Roman" w:hAnsi="Times New Roman" w:cs="Times New Roman"/>
          <w:color w:val="000000"/>
          <w:spacing w:val="-1"/>
          <w:sz w:val="28"/>
          <w:szCs w:val="28"/>
        </w:rPr>
        <w:t xml:space="preserve">Завдяки програмі </w:t>
      </w:r>
      <w:r w:rsidR="0026602C">
        <w:rPr>
          <w:rFonts w:ascii="Times New Roman" w:hAnsi="Times New Roman" w:cs="Times New Roman"/>
          <w:color w:val="000000"/>
          <w:spacing w:val="-1"/>
          <w:sz w:val="28"/>
          <w:szCs w:val="28"/>
        </w:rPr>
        <w:t>«</w:t>
      </w:r>
      <w:r w:rsidRPr="004E32FC">
        <w:rPr>
          <w:rFonts w:ascii="Times New Roman" w:hAnsi="Times New Roman" w:cs="Times New Roman"/>
          <w:color w:val="000000"/>
          <w:spacing w:val="-1"/>
          <w:sz w:val="28"/>
          <w:szCs w:val="28"/>
        </w:rPr>
        <w:t>Власний дім</w:t>
      </w:r>
      <w:r w:rsidR="0026602C">
        <w:rPr>
          <w:rFonts w:ascii="Times New Roman" w:hAnsi="Times New Roman" w:cs="Times New Roman"/>
          <w:color w:val="000000"/>
          <w:spacing w:val="-1"/>
          <w:sz w:val="28"/>
          <w:szCs w:val="28"/>
        </w:rPr>
        <w:t>»</w:t>
      </w:r>
      <w:bookmarkStart w:id="0" w:name="_GoBack"/>
      <w:bookmarkEnd w:id="0"/>
      <w:r w:rsidRPr="004E32FC">
        <w:rPr>
          <w:rFonts w:ascii="Times New Roman" w:hAnsi="Times New Roman" w:cs="Times New Roman"/>
          <w:color w:val="000000"/>
          <w:spacing w:val="-1"/>
          <w:sz w:val="28"/>
          <w:szCs w:val="28"/>
        </w:rPr>
        <w:t xml:space="preserve"> реалізуються інтереси та потреби громадян, які проживають  чи бажають проживати в сільській місцевості та потребують фінансової підтримки.</w:t>
      </w:r>
    </w:p>
    <w:p w:rsidR="004E32FC" w:rsidRPr="004E32FC" w:rsidRDefault="004E32FC" w:rsidP="004E32FC">
      <w:pPr>
        <w:pStyle w:val="a9"/>
        <w:tabs>
          <w:tab w:val="left" w:pos="720"/>
        </w:tabs>
        <w:spacing w:before="0" w:beforeAutospacing="0" w:after="0" w:afterAutospacing="0"/>
        <w:ind w:firstLine="567"/>
        <w:jc w:val="both"/>
        <w:rPr>
          <w:rFonts w:ascii="Times New Roman" w:hAnsi="Times New Roman" w:cs="Times New Roman"/>
          <w:sz w:val="28"/>
          <w:szCs w:val="28"/>
        </w:rPr>
      </w:pPr>
      <w:r w:rsidRPr="004E32FC">
        <w:rPr>
          <w:rFonts w:ascii="Times New Roman" w:hAnsi="Times New Roman" w:cs="Times New Roman"/>
          <w:sz w:val="28"/>
          <w:szCs w:val="28"/>
        </w:rPr>
        <w:t xml:space="preserve">Разом з тим, у зв’язку із зростанням вартості будівельно-монтажних робіт, матеріалів, транспортних послуг, енергоносіїв збільшується і середня сума кредиту на одного забудовника. За  звітній період вона зросла в два  рази (із 75,0 тис. грн.  у 2012 році до 150,0 тис. грн. у 2018 році). </w:t>
      </w:r>
    </w:p>
    <w:p w:rsidR="004E32FC" w:rsidRPr="004E32FC" w:rsidRDefault="004E32FC" w:rsidP="004E32FC">
      <w:pPr>
        <w:pStyle w:val="a9"/>
        <w:spacing w:before="0" w:beforeAutospacing="0" w:after="0" w:afterAutospacing="0"/>
        <w:ind w:firstLine="567"/>
        <w:jc w:val="both"/>
        <w:rPr>
          <w:rFonts w:ascii="Times New Roman" w:hAnsi="Times New Roman" w:cs="Times New Roman"/>
          <w:spacing w:val="-3"/>
          <w:sz w:val="28"/>
          <w:szCs w:val="28"/>
        </w:rPr>
      </w:pPr>
      <w:r w:rsidRPr="004E32FC">
        <w:rPr>
          <w:rFonts w:ascii="Times New Roman" w:hAnsi="Times New Roman" w:cs="Times New Roman"/>
          <w:spacing w:val="-3"/>
          <w:sz w:val="28"/>
          <w:szCs w:val="28"/>
        </w:rPr>
        <w:t xml:space="preserve">Це свідчить про те, що цільова регіональна  програма </w:t>
      </w:r>
      <w:r w:rsidRPr="004E32FC">
        <w:rPr>
          <w:rStyle w:val="longtext"/>
          <w:rFonts w:ascii="Times New Roman" w:eastAsiaTheme="majorEastAsia" w:hAnsi="Times New Roman" w:cs="Times New Roman"/>
          <w:color w:val="000000"/>
          <w:sz w:val="28"/>
          <w:szCs w:val="28"/>
          <w:shd w:val="clear" w:color="auto" w:fill="FFFFFF"/>
        </w:rPr>
        <w:t xml:space="preserve">індивідуального житлового будівництва на селі та поліпшення житлових умов сільського населення </w:t>
      </w:r>
      <w:r w:rsidRPr="004E32FC">
        <w:rPr>
          <w:rFonts w:ascii="Times New Roman" w:hAnsi="Times New Roman" w:cs="Times New Roman"/>
          <w:spacing w:val="-3"/>
          <w:sz w:val="28"/>
          <w:szCs w:val="28"/>
        </w:rPr>
        <w:t>«Власний дім» потребує подальшого розвитку та реалізації на території області та збільшення обсягів її фінансування.</w:t>
      </w:r>
    </w:p>
    <w:p w:rsidR="004E32FC" w:rsidRPr="004E32FC" w:rsidRDefault="004E32FC" w:rsidP="004E32FC">
      <w:pPr>
        <w:pStyle w:val="a9"/>
        <w:tabs>
          <w:tab w:val="left" w:pos="720"/>
        </w:tabs>
        <w:spacing w:before="0" w:beforeAutospacing="0" w:after="0" w:afterAutospacing="0"/>
        <w:ind w:firstLine="567"/>
        <w:jc w:val="both"/>
        <w:rPr>
          <w:rFonts w:ascii="Times New Roman" w:hAnsi="Times New Roman" w:cs="Times New Roman"/>
          <w:spacing w:val="-3"/>
          <w:sz w:val="28"/>
          <w:szCs w:val="28"/>
        </w:rPr>
      </w:pPr>
    </w:p>
    <w:p w:rsidR="004E32FC" w:rsidRPr="004E32FC" w:rsidRDefault="00152413" w:rsidP="004E32FC">
      <w:pPr>
        <w:pStyle w:val="31"/>
        <w:jc w:val="both"/>
        <w:rPr>
          <w:rFonts w:ascii="Times New Roman" w:hAnsi="Times New Roman" w:cs="Times New Roman"/>
          <w:sz w:val="28"/>
          <w:szCs w:val="28"/>
        </w:rPr>
      </w:pPr>
      <w:r>
        <w:rPr>
          <w:rFonts w:ascii="Times New Roman" w:hAnsi="Times New Roman" w:cs="Times New Roman"/>
          <w:sz w:val="28"/>
          <w:szCs w:val="28"/>
        </w:rPr>
        <w:t>Голова</w:t>
      </w:r>
      <w:r w:rsidR="004E32FC" w:rsidRPr="004E32FC">
        <w:rPr>
          <w:rFonts w:ascii="Times New Roman" w:hAnsi="Times New Roman" w:cs="Times New Roman"/>
          <w:sz w:val="28"/>
          <w:szCs w:val="28"/>
        </w:rPr>
        <w:t xml:space="preserve"> Державного підприємства</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 xml:space="preserve">Хмельницький обласний фонд </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підтримки індивідуального житлового</w:t>
      </w:r>
    </w:p>
    <w:p w:rsidR="004E32FC" w:rsidRPr="004E32FC" w:rsidRDefault="004E32FC" w:rsidP="004E32FC">
      <w:pPr>
        <w:pStyle w:val="31"/>
        <w:jc w:val="both"/>
        <w:rPr>
          <w:rFonts w:ascii="Times New Roman" w:hAnsi="Times New Roman" w:cs="Times New Roman"/>
          <w:sz w:val="28"/>
          <w:szCs w:val="28"/>
        </w:rPr>
      </w:pPr>
      <w:r w:rsidRPr="004E32FC">
        <w:rPr>
          <w:rFonts w:ascii="Times New Roman" w:hAnsi="Times New Roman" w:cs="Times New Roman"/>
          <w:sz w:val="28"/>
          <w:szCs w:val="28"/>
        </w:rPr>
        <w:t xml:space="preserve">будівництва на селі                   </w:t>
      </w:r>
      <w:r w:rsidRPr="004E32FC">
        <w:rPr>
          <w:rFonts w:ascii="Times New Roman" w:hAnsi="Times New Roman" w:cs="Times New Roman"/>
          <w:sz w:val="28"/>
          <w:szCs w:val="28"/>
        </w:rPr>
        <w:tab/>
      </w:r>
      <w:r w:rsidRPr="004E32FC">
        <w:rPr>
          <w:rFonts w:ascii="Times New Roman" w:hAnsi="Times New Roman" w:cs="Times New Roman"/>
          <w:sz w:val="28"/>
          <w:szCs w:val="28"/>
        </w:rPr>
        <w:tab/>
      </w:r>
      <w:r w:rsidRPr="004E32FC">
        <w:rPr>
          <w:rFonts w:ascii="Times New Roman" w:hAnsi="Times New Roman" w:cs="Times New Roman"/>
          <w:sz w:val="28"/>
          <w:szCs w:val="28"/>
        </w:rPr>
        <w:tab/>
        <w:t xml:space="preserve"> </w:t>
      </w:r>
      <w:r w:rsidRPr="004E32FC">
        <w:rPr>
          <w:rFonts w:ascii="Times New Roman" w:hAnsi="Times New Roman" w:cs="Times New Roman"/>
          <w:sz w:val="28"/>
          <w:szCs w:val="28"/>
        </w:rPr>
        <w:tab/>
        <w:t xml:space="preserve">                  О.</w:t>
      </w:r>
      <w:proofErr w:type="spellStart"/>
      <w:r w:rsidRPr="004E32FC">
        <w:rPr>
          <w:rFonts w:ascii="Times New Roman" w:hAnsi="Times New Roman" w:cs="Times New Roman"/>
          <w:sz w:val="28"/>
          <w:szCs w:val="28"/>
        </w:rPr>
        <w:t>Томчишин</w:t>
      </w:r>
      <w:proofErr w:type="spellEnd"/>
    </w:p>
    <w:p w:rsidR="00BD160A" w:rsidRDefault="00BD160A"/>
    <w:sectPr w:rsidR="00BD160A" w:rsidSect="00152413">
      <w:headerReference w:type="default" r:id="rId7"/>
      <w:pgSz w:w="11906" w:h="16838"/>
      <w:pgMar w:top="851" w:right="851" w:bottom="567" w:left="1701"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44" w:rsidRDefault="00F95A44" w:rsidP="004E32FC">
      <w:r>
        <w:separator/>
      </w:r>
    </w:p>
  </w:endnote>
  <w:endnote w:type="continuationSeparator" w:id="0">
    <w:p w:rsidR="00F95A44" w:rsidRDefault="00F95A44" w:rsidP="004E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44" w:rsidRDefault="00F95A44" w:rsidP="004E32FC">
      <w:r>
        <w:separator/>
      </w:r>
    </w:p>
  </w:footnote>
  <w:footnote w:type="continuationSeparator" w:id="0">
    <w:p w:rsidR="00F95A44" w:rsidRDefault="00F95A44" w:rsidP="004E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666193"/>
      <w:docPartObj>
        <w:docPartGallery w:val="Page Numbers (Top of Page)"/>
        <w:docPartUnique/>
      </w:docPartObj>
    </w:sdtPr>
    <w:sdtContent>
      <w:p w:rsidR="004E32FC" w:rsidRDefault="009021AD">
        <w:pPr>
          <w:pStyle w:val="ad"/>
          <w:jc w:val="center"/>
        </w:pPr>
        <w:r>
          <w:fldChar w:fldCharType="begin"/>
        </w:r>
        <w:r w:rsidR="004E32FC">
          <w:instrText>PAGE   \* MERGEFORMAT</w:instrText>
        </w:r>
        <w:r>
          <w:fldChar w:fldCharType="separate"/>
        </w:r>
        <w:r w:rsidR="00152413" w:rsidRPr="00152413">
          <w:rPr>
            <w:noProof/>
            <w:lang w:val="ru-RU"/>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E1E98"/>
    <w:multiLevelType w:val="hybridMultilevel"/>
    <w:tmpl w:val="7828061A"/>
    <w:lvl w:ilvl="0" w:tplc="3FC03402">
      <w:numFmt w:val="bullet"/>
      <w:lvlText w:val="-"/>
      <w:lvlJc w:val="left"/>
      <w:pPr>
        <w:ind w:left="1200" w:hanging="360"/>
      </w:pPr>
      <w:rPr>
        <w:rFonts w:ascii="Times New Roman" w:eastAsia="Times New Roman" w:hAnsi="Times New Roman" w:cs="Times New Roman" w:hint="default"/>
        <w:color w:val="000000"/>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84A"/>
    <w:rsid w:val="00083EE9"/>
    <w:rsid w:val="001502A9"/>
    <w:rsid w:val="00152413"/>
    <w:rsid w:val="0026602C"/>
    <w:rsid w:val="002F631D"/>
    <w:rsid w:val="00445C39"/>
    <w:rsid w:val="004C1738"/>
    <w:rsid w:val="004E32FC"/>
    <w:rsid w:val="00574E5E"/>
    <w:rsid w:val="009021AD"/>
    <w:rsid w:val="009A0BFF"/>
    <w:rsid w:val="00AD221D"/>
    <w:rsid w:val="00B96D2B"/>
    <w:rsid w:val="00BD160A"/>
    <w:rsid w:val="00BD5323"/>
    <w:rsid w:val="00DF4E14"/>
    <w:rsid w:val="00E2084A"/>
    <w:rsid w:val="00F86215"/>
    <w:rsid w:val="00F9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FC"/>
    <w:pPr>
      <w:widowControl w:val="0"/>
      <w:autoSpaceDE w:val="0"/>
      <w:autoSpaceDN w:val="0"/>
      <w:adjustRightInd w:val="0"/>
      <w:spacing w:after="0"/>
    </w:pPr>
    <w:rPr>
      <w:rFonts w:ascii="Arial" w:eastAsia="Times New Roman" w:hAnsi="Arial" w:cs="Arial"/>
      <w:sz w:val="20"/>
      <w:szCs w:val="20"/>
      <w:lang w:eastAsia="uk-UA"/>
    </w:rPr>
  </w:style>
  <w:style w:type="paragraph" w:styleId="1">
    <w:name w:val="heading 1"/>
    <w:basedOn w:val="a"/>
    <w:next w:val="a"/>
    <w:link w:val="10"/>
    <w:uiPriority w:val="9"/>
    <w:qFormat/>
    <w:rsid w:val="00083E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3E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3EE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3E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E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83EE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3EE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083EE9"/>
    <w:rPr>
      <w:rFonts w:asciiTheme="majorHAnsi" w:eastAsiaTheme="majorEastAsia" w:hAnsiTheme="majorHAnsi" w:cstheme="majorBidi"/>
      <w:b/>
      <w:bCs/>
      <w:i/>
      <w:iCs/>
      <w:color w:val="4F81BD" w:themeColor="accent1"/>
      <w:sz w:val="24"/>
      <w:szCs w:val="24"/>
      <w:lang w:eastAsia="ru-RU"/>
    </w:rPr>
  </w:style>
  <w:style w:type="paragraph" w:styleId="a3">
    <w:name w:val="No Spacing"/>
    <w:link w:val="a4"/>
    <w:uiPriority w:val="1"/>
    <w:qFormat/>
    <w:rsid w:val="00083EE9"/>
    <w:pPr>
      <w:spacing w:after="0"/>
    </w:pPr>
  </w:style>
  <w:style w:type="character" w:customStyle="1" w:styleId="a4">
    <w:name w:val="Без интервала Знак"/>
    <w:link w:val="a3"/>
    <w:uiPriority w:val="1"/>
    <w:rsid w:val="00083EE9"/>
  </w:style>
  <w:style w:type="paragraph" w:styleId="a5">
    <w:name w:val="List Paragraph"/>
    <w:basedOn w:val="a"/>
    <w:uiPriority w:val="34"/>
    <w:qFormat/>
    <w:rsid w:val="00083EE9"/>
    <w:pPr>
      <w:ind w:left="720"/>
      <w:contextualSpacing/>
    </w:pPr>
  </w:style>
  <w:style w:type="character" w:styleId="a6">
    <w:name w:val="Strong"/>
    <w:uiPriority w:val="22"/>
    <w:qFormat/>
    <w:rsid w:val="00083EE9"/>
    <w:rPr>
      <w:b/>
      <w:bCs/>
    </w:rPr>
  </w:style>
  <w:style w:type="paragraph" w:styleId="a7">
    <w:name w:val="Body Text Indent"/>
    <w:basedOn w:val="a"/>
    <w:link w:val="a8"/>
    <w:rsid w:val="00AD221D"/>
    <w:pPr>
      <w:ind w:left="283"/>
    </w:pPr>
  </w:style>
  <w:style w:type="character" w:customStyle="1" w:styleId="a8">
    <w:name w:val="Основной текст с отступом Знак"/>
    <w:basedOn w:val="a0"/>
    <w:link w:val="a7"/>
    <w:rsid w:val="00AD221D"/>
  </w:style>
  <w:style w:type="paragraph" w:styleId="31">
    <w:name w:val="Body Text 3"/>
    <w:basedOn w:val="a"/>
    <w:link w:val="32"/>
    <w:unhideWhenUsed/>
    <w:rsid w:val="00AD221D"/>
    <w:rPr>
      <w:sz w:val="16"/>
      <w:szCs w:val="16"/>
    </w:rPr>
  </w:style>
  <w:style w:type="character" w:customStyle="1" w:styleId="32">
    <w:name w:val="Основной текст 3 Знак"/>
    <w:basedOn w:val="a0"/>
    <w:link w:val="31"/>
    <w:rsid w:val="00AD221D"/>
    <w:rPr>
      <w:sz w:val="16"/>
      <w:szCs w:val="16"/>
    </w:rPr>
  </w:style>
  <w:style w:type="paragraph" w:styleId="33">
    <w:name w:val="Body Text Indent 3"/>
    <w:basedOn w:val="a"/>
    <w:link w:val="34"/>
    <w:uiPriority w:val="99"/>
    <w:semiHidden/>
    <w:unhideWhenUsed/>
    <w:rsid w:val="00AD221D"/>
    <w:pPr>
      <w:ind w:left="283"/>
    </w:pPr>
    <w:rPr>
      <w:sz w:val="16"/>
      <w:szCs w:val="16"/>
    </w:rPr>
  </w:style>
  <w:style w:type="character" w:customStyle="1" w:styleId="34">
    <w:name w:val="Основной текст с отступом 3 Знак"/>
    <w:basedOn w:val="a0"/>
    <w:link w:val="33"/>
    <w:uiPriority w:val="99"/>
    <w:semiHidden/>
    <w:rsid w:val="00AD221D"/>
    <w:rPr>
      <w:sz w:val="16"/>
      <w:szCs w:val="16"/>
    </w:rPr>
  </w:style>
  <w:style w:type="paragraph" w:styleId="a9">
    <w:name w:val="Normal (Web)"/>
    <w:basedOn w:val="a"/>
    <w:unhideWhenUsed/>
    <w:rsid w:val="00AD221D"/>
    <w:pPr>
      <w:spacing w:before="100" w:beforeAutospacing="1" w:after="100" w:afterAutospacing="1"/>
    </w:pPr>
  </w:style>
  <w:style w:type="paragraph" w:styleId="aa">
    <w:name w:val="Balloon Text"/>
    <w:basedOn w:val="a"/>
    <w:link w:val="ab"/>
    <w:uiPriority w:val="99"/>
    <w:semiHidden/>
    <w:unhideWhenUsed/>
    <w:rsid w:val="00AD221D"/>
    <w:rPr>
      <w:rFonts w:ascii="Tahoma" w:hAnsi="Tahoma" w:cs="Tahoma"/>
      <w:sz w:val="16"/>
      <w:szCs w:val="16"/>
    </w:rPr>
  </w:style>
  <w:style w:type="character" w:customStyle="1" w:styleId="ab">
    <w:name w:val="Текст выноски Знак"/>
    <w:basedOn w:val="a0"/>
    <w:link w:val="aa"/>
    <w:uiPriority w:val="99"/>
    <w:semiHidden/>
    <w:rsid w:val="00AD221D"/>
    <w:rPr>
      <w:rFonts w:ascii="Tahoma" w:hAnsi="Tahoma" w:cs="Tahoma"/>
      <w:sz w:val="16"/>
      <w:szCs w:val="16"/>
    </w:rPr>
  </w:style>
  <w:style w:type="character" w:styleId="ac">
    <w:name w:val="Emphasis"/>
    <w:basedOn w:val="a0"/>
    <w:uiPriority w:val="20"/>
    <w:qFormat/>
    <w:rsid w:val="00083EE9"/>
    <w:rPr>
      <w:i/>
      <w:iCs/>
    </w:rPr>
  </w:style>
  <w:style w:type="paragraph" w:customStyle="1" w:styleId="11">
    <w:name w:val="Стиль1"/>
    <w:basedOn w:val="a3"/>
    <w:rsid w:val="00BD5323"/>
    <w:pPr>
      <w:jc w:val="center"/>
    </w:pPr>
    <w:rPr>
      <w:rFonts w:cs="Times New Roman"/>
      <w:b/>
      <w:sz w:val="28"/>
      <w:szCs w:val="28"/>
      <w:lang w:eastAsia="ru-RU"/>
    </w:rPr>
  </w:style>
  <w:style w:type="character" w:customStyle="1" w:styleId="longtext">
    <w:name w:val="long_text"/>
    <w:rsid w:val="004E32FC"/>
  </w:style>
  <w:style w:type="paragraph" w:customStyle="1" w:styleId="Just">
    <w:name w:val="Just"/>
    <w:rsid w:val="004E32FC"/>
    <w:pPr>
      <w:autoSpaceDE w:val="0"/>
      <w:autoSpaceDN w:val="0"/>
      <w:adjustRightInd w:val="0"/>
      <w:spacing w:before="40" w:after="40"/>
      <w:ind w:firstLine="568"/>
      <w:jc w:val="both"/>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4E32FC"/>
    <w:pPr>
      <w:tabs>
        <w:tab w:val="center" w:pos="4819"/>
        <w:tab w:val="right" w:pos="9639"/>
      </w:tabs>
    </w:pPr>
  </w:style>
  <w:style w:type="character" w:customStyle="1" w:styleId="ae">
    <w:name w:val="Верхний колонтитул Знак"/>
    <w:basedOn w:val="a0"/>
    <w:link w:val="ad"/>
    <w:uiPriority w:val="99"/>
    <w:rsid w:val="004E32FC"/>
    <w:rPr>
      <w:rFonts w:ascii="Arial" w:eastAsia="Times New Roman" w:hAnsi="Arial" w:cs="Arial"/>
      <w:sz w:val="20"/>
      <w:szCs w:val="20"/>
      <w:lang w:eastAsia="uk-UA"/>
    </w:rPr>
  </w:style>
  <w:style w:type="paragraph" w:styleId="af">
    <w:name w:val="footer"/>
    <w:basedOn w:val="a"/>
    <w:link w:val="af0"/>
    <w:uiPriority w:val="99"/>
    <w:unhideWhenUsed/>
    <w:rsid w:val="004E32FC"/>
    <w:pPr>
      <w:tabs>
        <w:tab w:val="center" w:pos="4819"/>
        <w:tab w:val="right" w:pos="9639"/>
      </w:tabs>
    </w:pPr>
  </w:style>
  <w:style w:type="character" w:customStyle="1" w:styleId="af0">
    <w:name w:val="Нижний колонтитул Знак"/>
    <w:basedOn w:val="a0"/>
    <w:link w:val="af"/>
    <w:uiPriority w:val="99"/>
    <w:rsid w:val="004E32FC"/>
    <w:rPr>
      <w:rFonts w:ascii="Arial" w:eastAsia="Times New Roman" w:hAnsi="Arial" w:cs="Arial"/>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1232</Words>
  <Characters>7027</Characters>
  <Application>Microsoft Office Word</Application>
  <DocSecurity>0</DocSecurity>
  <Lines>58</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Q298B-G97RV-WCHW9-6V</dc:creator>
  <cp:keywords/>
  <dc:description/>
  <cp:lastModifiedBy>Іванова</cp:lastModifiedBy>
  <cp:revision>6</cp:revision>
  <cp:lastPrinted>2018-11-07T12:06:00Z</cp:lastPrinted>
  <dcterms:created xsi:type="dcterms:W3CDTF">2018-11-07T12:03:00Z</dcterms:created>
  <dcterms:modified xsi:type="dcterms:W3CDTF">2018-11-09T13:54:00Z</dcterms:modified>
</cp:coreProperties>
</file>