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EF" w:rsidRDefault="008D74EF" w:rsidP="008D74EF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Додаток</w:t>
      </w:r>
    </w:p>
    <w:p w:rsidR="008D74EF" w:rsidRDefault="008D74EF" w:rsidP="008D74EF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рішення обласної ради</w:t>
      </w:r>
    </w:p>
    <w:p w:rsidR="008D74EF" w:rsidRDefault="008D74EF" w:rsidP="008D74EF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21 грудня 2018 року</w:t>
      </w:r>
    </w:p>
    <w:p w:rsidR="008D74EF" w:rsidRDefault="008D74EF" w:rsidP="008D74EF">
      <w:pPr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№ __________________</w:t>
      </w:r>
    </w:p>
    <w:p w:rsidR="008D74EF" w:rsidRDefault="008D74EF" w:rsidP="00D05F4A">
      <w:pPr>
        <w:ind w:left="1020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71547" w:rsidRDefault="00D05F4A" w:rsidP="00D05F4A">
      <w:pPr>
        <w:ind w:left="1020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Додаток 2</w:t>
      </w:r>
    </w:p>
    <w:p w:rsidR="00D05F4A" w:rsidRPr="00D05F4A" w:rsidRDefault="00D05F4A" w:rsidP="00D05F4A">
      <w:pPr>
        <w:ind w:left="10206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звіту за результатами оцінки корупційних ризиків у діяльності обласної ради </w:t>
      </w:r>
    </w:p>
    <w:p w:rsidR="00B71547" w:rsidRPr="00A65593" w:rsidRDefault="00B71547" w:rsidP="00B7154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5593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ТАБЛИЦЯ </w:t>
      </w:r>
      <w:r w:rsidRPr="00A65593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65593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оцінених корупційних ризиків та заходів щодо їх усунення</w:t>
      </w:r>
    </w:p>
    <w:p w:rsidR="00B71547" w:rsidRPr="00A65593" w:rsidRDefault="00B71547" w:rsidP="00B71547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426"/>
        <w:gridCol w:w="2144"/>
        <w:gridCol w:w="2308"/>
        <w:gridCol w:w="2358"/>
        <w:gridCol w:w="1454"/>
        <w:gridCol w:w="1841"/>
        <w:gridCol w:w="2153"/>
      </w:tblGrid>
      <w:tr w:rsidR="00B71547" w:rsidRPr="00A65593" w:rsidTr="00676136">
        <w:trPr>
          <w:trHeight w:val="2925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676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Корупційний ризик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Пріоритетність корупційного ризику (низька/ середня/ висока)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щодо усунення корупційного ризику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1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 (особи), відповідальна (і) за виконання заходу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виконання заходів щодо усунення корупційного ризику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Ресурси для впровадження заходів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676136">
            <w:pPr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47" w:rsidRPr="00A65593" w:rsidRDefault="00676136" w:rsidP="008D74E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47" w:rsidRPr="00A65593" w:rsidRDefault="00676136" w:rsidP="008D74E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47" w:rsidRPr="00A65593" w:rsidRDefault="00676136" w:rsidP="008D74E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47" w:rsidRPr="00A65593" w:rsidRDefault="00676136" w:rsidP="008D74E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47" w:rsidRPr="00A65593" w:rsidRDefault="00676136" w:rsidP="00676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47" w:rsidRPr="00A65593" w:rsidRDefault="00676136" w:rsidP="008D74E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47" w:rsidRPr="00A65593" w:rsidRDefault="00676136" w:rsidP="008D74EF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 на депутатів ради з метою прийняття рішення ради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9A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адання депутатам консультацій, роз’яснень щодо запобігання та врегулювання 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конфлікту інтересів  постійною комісією, визначеною радою, за зверненнями депутатів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9A4040">
            <w:pPr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остійна комісія з питань законності, протидії корупції, регламенту, депутатської діяльності та 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місцевого самоврядування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меншення корупційного ризику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Ймовірність не доброчесності посадових осіб, які входять до складу тендерного комітету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9A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икористання примірної документації, затвердженої Міністерством економічного розвитку і торгівлі України.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олова тендерного комітету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71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едопущення отримання неправомірної вигоди особами, відповідальними за проведення публічних закупівель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втручання у діяльність конкурсної комісії третіх осіб з метою впливу на прийняття нею рішень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9A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озробка внутрішнього механізму повідомлення членом конкурсної комісії про конфлікт інтересів та подальших дій у 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зв’язку з таким конфліктом інтересів. Ознайомлення членів комісії з таким механізмом та попередження про відповідальність у разі його порушення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ерівники структурних підрозділів виконавчого апарату обласної ради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9A4040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71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інімізація вчинення правопорушення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Можливість впливу сторонніх осіб під час прийняття та оформлення документів щодо клопотання про нагородження державними та урядовими нагородами.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9A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одаткове опрацювання матеріалів уповноваженим підрозділом з питань запобігання та виявлення корупції.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повноважений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запобігання та виявлення корупції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71547" w:rsidRPr="00C34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інімізація вчинення правопорушення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Ймовірність впливу зацікавлених осіб на представників юридичної служби органу влади в </w:t>
            </w: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суді під час підготовки документів або безпосередньо представництва інтересів органу влади.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9A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середня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несення змін у довіреності, видані органом влади, з метою встановлення обмежень щодо 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визнання та відмови від позовів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ю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ридичний відділ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липня 2018 року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меншення корупційного ризику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Недоброчесність</w:t>
            </w:r>
            <w:proofErr w:type="spellEnd"/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посадових осіб органу влади під час представництва його інтересів в судах.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9A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переліків осіб, які уповноважені представляти інтереси органу влади в суді, скасування довіреностей особам, які звільнилися (припинили повноваження), щодо яких за результатами моніторингу (перевірки) було встановлено порушення ними антикорупційного або спеціального законодавства </w:t>
            </w: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(необґрунтована відмова від позову, його визнання тощо).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ю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ридичний відділ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71547" w:rsidRPr="00C34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інімізація вчинення правопорушення</w:t>
            </w:r>
          </w:p>
        </w:tc>
      </w:tr>
      <w:tr w:rsidR="00B71547" w:rsidRPr="00A65593" w:rsidTr="00676136"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Відсутність персональної відповідальності посадових осіб органу влади за порушення під час опрацювання запитів, звернень громадян тощо.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9A40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навчань (тренінгів)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доведенням типових ситуацій порушення антикорупційного законодавства під час (за результатами) розгляду запитів, звернень (розгляд в умовах конфлікту інтересів, розголошення інформації з обмеженим доступом), а також ситуацій порушення спеціального законодавства, що можуть 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передувати або бути наслідками вчинення корупційних або пов’язаних з корупцією </w:t>
            </w:r>
            <w:r w:rsidR="00676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правопорушень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Уповноважений з питань запобігання та виявлення корупції.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ind w:firstLine="5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71547"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01 серпня 2018 року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B71547" w:rsidP="008D74EF">
            <w:pPr>
              <w:ind w:firstLine="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5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547" w:rsidRPr="00A65593" w:rsidRDefault="008D74EF" w:rsidP="008D74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715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едопущення зловживання службовим становищем</w:t>
            </w:r>
          </w:p>
        </w:tc>
      </w:tr>
    </w:tbl>
    <w:p w:rsidR="00B71547" w:rsidRDefault="00B71547" w:rsidP="008D7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4EF" w:rsidRDefault="008D74EF" w:rsidP="008D7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4EF" w:rsidRDefault="008D74EF" w:rsidP="008D7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4EF" w:rsidRDefault="008D74EF" w:rsidP="008D7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4EF" w:rsidRPr="00A65593" w:rsidRDefault="008D74EF" w:rsidP="008D7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547" w:rsidRPr="00A65593" w:rsidRDefault="00B71547" w:rsidP="008D7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593">
        <w:rPr>
          <w:rFonts w:ascii="Times New Roman" w:hAnsi="Times New Roman" w:cs="Times New Roman"/>
          <w:sz w:val="28"/>
          <w:szCs w:val="28"/>
        </w:rPr>
        <w:t>Секретар комісії з оцінки корупційних</w:t>
      </w:r>
    </w:p>
    <w:p w:rsidR="00B71547" w:rsidRPr="00D05F4A" w:rsidRDefault="00B71547" w:rsidP="008D74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593">
        <w:rPr>
          <w:rFonts w:ascii="Times New Roman" w:hAnsi="Times New Roman" w:cs="Times New Roman"/>
          <w:sz w:val="28"/>
          <w:szCs w:val="28"/>
        </w:rPr>
        <w:t xml:space="preserve">ризиків у обласній раді </w:t>
      </w:r>
      <w:r w:rsidRPr="00A65593">
        <w:rPr>
          <w:rFonts w:ascii="Times New Roman" w:hAnsi="Times New Roman" w:cs="Times New Roman"/>
          <w:sz w:val="28"/>
          <w:szCs w:val="28"/>
        </w:rPr>
        <w:tab/>
      </w:r>
      <w:r w:rsidR="00D05F4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8D74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05F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65593">
        <w:rPr>
          <w:rFonts w:ascii="Times New Roman" w:hAnsi="Times New Roman" w:cs="Times New Roman"/>
          <w:sz w:val="28"/>
          <w:szCs w:val="28"/>
        </w:rPr>
        <w:t>В. Присяжний</w:t>
      </w:r>
      <w:bookmarkStart w:id="0" w:name="_GoBack"/>
      <w:bookmarkEnd w:id="0"/>
    </w:p>
    <w:p w:rsidR="00B71547" w:rsidRPr="00BE3DAC" w:rsidRDefault="00B71547" w:rsidP="00B7154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74EF" w:rsidRPr="00B71547" w:rsidRDefault="008D74EF">
      <w:pPr>
        <w:rPr>
          <w:lang w:val="uk-UA"/>
        </w:rPr>
      </w:pPr>
    </w:p>
    <w:sectPr w:rsidR="008D74EF" w:rsidRPr="00B71547" w:rsidSect="008D74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47"/>
    <w:rsid w:val="00071580"/>
    <w:rsid w:val="000E60FE"/>
    <w:rsid w:val="0037678F"/>
    <w:rsid w:val="00676136"/>
    <w:rsid w:val="008D74EF"/>
    <w:rsid w:val="009A4040"/>
    <w:rsid w:val="00AE499E"/>
    <w:rsid w:val="00B71547"/>
    <w:rsid w:val="00C12E0D"/>
    <w:rsid w:val="00D0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Rada-5</dc:creator>
  <cp:keywords/>
  <dc:description/>
  <cp:lastModifiedBy>Іванова</cp:lastModifiedBy>
  <cp:revision>8</cp:revision>
  <cp:lastPrinted>2018-11-06T13:51:00Z</cp:lastPrinted>
  <dcterms:created xsi:type="dcterms:W3CDTF">2018-11-05T10:00:00Z</dcterms:created>
  <dcterms:modified xsi:type="dcterms:W3CDTF">2018-11-06T14:03:00Z</dcterms:modified>
</cp:coreProperties>
</file>