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</w:p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рішення обласної ради</w:t>
      </w:r>
    </w:p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21 грудня 2018 року</w:t>
      </w:r>
    </w:p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C95789">
        <w:rPr>
          <w:rFonts w:ascii="Times New Roman" w:hAnsi="Times New Roman" w:cs="Times New Roman"/>
          <w:bCs/>
          <w:sz w:val="28"/>
          <w:szCs w:val="28"/>
          <w:lang w:val="uk-UA"/>
        </w:rPr>
        <w:t>27-23/2018</w:t>
      </w:r>
    </w:p>
    <w:p w:rsidR="008D74EF" w:rsidRDefault="008D74EF" w:rsidP="00D05F4A">
      <w:pPr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1547" w:rsidRDefault="00D05F4A" w:rsidP="00D05F4A">
      <w:pPr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 2</w:t>
      </w:r>
    </w:p>
    <w:p w:rsidR="00D05F4A" w:rsidRPr="00D05F4A" w:rsidRDefault="00D05F4A" w:rsidP="00D05F4A">
      <w:pPr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звіту за результатами оцінки корупційних ризиків у діяльності обласної ради </w:t>
      </w:r>
    </w:p>
    <w:p w:rsidR="00C95789" w:rsidRDefault="00B71547" w:rsidP="00C9578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559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 </w:t>
      </w:r>
    </w:p>
    <w:p w:rsidR="00B71547" w:rsidRPr="00A65593" w:rsidRDefault="00B71547" w:rsidP="00C95789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559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оцінених корупційних ризиків та заходів щодо їх усунення</w:t>
      </w:r>
    </w:p>
    <w:p w:rsidR="00B71547" w:rsidRPr="00A65593" w:rsidRDefault="00B71547" w:rsidP="00B7154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26"/>
        <w:gridCol w:w="2144"/>
        <w:gridCol w:w="2308"/>
        <w:gridCol w:w="2358"/>
        <w:gridCol w:w="1454"/>
        <w:gridCol w:w="1841"/>
        <w:gridCol w:w="2153"/>
      </w:tblGrid>
      <w:tr w:rsidR="00B71547" w:rsidRPr="00A65593" w:rsidTr="00676136">
        <w:trPr>
          <w:trHeight w:val="292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676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Корупційний ризик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усунення корупційного ризику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 для впровадження заходів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676136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676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на депутатів ради з метою прийняття рішення ради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адання депутатам консультацій, роз’яснень щодо запобігання та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врегулювання конфлікту інтересів  постійною комісією, визначеною радою, за зверненнями депутатів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9A4040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остійна комісія з питань законності, протидії корупції, регламенту, депутатської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діяльності та місцевого самоврядування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меншення корупційного ризику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Ймовірність не доброчесності посадових осіб, які входять до складу тендерного комітету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 примірної документації, затвердженої Міністерством економічного розвитку і торгівлі України.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тендерного комітету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1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едопущення отримання неправомірної вигоди особами, відповідальними за проведення публічних закупівель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втручання у діяльність конкурсної комісії третіх осіб з метою впливу на прийняття нею рішень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озробка внутрішнього механізму повідомлення членом конкурсної комісії про конфлікт інтересів та подальших дій у зв’язку з таким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конфліктом інтересів. Ознайомлення членів комісії з таким механізмом та попередження про відповідальність у разі його порушення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ерівники структурних підрозділів виконавчого апарату обласної ради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71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інімізація вчинення правопорушення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впливу сторонніх осіб під час прийняття та оформлення документів щодо клопотання про нагородження державними та урядовими нагородами.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одаткове опрацювання матеріалів уповноваженим підрозділом з питань запобігання та виявлення корупції.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повноважений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запобігання та виявлення корупції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71547" w:rsidRPr="00C34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інімізація вчинення правопорушення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Ймовірність впливу зацікавлених осіб на представників юридичної служби органу влади в суді під час </w:t>
            </w: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підготовки документів або безпосередньо представництва інтересів органу влади.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несення змін у довіреності, видані органом влади, з метою встановлення обмежень щодо визнання та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відмови від позовів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ридичний відділ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 2018 року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меншення корупційного ризику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Недоброчесність</w:t>
            </w:r>
            <w:proofErr w:type="spellEnd"/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посадових осіб органу влади під час представництва його інтересів в судах.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переліків осіб, які уповноважені представляти інтереси органу влади в суді, скасування довіреностей особам, які звільнилися (припинили повноваження), щодо яких за результатами моніторингу (перевірки) було встановлено порушення ними антикорупційного або спеціального законодавства (необґрунтована </w:t>
            </w: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відмова від позову, його визнання тощо).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ридичний відділ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71547" w:rsidRPr="00C34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інімізація вчинення правопорушення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Відсутність персональної відповідальності посадових осіб органу влади за порушення під час опрацювання запитів, звернень громадян тощо.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навчань (тренінгів)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бути наслідками вчинення корупційних або пов’язаних з корупцією </w:t>
            </w:r>
            <w:r w:rsidR="00676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правопорушень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Уповноважений з питань запобігання та виявлення корупції.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01 серпня 2018 року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1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едопущення зловживання службовим становищем</w:t>
            </w:r>
          </w:p>
        </w:tc>
      </w:tr>
    </w:tbl>
    <w:p w:rsidR="00B71547" w:rsidRDefault="00B71547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Pr="00A65593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547" w:rsidRPr="00A65593" w:rsidRDefault="00B71547" w:rsidP="008D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93">
        <w:rPr>
          <w:rFonts w:ascii="Times New Roman" w:hAnsi="Times New Roman" w:cs="Times New Roman"/>
          <w:sz w:val="28"/>
          <w:szCs w:val="28"/>
        </w:rPr>
        <w:t>Секретар комісії з оцінки корупційних</w:t>
      </w:r>
    </w:p>
    <w:p w:rsidR="00B71547" w:rsidRPr="00D05F4A" w:rsidRDefault="00B71547" w:rsidP="008D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93">
        <w:rPr>
          <w:rFonts w:ascii="Times New Roman" w:hAnsi="Times New Roman" w:cs="Times New Roman"/>
          <w:sz w:val="28"/>
          <w:szCs w:val="28"/>
        </w:rPr>
        <w:t xml:space="preserve">ризиків у обласній раді </w:t>
      </w:r>
      <w:r w:rsidRPr="00A65593">
        <w:rPr>
          <w:rFonts w:ascii="Times New Roman" w:hAnsi="Times New Roman" w:cs="Times New Roman"/>
          <w:sz w:val="28"/>
          <w:szCs w:val="28"/>
        </w:rPr>
        <w:tab/>
      </w:r>
      <w:r w:rsidR="00D05F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D74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05F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5593">
        <w:rPr>
          <w:rFonts w:ascii="Times New Roman" w:hAnsi="Times New Roman" w:cs="Times New Roman"/>
          <w:sz w:val="28"/>
          <w:szCs w:val="28"/>
        </w:rPr>
        <w:t>В. Присяжний</w:t>
      </w:r>
      <w:bookmarkStart w:id="0" w:name="_GoBack"/>
      <w:bookmarkEnd w:id="0"/>
    </w:p>
    <w:p w:rsidR="00B71547" w:rsidRPr="00BE3DAC" w:rsidRDefault="00B71547" w:rsidP="00B7154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Pr="00B71547" w:rsidRDefault="008D74EF">
      <w:pPr>
        <w:rPr>
          <w:lang w:val="uk-UA"/>
        </w:rPr>
      </w:pPr>
    </w:p>
    <w:sectPr w:rsidR="008D74EF" w:rsidRPr="00B71547" w:rsidSect="008D74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47"/>
    <w:rsid w:val="00071580"/>
    <w:rsid w:val="000E60FE"/>
    <w:rsid w:val="0037678F"/>
    <w:rsid w:val="00676136"/>
    <w:rsid w:val="008D74EF"/>
    <w:rsid w:val="009A4040"/>
    <w:rsid w:val="00AA6957"/>
    <w:rsid w:val="00AE499E"/>
    <w:rsid w:val="00B71547"/>
    <w:rsid w:val="00C12E0D"/>
    <w:rsid w:val="00C95789"/>
    <w:rsid w:val="00D0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Rada-5</dc:creator>
  <cp:keywords/>
  <dc:description/>
  <cp:lastModifiedBy>Іванова</cp:lastModifiedBy>
  <cp:revision>9</cp:revision>
  <cp:lastPrinted>2018-12-21T16:18:00Z</cp:lastPrinted>
  <dcterms:created xsi:type="dcterms:W3CDTF">2018-11-05T10:00:00Z</dcterms:created>
  <dcterms:modified xsi:type="dcterms:W3CDTF">2018-12-21T16:18:00Z</dcterms:modified>
</cp:coreProperties>
</file>