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1E" w:rsidRPr="00F13E04" w:rsidRDefault="0007201E" w:rsidP="00F13E04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13E0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7201E" w:rsidRPr="00F13E04" w:rsidRDefault="0007201E" w:rsidP="00F13E04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13E04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07201E" w:rsidRPr="00F13E04" w:rsidRDefault="0007201E" w:rsidP="00F13E04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13E0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B544B" w:rsidRPr="00F13E04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F13E04">
        <w:rPr>
          <w:rFonts w:ascii="Times New Roman" w:hAnsi="Times New Roman"/>
          <w:sz w:val="28"/>
          <w:szCs w:val="28"/>
          <w:lang w:val="uk-UA"/>
        </w:rPr>
        <w:t>грудня 2018 року</w:t>
      </w:r>
    </w:p>
    <w:p w:rsidR="0007201E" w:rsidRPr="00F13E04" w:rsidRDefault="0007201E" w:rsidP="00F13E04">
      <w:pPr>
        <w:spacing w:after="0" w:line="240" w:lineRule="auto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13E0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13E04" w:rsidRPr="00F13E04">
        <w:rPr>
          <w:rFonts w:ascii="Times New Roman" w:hAnsi="Times New Roman"/>
          <w:sz w:val="28"/>
          <w:szCs w:val="28"/>
          <w:lang w:val="uk-UA"/>
        </w:rPr>
        <w:t>58-23/2018</w:t>
      </w:r>
    </w:p>
    <w:p w:rsidR="00F13E04" w:rsidRPr="00F13E04" w:rsidRDefault="00F13E04" w:rsidP="00F13E04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E04" w:rsidRDefault="00F13E04" w:rsidP="00F13E04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E6C" w:rsidRDefault="00F13E04" w:rsidP="00F13E04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047EE6" w:rsidRDefault="0007201E" w:rsidP="00F13E04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</w:t>
      </w:r>
      <w:r w:rsidR="004B544B">
        <w:rPr>
          <w:rFonts w:ascii="Times New Roman" w:hAnsi="Times New Roman" w:cs="Times New Roman"/>
          <w:b/>
          <w:sz w:val="28"/>
          <w:szCs w:val="28"/>
          <w:lang w:val="uk-UA"/>
        </w:rPr>
        <w:t>ситуації, що склалася на</w:t>
      </w:r>
      <w:bookmarkStart w:id="0" w:name="_GoBack"/>
      <w:bookmarkEnd w:id="0"/>
      <w:r w:rsidRPr="0007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ринку гречаної крупи в Україні</w:t>
      </w:r>
    </w:p>
    <w:p w:rsidR="00F13E04" w:rsidRPr="0007201E" w:rsidRDefault="00F13E04" w:rsidP="00F13E04">
      <w:pPr>
        <w:tabs>
          <w:tab w:val="left" w:pos="41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A9E" w:rsidRDefault="00030669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 Вас про </w:t>
      </w:r>
      <w:r w:rsidR="00041A9E">
        <w:rPr>
          <w:rFonts w:ascii="Times New Roman" w:hAnsi="Times New Roman" w:cs="Times New Roman"/>
          <w:sz w:val="28"/>
          <w:szCs w:val="28"/>
          <w:lang w:val="uk-UA"/>
        </w:rPr>
        <w:t>ситуацію, що с</w:t>
      </w:r>
      <w:r w:rsidR="0007201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1A9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7201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41A9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7201E">
        <w:rPr>
          <w:rFonts w:ascii="Times New Roman" w:hAnsi="Times New Roman" w:cs="Times New Roman"/>
          <w:sz w:val="28"/>
          <w:szCs w:val="28"/>
          <w:lang w:val="uk-UA"/>
        </w:rPr>
        <w:t>я останні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>м часом на ринку гречаної крупи</w:t>
      </w:r>
      <w:r w:rsidR="00041A9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круп</w:t>
      </w:r>
      <w:r w:rsidR="009E55D2">
        <w:rPr>
          <w:rFonts w:ascii="Times New Roman" w:hAnsi="Times New Roman" w:cs="Times New Roman"/>
          <w:sz w:val="28"/>
          <w:szCs w:val="28"/>
          <w:lang w:val="uk-UA"/>
        </w:rPr>
        <w:t>’яних</w:t>
      </w:r>
      <w:r w:rsidR="00041A9E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041A9E" w:rsidRPr="00041A9E" w:rsidRDefault="00041A9E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>Гречка є традиційним продуктом</w:t>
      </w:r>
      <w:r w:rsidR="00047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для пересічного українця і вважається «Королевою круп», оскільки має надзвичайно </w:t>
      </w:r>
      <w:r w:rsidR="002C656B">
        <w:rPr>
          <w:rFonts w:ascii="Times New Roman" w:hAnsi="Times New Roman" w:cs="Times New Roman"/>
          <w:sz w:val="28"/>
          <w:szCs w:val="28"/>
          <w:lang w:val="uk-UA"/>
        </w:rPr>
        <w:t>корисний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вплив на здоров'я людини. </w:t>
      </w:r>
    </w:p>
    <w:p w:rsidR="009347BD" w:rsidRPr="009347BD" w:rsidRDefault="005D6882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Розрахункова норма споживання гречаної крупи на людину в рік, за</w:t>
      </w:r>
      <w:r w:rsidR="00F13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даними </w:t>
      </w:r>
      <w:proofErr w:type="spellStart"/>
      <w:r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«Науково-дослідний центр з проблем харчування», становить 6,8 кілограмів.</w:t>
      </w:r>
      <w:r w:rsidR="009347BD"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Фактично </w:t>
      </w:r>
      <w:r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сорока двох з половиною мільйонів жителів України гречану крупу в середньому споживають 30 мільйонів населення</w:t>
      </w:r>
      <w:r w:rsidR="009347BD"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</w:t>
      </w:r>
      <w:r w:rsidR="00F13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347BD"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дорівнює близько 204 тисячі тон</w:t>
      </w:r>
      <w:r w:rsidR="00E43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9347BD"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крупи, або біля 300 тисяч тон</w:t>
      </w:r>
      <w:r w:rsidR="00E437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9347BD" w:rsidRPr="009347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зерна. Крім цього, для відновлення експортного потенціалу країни потрібно мінімум 200 тисяч тонн зерна. Загальний баланс по державі повинен становити 500 тисяч тонн зерна гречки.</w:t>
      </w:r>
    </w:p>
    <w:p w:rsidR="002C656B" w:rsidRDefault="002C656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8AA">
        <w:rPr>
          <w:rFonts w:ascii="Times New Roman" w:hAnsi="Times New Roman" w:cs="Times New Roman"/>
          <w:sz w:val="28"/>
          <w:szCs w:val="28"/>
          <w:lang w:val="uk-UA"/>
        </w:rPr>
        <w:t xml:space="preserve">Для одержання такого валового збору необхідно розширити площі посіву під гречкою до 255-300 тисяч гектарів. </w:t>
      </w:r>
    </w:p>
    <w:p w:rsidR="00CE2A1B" w:rsidRDefault="00CE2A1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Сучасний рівень виробництва гречаної крупи в Україні не задовольняє  попит населення.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порівняння: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гречка вирощувалась </w:t>
      </w:r>
      <w:r w:rsidR="00A47BCB" w:rsidRPr="00041A9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13E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площі 574 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ектарів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– посіяно 186 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ектарів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, в 2017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– 181 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ектарів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а в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лише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108 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ектарів.</w:t>
      </w:r>
    </w:p>
    <w:p w:rsidR="00AC08AA" w:rsidRPr="00041A9E" w:rsidRDefault="00AC08AA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Постійне зменшення посівних площ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гречки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негативно відображається і</w:t>
      </w:r>
      <w:r w:rsidR="00F13E04" w:rsidRPr="00F13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на стані бджільництва, оскільки заміни 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>цій культурі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як медоносу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не існує.</w:t>
      </w:r>
    </w:p>
    <w:p w:rsidR="00041A9E" w:rsidRPr="00041A9E" w:rsidRDefault="00041A9E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причинами скорочення виробництва гречки є: </w:t>
      </w:r>
    </w:p>
    <w:p w:rsidR="00041A9E" w:rsidRPr="00047EE6" w:rsidRDefault="00041A9E" w:rsidP="00F13E04">
      <w:pPr>
        <w:pStyle w:val="a3"/>
        <w:numPr>
          <w:ilvl w:val="0"/>
          <w:numId w:val="3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E6">
        <w:rPr>
          <w:rFonts w:ascii="Times New Roman" w:hAnsi="Times New Roman" w:cs="Times New Roman"/>
          <w:sz w:val="28"/>
          <w:szCs w:val="28"/>
          <w:lang w:val="uk-UA"/>
        </w:rPr>
        <w:t>відмова великих аграрних холдингів від вирощування круп’яних  культур</w:t>
      </w:r>
      <w:r w:rsidR="00FF5A4A"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37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т.ч. і гречки</w:t>
      </w:r>
      <w:r w:rsidR="00FF5A4A" w:rsidRPr="00047E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на користь </w:t>
      </w:r>
      <w:proofErr w:type="spellStart"/>
      <w:r w:rsidRPr="00047EE6">
        <w:rPr>
          <w:rFonts w:ascii="Times New Roman" w:hAnsi="Times New Roman" w:cs="Times New Roman"/>
          <w:sz w:val="28"/>
          <w:szCs w:val="28"/>
          <w:lang w:val="uk-UA"/>
        </w:rPr>
        <w:t>високомаржинальних</w:t>
      </w:r>
      <w:proofErr w:type="spellEnd"/>
      <w:r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культур – кукурудзи, соняшнику, </w:t>
      </w:r>
      <w:r w:rsidR="00047EE6">
        <w:rPr>
          <w:rFonts w:ascii="Times New Roman" w:hAnsi="Times New Roman" w:cs="Times New Roman"/>
          <w:sz w:val="28"/>
          <w:szCs w:val="28"/>
          <w:lang w:val="uk-UA"/>
        </w:rPr>
        <w:t>сої т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>а ріпаку</w:t>
      </w:r>
      <w:r w:rsidR="00047E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A9E" w:rsidRPr="00047EE6" w:rsidRDefault="00041A9E" w:rsidP="00F13E04">
      <w:pPr>
        <w:pStyle w:val="a3"/>
        <w:numPr>
          <w:ilvl w:val="0"/>
          <w:numId w:val="3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E6">
        <w:rPr>
          <w:rFonts w:ascii="Times New Roman" w:hAnsi="Times New Roman" w:cs="Times New Roman"/>
          <w:sz w:val="28"/>
          <w:szCs w:val="28"/>
          <w:lang w:val="uk-UA"/>
        </w:rPr>
        <w:t>відсутність дієвих механізмів фінансового стимулювання сільгоспвиробників і переробників гречки в розширенні виробництва;</w:t>
      </w:r>
    </w:p>
    <w:p w:rsidR="00041A9E" w:rsidRPr="00047EE6" w:rsidRDefault="00041A9E" w:rsidP="00F13E04">
      <w:pPr>
        <w:pStyle w:val="a3"/>
        <w:numPr>
          <w:ilvl w:val="0"/>
          <w:numId w:val="3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E6">
        <w:rPr>
          <w:rFonts w:ascii="Times New Roman" w:hAnsi="Times New Roman" w:cs="Times New Roman"/>
          <w:sz w:val="28"/>
          <w:szCs w:val="28"/>
          <w:lang w:val="uk-UA"/>
        </w:rPr>
        <w:t>ввезення в Україну гречаної крупи російського виробництва</w:t>
      </w:r>
      <w:r w:rsidR="00FF5A4A"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>демпінгови</w:t>
      </w:r>
      <w:r w:rsidR="00FF5A4A"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>ціна</w:t>
      </w:r>
      <w:r w:rsidR="00FF5A4A" w:rsidRPr="00047EE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>. Ввезення відбувається через використання міждержавного договору вільної торгівлі з Казахстаном;</w:t>
      </w:r>
    </w:p>
    <w:p w:rsidR="00041A9E" w:rsidRPr="00047EE6" w:rsidRDefault="00041A9E" w:rsidP="00F13E04">
      <w:pPr>
        <w:pStyle w:val="a3"/>
        <w:numPr>
          <w:ilvl w:val="0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E6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звуження внутрішнього ринку збуту гречаної крупи через низькі обсяги</w:t>
      </w:r>
      <w:r w:rsidR="002C656B">
        <w:rPr>
          <w:rFonts w:ascii="Times New Roman" w:hAnsi="Times New Roman" w:cs="Times New Roman"/>
          <w:sz w:val="28"/>
          <w:szCs w:val="28"/>
          <w:lang w:val="uk-UA"/>
        </w:rPr>
        <w:t xml:space="preserve"> та ціни</w:t>
      </w:r>
      <w:r w:rsidRPr="00047EE6">
        <w:rPr>
          <w:rFonts w:ascii="Times New Roman" w:hAnsi="Times New Roman" w:cs="Times New Roman"/>
          <w:sz w:val="28"/>
          <w:szCs w:val="28"/>
          <w:lang w:val="uk-UA"/>
        </w:rPr>
        <w:t xml:space="preserve"> її закупівлі до Аграрного фонду, а також замовлень закладів харчування, освіти, медицини, Збройних сил України та державного резерву;</w:t>
      </w:r>
    </w:p>
    <w:p w:rsidR="00041A9E" w:rsidRPr="00047EE6" w:rsidRDefault="00041A9E" w:rsidP="00F13E04">
      <w:pPr>
        <w:pStyle w:val="a3"/>
        <w:numPr>
          <w:ilvl w:val="0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E6">
        <w:rPr>
          <w:rFonts w:ascii="Times New Roman" w:hAnsi="Times New Roman" w:cs="Times New Roman"/>
          <w:sz w:val="28"/>
          <w:szCs w:val="28"/>
          <w:lang w:val="uk-UA"/>
        </w:rPr>
        <w:t>великі податкові навантаження на малого і середнього сільгоспвиробника.</w:t>
      </w:r>
    </w:p>
    <w:p w:rsidR="00446B43" w:rsidRDefault="00041A9E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>З початком війни на сході України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 xml:space="preserve">осійська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одним із елементів гібридної війни почала застосовувати економічний тиск на</w:t>
      </w:r>
      <w:r w:rsidR="00F13E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656B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A9E">
        <w:rPr>
          <w:rFonts w:ascii="Times New Roman" w:hAnsi="Times New Roman" w:cs="Times New Roman"/>
          <w:sz w:val="28"/>
          <w:szCs w:val="28"/>
          <w:lang w:val="uk-UA"/>
        </w:rPr>
        <w:t>сільськогоспвиробника</w:t>
      </w:r>
      <w:proofErr w:type="spellEnd"/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знищення вітчизняної галузі виробництва гречки: селекція, виробництво зе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рна та крупи. Використовуючи не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чесні умови конкуренції, РФ пров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E437FE">
        <w:rPr>
          <w:rFonts w:ascii="Times New Roman" w:hAnsi="Times New Roman" w:cs="Times New Roman"/>
          <w:sz w:val="28"/>
          <w:szCs w:val="28"/>
          <w:lang w:val="uk-UA"/>
        </w:rPr>
        <w:t xml:space="preserve"> в 2016-2017 роках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агресивну демпінгову політику в поставках зерна та крупи гречки на територію України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продаючи її дешевше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ніж на власному ринку. В 2014-2016 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роках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 xml:space="preserve"> РФ,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витіснила 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експортерів із єдиного існуючого ринку збут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гречки – це країни ЄС, а в 2017 р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перейшла до за</w:t>
      </w:r>
      <w:r w:rsidR="002C656B">
        <w:rPr>
          <w:rFonts w:ascii="Times New Roman" w:hAnsi="Times New Roman" w:cs="Times New Roman"/>
          <w:sz w:val="28"/>
          <w:szCs w:val="28"/>
          <w:lang w:val="uk-UA"/>
        </w:rPr>
        <w:t>хоплення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ринку України шляхом масової поставки гречки як безпосередньо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з РФ</w:t>
      </w:r>
      <w:r w:rsidR="006C47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так і використовуючи договір про вільну торгівлю України з Казахстаном. 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еконтрольований імпорт російської гречки 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демпінговим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цінам</w:t>
      </w:r>
      <w:r w:rsidR="00446B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призвів до того, що за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>останній рік закупівельні оптові ціни н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а Українському ринку знизились у 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6B43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рази.  </w:t>
      </w:r>
    </w:p>
    <w:p w:rsidR="00041A9E" w:rsidRPr="00041A9E" w:rsidRDefault="00FD612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>Обґрунтованою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ціною на зерно гречки для вітчизняного виробника при врожайності 1,1 т/га і 10% рентабельності є 10000 грн/т. Ціна крупи відповідно 1</w:t>
      </w:r>
      <w:r>
        <w:rPr>
          <w:rFonts w:ascii="Times New Roman" w:hAnsi="Times New Roman" w:cs="Times New Roman"/>
          <w:sz w:val="28"/>
          <w:szCs w:val="28"/>
          <w:lang w:val="uk-UA"/>
        </w:rPr>
        <w:t>7-18 грн/кг, що є доступною для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 і ефективною для виробника крупи.</w:t>
      </w:r>
    </w:p>
    <w:p w:rsidR="00041A9E" w:rsidRPr="00041A9E" w:rsidRDefault="00041A9E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Хочемо нагадати, що в 2011 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імпорт гречки до України складав лише 20 тон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. У 2017 р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 xml:space="preserve">оці,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за да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proofErr w:type="spellStart"/>
      <w:r w:rsidR="00FD612B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="00FD612B">
        <w:rPr>
          <w:rFonts w:ascii="Times New Roman" w:hAnsi="Times New Roman" w:cs="Times New Roman"/>
          <w:sz w:val="28"/>
          <w:szCs w:val="28"/>
          <w:lang w:val="uk-UA"/>
        </w:rPr>
        <w:t>, тільки офіційно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у нашу країну завезено 15,9 тис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яч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тон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зерна, з яких 12,7 тис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яч тон</w:t>
      </w:r>
      <w:r w:rsidR="00E43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російського походження, та 19,7 тис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яч тонн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крупи, </w:t>
      </w:r>
      <w:r w:rsidR="00CE2A1B">
        <w:rPr>
          <w:rFonts w:ascii="Times New Roman" w:hAnsi="Times New Roman" w:cs="Times New Roman"/>
          <w:sz w:val="28"/>
          <w:szCs w:val="28"/>
          <w:lang w:val="uk-UA"/>
        </w:rPr>
        <w:t>із них –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17,3 </w:t>
      </w:r>
      <w:r w:rsidR="00B75378" w:rsidRPr="00041A9E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яч тон</w:t>
      </w:r>
      <w:r w:rsidR="00E43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A1B">
        <w:rPr>
          <w:rFonts w:ascii="Times New Roman" w:hAnsi="Times New Roman" w:cs="Times New Roman"/>
          <w:sz w:val="28"/>
          <w:szCs w:val="28"/>
          <w:lang w:val="uk-UA"/>
        </w:rPr>
        <w:t>завезено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Казахстану, який не є виробником зерна та гречаної крупи в достатніх розмірах, 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про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постача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гречан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круп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російського виробництва. До того ж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значні обсяги вказаної продукції завезено через різноманітні напівлегальні схеми. За оцінками вітчизняних фахівців,  загальний об'єм ім</w:t>
      </w:r>
      <w:r w:rsidR="000D5E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орту з Росії 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в 2017 році</w:t>
      </w:r>
      <w:r w:rsidR="00DD38E8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>склав не менше 50 000 т</w:t>
      </w:r>
      <w:r w:rsidR="00B75378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крупи. </w:t>
      </w:r>
    </w:p>
    <w:p w:rsidR="00CE2A1B" w:rsidRDefault="00CE2A1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Україна із експортера гречки перетворюється в імпортера, що підриває засади продовольчої незалежності держави.  </w:t>
      </w:r>
    </w:p>
    <w:p w:rsidR="00DD38E8" w:rsidRDefault="00CE2A1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минулому році українські заводи виробили всього 55 тис</w:t>
      </w:r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тон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крупи, а частка російської гречки 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на нашому ринку вже досягла 50 відсотків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Зауважимо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, що в більшості випадків імпортована гречана крупа не відповідає нормам ДСТУ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програє в якості вітчизняній.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444" w:rsidRPr="00D579DD" w:rsidRDefault="00CE2A1B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DD">
        <w:rPr>
          <w:rFonts w:ascii="Times New Roman" w:hAnsi="Times New Roman" w:cs="Times New Roman"/>
          <w:sz w:val="28"/>
          <w:szCs w:val="28"/>
          <w:lang w:val="uk-UA"/>
        </w:rPr>
        <w:t>Ми впевнені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</w:t>
      </w:r>
      <w:r w:rsidRPr="00D579DD">
        <w:rPr>
          <w:rFonts w:ascii="Times New Roman" w:hAnsi="Times New Roman" w:cs="Times New Roman"/>
          <w:sz w:val="28"/>
          <w:szCs w:val="28"/>
          <w:lang w:val="uk-UA"/>
        </w:rPr>
        <w:t>ий сільгосп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>виробни</w:t>
      </w:r>
      <w:r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к в змозі 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>повністю задовольн</w:t>
      </w:r>
      <w:r w:rsidRPr="00D579DD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 потреби країни</w:t>
      </w:r>
      <w:r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 в гречаній крупі, а тому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в імпорті </w:t>
      </w:r>
      <w:r w:rsidRPr="00D579DD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435444" w:rsidRPr="00D579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A9E" w:rsidRPr="00041A9E" w:rsidRDefault="00DD38E8" w:rsidP="00F13E04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</w:t>
      </w:r>
      <w:r w:rsidR="006C178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ція із в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везення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зерна та крупи гречки з РФ </w:t>
      </w:r>
      <w:r w:rsidR="000306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Казахстану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D6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демпінговим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цінам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вже призвел</w:t>
      </w:r>
      <w:r>
        <w:rPr>
          <w:rFonts w:ascii="Times New Roman" w:hAnsi="Times New Roman" w:cs="Times New Roman"/>
          <w:sz w:val="28"/>
          <w:szCs w:val="28"/>
          <w:lang w:val="uk-UA"/>
        </w:rPr>
        <w:t>а як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ціни на зерно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 xml:space="preserve"> гречки нижче собівартості,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 xml:space="preserve"> до втрати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мотивації у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ільгоспвиробників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вирощува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гречк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Внаслідок такої експансії, 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 знищує нашу традиційну культуру землеробства, що 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без сумніву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A9E" w:rsidRPr="00041A9E">
        <w:rPr>
          <w:rFonts w:ascii="Times New Roman" w:hAnsi="Times New Roman" w:cs="Times New Roman"/>
          <w:sz w:val="28"/>
          <w:szCs w:val="28"/>
          <w:lang w:val="uk-UA"/>
        </w:rPr>
        <w:t xml:space="preserve"> одним із елементів гібридної війни. Наступним кроком РФ після знищення вітчизняної гречаної галузі буде закриття поставок гречки в Україну.</w:t>
      </w:r>
    </w:p>
    <w:p w:rsidR="00D579DD" w:rsidRPr="00FD612B" w:rsidRDefault="00041A9E" w:rsidP="00FD612B">
      <w:pPr>
        <w:tabs>
          <w:tab w:val="left" w:pos="410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A9E">
        <w:rPr>
          <w:rFonts w:ascii="Times New Roman" w:hAnsi="Times New Roman" w:cs="Times New Roman"/>
          <w:sz w:val="28"/>
          <w:szCs w:val="28"/>
          <w:lang w:val="uk-UA"/>
        </w:rPr>
        <w:t>Для відновлення оптимальних обсягів виробництва гречки та стабілізації с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итуації на ринку гречаної крупи просимо:</w:t>
      </w:r>
    </w:p>
    <w:p w:rsidR="00580138" w:rsidRPr="00580138" w:rsidRDefault="00580138" w:rsidP="00F13E04">
      <w:pPr>
        <w:pStyle w:val="a3"/>
        <w:numPr>
          <w:ilvl w:val="0"/>
          <w:numId w:val="1"/>
        </w:numPr>
        <w:tabs>
          <w:tab w:val="left" w:pos="-142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138">
        <w:rPr>
          <w:rFonts w:ascii="Times New Roman" w:hAnsi="Times New Roman" w:cs="Times New Roman"/>
          <w:sz w:val="28"/>
          <w:szCs w:val="28"/>
          <w:lang w:val="uk-UA"/>
        </w:rPr>
        <w:t>вжити заходів для збереження власного виробництва гречки та захисту українських виробників від інтервенції неякісної та дешевої крупи, що походить з Російської Федерації</w:t>
      </w:r>
      <w:r w:rsidR="000D5E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0138" w:rsidRDefault="005403BF" w:rsidP="00F13E04">
      <w:pPr>
        <w:pStyle w:val="a3"/>
        <w:numPr>
          <w:ilvl w:val="0"/>
          <w:numId w:val="1"/>
        </w:numPr>
        <w:tabs>
          <w:tab w:val="left" w:pos="-142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 xml:space="preserve">вернутись до </w:t>
      </w:r>
      <w:r w:rsidR="0058013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D612B">
        <w:rPr>
          <w:rFonts w:ascii="Times New Roman" w:hAnsi="Times New Roman" w:cs="Times New Roman"/>
          <w:sz w:val="28"/>
          <w:szCs w:val="28"/>
          <w:lang w:val="uk-UA"/>
        </w:rPr>
        <w:t>авоохоронних органів та Служби б</w:t>
      </w:r>
      <w:r w:rsidR="00580138">
        <w:rPr>
          <w:rFonts w:ascii="Times New Roman" w:hAnsi="Times New Roman" w:cs="Times New Roman"/>
          <w:sz w:val="28"/>
          <w:szCs w:val="28"/>
          <w:lang w:val="uk-UA"/>
        </w:rPr>
        <w:t>езпеки України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почати розслідування щодо виявлення та ліквідації  злочинного угрупування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 xml:space="preserve"> яке сприяє Р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 xml:space="preserve">осійській 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D38E8">
        <w:rPr>
          <w:rFonts w:ascii="Times New Roman" w:hAnsi="Times New Roman" w:cs="Times New Roman"/>
          <w:sz w:val="28"/>
          <w:szCs w:val="28"/>
          <w:lang w:val="uk-UA"/>
        </w:rPr>
        <w:t>едерації в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 xml:space="preserve"> успішній реалізації плану знищення вітчизняної галузі</w:t>
      </w:r>
      <w:r w:rsidR="00D579DD">
        <w:rPr>
          <w:rFonts w:ascii="Times New Roman" w:hAnsi="Times New Roman" w:cs="Times New Roman"/>
          <w:sz w:val="28"/>
          <w:szCs w:val="28"/>
          <w:lang w:val="uk-UA"/>
        </w:rPr>
        <w:t xml:space="preserve"> вирощування гречки</w:t>
      </w:r>
      <w:r w:rsidR="00580138" w:rsidRPr="005801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7BBC" w:rsidRDefault="00517BBC" w:rsidP="00F13E04">
      <w:pPr>
        <w:pStyle w:val="a3"/>
        <w:tabs>
          <w:tab w:val="left" w:pos="2110"/>
        </w:tabs>
        <w:spacing w:after="12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7"/>
          <w:szCs w:val="27"/>
          <w:lang w:val="uk-UA"/>
        </w:rPr>
      </w:pPr>
    </w:p>
    <w:p w:rsidR="00517BBC" w:rsidRDefault="00517BBC" w:rsidP="00F13E04">
      <w:pPr>
        <w:pStyle w:val="a3"/>
        <w:tabs>
          <w:tab w:val="left" w:pos="2110"/>
        </w:tabs>
        <w:spacing w:after="12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7"/>
          <w:szCs w:val="27"/>
          <w:lang w:val="uk-UA"/>
        </w:rPr>
      </w:pPr>
    </w:p>
    <w:p w:rsidR="0007201E" w:rsidRPr="00FD612B" w:rsidRDefault="00FD612B" w:rsidP="00FD612B">
      <w:pPr>
        <w:pStyle w:val="a3"/>
        <w:tabs>
          <w:tab w:val="left" w:pos="211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</w:t>
      </w:r>
      <w:r w:rsidR="0007201E" w:rsidRPr="00FD612B">
        <w:rPr>
          <w:rFonts w:ascii="Times New Roman" w:hAnsi="Times New Roman"/>
          <w:i/>
          <w:sz w:val="28"/>
          <w:szCs w:val="28"/>
          <w:lang w:val="uk-UA"/>
        </w:rPr>
        <w:t>Схвалено</w:t>
      </w:r>
    </w:p>
    <w:p w:rsidR="0007201E" w:rsidRPr="00FD612B" w:rsidRDefault="00FD612B" w:rsidP="00FD612B">
      <w:pPr>
        <w:pStyle w:val="a3"/>
        <w:tabs>
          <w:tab w:val="left" w:pos="211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</w:t>
      </w:r>
      <w:r w:rsidR="0007201E" w:rsidRPr="00FD612B">
        <w:rPr>
          <w:rFonts w:ascii="Times New Roman" w:hAnsi="Times New Roman"/>
          <w:i/>
          <w:sz w:val="28"/>
          <w:szCs w:val="28"/>
          <w:lang w:val="uk-UA"/>
        </w:rPr>
        <w:t>на пленарному засіданні</w:t>
      </w:r>
    </w:p>
    <w:p w:rsidR="0007201E" w:rsidRPr="00FD612B" w:rsidRDefault="00FD612B" w:rsidP="00FD612B">
      <w:pPr>
        <w:pStyle w:val="a3"/>
        <w:tabs>
          <w:tab w:val="left" w:pos="211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="0007201E" w:rsidRPr="00FD612B">
        <w:rPr>
          <w:rFonts w:ascii="Times New Roman" w:hAnsi="Times New Roman"/>
          <w:i/>
          <w:sz w:val="28"/>
          <w:szCs w:val="28"/>
          <w:lang w:val="uk-UA"/>
        </w:rPr>
        <w:t xml:space="preserve">двадцять </w:t>
      </w:r>
      <w:r w:rsidR="00517BBC" w:rsidRPr="00FD612B">
        <w:rPr>
          <w:rFonts w:ascii="Times New Roman" w:hAnsi="Times New Roman"/>
          <w:i/>
          <w:sz w:val="28"/>
          <w:szCs w:val="28"/>
          <w:lang w:val="uk-UA"/>
        </w:rPr>
        <w:t xml:space="preserve">третьої </w:t>
      </w:r>
      <w:r w:rsidR="0007201E" w:rsidRPr="00FD612B">
        <w:rPr>
          <w:rFonts w:ascii="Times New Roman" w:hAnsi="Times New Roman"/>
          <w:i/>
          <w:sz w:val="28"/>
          <w:szCs w:val="28"/>
          <w:lang w:val="uk-UA"/>
        </w:rPr>
        <w:t>сесії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7201E" w:rsidRPr="00FD612B">
        <w:rPr>
          <w:rFonts w:ascii="Times New Roman" w:hAnsi="Times New Roman"/>
          <w:i/>
          <w:sz w:val="28"/>
          <w:szCs w:val="28"/>
          <w:lang w:val="uk-UA"/>
        </w:rPr>
        <w:t>обласної ради</w:t>
      </w:r>
    </w:p>
    <w:p w:rsidR="0007201E" w:rsidRPr="00FD612B" w:rsidRDefault="00FD612B" w:rsidP="00FD612B">
      <w:pPr>
        <w:pStyle w:val="a3"/>
        <w:tabs>
          <w:tab w:val="left" w:pos="211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21</w:t>
      </w:r>
      <w:r w:rsidR="00517BBC" w:rsidRPr="00FD612B">
        <w:rPr>
          <w:rFonts w:ascii="Times New Roman" w:hAnsi="Times New Roman"/>
          <w:i/>
          <w:sz w:val="28"/>
          <w:szCs w:val="28"/>
          <w:lang w:val="uk-UA"/>
        </w:rPr>
        <w:t xml:space="preserve"> грудня</w:t>
      </w:r>
      <w:r w:rsidR="0007201E" w:rsidRPr="00FD612B">
        <w:rPr>
          <w:rFonts w:ascii="Times New Roman" w:hAnsi="Times New Roman"/>
          <w:i/>
          <w:sz w:val="28"/>
          <w:szCs w:val="28"/>
        </w:rPr>
        <w:t xml:space="preserve"> 2018 року</w:t>
      </w:r>
    </w:p>
    <w:p w:rsidR="00D579DD" w:rsidRDefault="00D579DD" w:rsidP="00F13E04">
      <w:pPr>
        <w:pStyle w:val="a3"/>
        <w:tabs>
          <w:tab w:val="left" w:pos="4102"/>
          <w:tab w:val="left" w:pos="7719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79DD" w:rsidSect="00F13E0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48" w:rsidRDefault="006A6048" w:rsidP="00580138">
      <w:pPr>
        <w:spacing w:after="0" w:line="240" w:lineRule="auto"/>
      </w:pPr>
      <w:r>
        <w:separator/>
      </w:r>
    </w:p>
  </w:endnote>
  <w:endnote w:type="continuationSeparator" w:id="0">
    <w:p w:rsidR="006A6048" w:rsidRDefault="006A6048" w:rsidP="0058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052"/>
      <w:docPartObj>
        <w:docPartGallery w:val="Page Numbers (Bottom of Page)"/>
        <w:docPartUnique/>
      </w:docPartObj>
    </w:sdtPr>
    <w:sdtContent>
      <w:p w:rsidR="00355CB9" w:rsidRDefault="00236952">
        <w:pPr>
          <w:pStyle w:val="a6"/>
          <w:jc w:val="center"/>
        </w:pPr>
        <w:r>
          <w:fldChar w:fldCharType="begin"/>
        </w:r>
        <w:r w:rsidR="00660F8B">
          <w:instrText xml:space="preserve"> PAGE   \* MERGEFORMAT </w:instrText>
        </w:r>
        <w:r>
          <w:fldChar w:fldCharType="separate"/>
        </w:r>
        <w:r w:rsidR="00E43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CB9" w:rsidRDefault="00355C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48" w:rsidRDefault="006A6048" w:rsidP="00580138">
      <w:pPr>
        <w:spacing w:after="0" w:line="240" w:lineRule="auto"/>
      </w:pPr>
      <w:r>
        <w:separator/>
      </w:r>
    </w:p>
  </w:footnote>
  <w:footnote w:type="continuationSeparator" w:id="0">
    <w:p w:rsidR="006A6048" w:rsidRDefault="006A6048" w:rsidP="0058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61D"/>
    <w:multiLevelType w:val="hybridMultilevel"/>
    <w:tmpl w:val="A9302744"/>
    <w:lvl w:ilvl="0" w:tplc="AECA2F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CD612C"/>
    <w:multiLevelType w:val="hybridMultilevel"/>
    <w:tmpl w:val="32B0E84C"/>
    <w:lvl w:ilvl="0" w:tplc="71EE4D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14D"/>
    <w:multiLevelType w:val="hybridMultilevel"/>
    <w:tmpl w:val="1C729620"/>
    <w:lvl w:ilvl="0" w:tplc="ED18633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9E"/>
    <w:rsid w:val="0001392C"/>
    <w:rsid w:val="00030669"/>
    <w:rsid w:val="00034F3A"/>
    <w:rsid w:val="00041A9E"/>
    <w:rsid w:val="00047EE6"/>
    <w:rsid w:val="0007201E"/>
    <w:rsid w:val="000D5E19"/>
    <w:rsid w:val="00105DFA"/>
    <w:rsid w:val="001A1604"/>
    <w:rsid w:val="001A6D47"/>
    <w:rsid w:val="001B3264"/>
    <w:rsid w:val="00236952"/>
    <w:rsid w:val="002C656B"/>
    <w:rsid w:val="003460C6"/>
    <w:rsid w:val="00355CB9"/>
    <w:rsid w:val="004115BC"/>
    <w:rsid w:val="00435444"/>
    <w:rsid w:val="00446B43"/>
    <w:rsid w:val="004877B2"/>
    <w:rsid w:val="004B2E39"/>
    <w:rsid w:val="004B544B"/>
    <w:rsid w:val="004D16B2"/>
    <w:rsid w:val="0050117F"/>
    <w:rsid w:val="00517BBC"/>
    <w:rsid w:val="0052361B"/>
    <w:rsid w:val="005403BF"/>
    <w:rsid w:val="00562FD2"/>
    <w:rsid w:val="00580138"/>
    <w:rsid w:val="00580738"/>
    <w:rsid w:val="005D6882"/>
    <w:rsid w:val="006106DF"/>
    <w:rsid w:val="006552CD"/>
    <w:rsid w:val="00660F8B"/>
    <w:rsid w:val="006A6048"/>
    <w:rsid w:val="006C178D"/>
    <w:rsid w:val="006C47C2"/>
    <w:rsid w:val="00751E6C"/>
    <w:rsid w:val="00792930"/>
    <w:rsid w:val="008312E8"/>
    <w:rsid w:val="008B3118"/>
    <w:rsid w:val="009347BD"/>
    <w:rsid w:val="00965263"/>
    <w:rsid w:val="009E55D2"/>
    <w:rsid w:val="00A47BCB"/>
    <w:rsid w:val="00A52274"/>
    <w:rsid w:val="00A94993"/>
    <w:rsid w:val="00AA50A3"/>
    <w:rsid w:val="00AC08AA"/>
    <w:rsid w:val="00B75378"/>
    <w:rsid w:val="00B77566"/>
    <w:rsid w:val="00B8787B"/>
    <w:rsid w:val="00C10632"/>
    <w:rsid w:val="00CE2A1B"/>
    <w:rsid w:val="00D579DD"/>
    <w:rsid w:val="00DD38E8"/>
    <w:rsid w:val="00E437FE"/>
    <w:rsid w:val="00E46A50"/>
    <w:rsid w:val="00F13E04"/>
    <w:rsid w:val="00F37100"/>
    <w:rsid w:val="00F615D2"/>
    <w:rsid w:val="00F82305"/>
    <w:rsid w:val="00F94A52"/>
    <w:rsid w:val="00FC1C38"/>
    <w:rsid w:val="00FD612B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138"/>
  </w:style>
  <w:style w:type="paragraph" w:styleId="a6">
    <w:name w:val="footer"/>
    <w:basedOn w:val="a"/>
    <w:link w:val="a7"/>
    <w:uiPriority w:val="99"/>
    <w:unhideWhenUsed/>
    <w:rsid w:val="0058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138"/>
  </w:style>
  <w:style w:type="paragraph" w:styleId="a8">
    <w:name w:val="Balloon Text"/>
    <w:basedOn w:val="a"/>
    <w:link w:val="a9"/>
    <w:uiPriority w:val="99"/>
    <w:semiHidden/>
    <w:unhideWhenUsed/>
    <w:rsid w:val="00E4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Іванова</cp:lastModifiedBy>
  <cp:revision>5</cp:revision>
  <cp:lastPrinted>2018-12-29T08:33:00Z</cp:lastPrinted>
  <dcterms:created xsi:type="dcterms:W3CDTF">2018-11-27T14:04:00Z</dcterms:created>
  <dcterms:modified xsi:type="dcterms:W3CDTF">2018-12-29T08:40:00Z</dcterms:modified>
</cp:coreProperties>
</file>