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26" w:rsidRDefault="008D6826" w:rsidP="008D6826">
      <w:pPr>
        <w:spacing w:after="0" w:line="240" w:lineRule="auto"/>
        <w:jc w:val="right"/>
        <w:rPr>
          <w:rStyle w:val="3"/>
          <w:sz w:val="24"/>
          <w:szCs w:val="24"/>
          <w:lang w:val="uk-UA"/>
        </w:rPr>
      </w:pPr>
      <w:r w:rsidRPr="008D6826">
        <w:rPr>
          <w:rStyle w:val="3"/>
          <w:sz w:val="24"/>
          <w:szCs w:val="24"/>
          <w:lang w:val="uk-UA"/>
        </w:rPr>
        <w:t xml:space="preserve">Додаток до рішення обласної ради </w:t>
      </w:r>
    </w:p>
    <w:p w:rsidR="008D6826" w:rsidRPr="008D6826" w:rsidRDefault="008D6826" w:rsidP="008D6826">
      <w:pPr>
        <w:spacing w:after="0" w:line="240" w:lineRule="auto"/>
        <w:jc w:val="right"/>
        <w:rPr>
          <w:rStyle w:val="3"/>
          <w:sz w:val="24"/>
          <w:szCs w:val="24"/>
          <w:lang w:val="uk-UA"/>
        </w:rPr>
      </w:pPr>
      <w:r w:rsidRPr="008D6826">
        <w:rPr>
          <w:rStyle w:val="3"/>
          <w:sz w:val="24"/>
          <w:szCs w:val="24"/>
          <w:lang w:val="uk-UA"/>
        </w:rPr>
        <w:t>від 21 березня 2019 року №</w:t>
      </w:r>
      <w:r>
        <w:rPr>
          <w:rStyle w:val="3"/>
          <w:sz w:val="24"/>
          <w:szCs w:val="24"/>
          <w:lang w:val="uk-UA"/>
        </w:rPr>
        <w:t>______</w:t>
      </w:r>
      <w:bookmarkStart w:id="0" w:name="_GoBack"/>
      <w:bookmarkEnd w:id="0"/>
    </w:p>
    <w:p w:rsidR="0059184D" w:rsidRPr="00CD0E33" w:rsidRDefault="008E1918" w:rsidP="008E1918">
      <w:pPr>
        <w:spacing w:after="0" w:line="240" w:lineRule="auto"/>
        <w:jc w:val="center"/>
        <w:rPr>
          <w:rStyle w:val="3"/>
          <w:b/>
          <w:sz w:val="28"/>
          <w:szCs w:val="28"/>
          <w:lang w:val="uk-UA"/>
        </w:rPr>
      </w:pPr>
      <w:r w:rsidRPr="00CD0E33">
        <w:rPr>
          <w:rStyle w:val="3"/>
          <w:b/>
          <w:sz w:val="28"/>
          <w:szCs w:val="28"/>
          <w:lang w:val="uk-UA"/>
        </w:rPr>
        <w:t xml:space="preserve">Інформація </w:t>
      </w:r>
    </w:p>
    <w:p w:rsidR="008E1918" w:rsidRPr="00CD0E33" w:rsidRDefault="008E1918" w:rsidP="008E1918">
      <w:pPr>
        <w:spacing w:after="0" w:line="240" w:lineRule="auto"/>
        <w:jc w:val="center"/>
        <w:rPr>
          <w:rStyle w:val="2"/>
          <w:rFonts w:eastAsia="Times New Roman"/>
          <w:bCs w:val="0"/>
          <w:sz w:val="28"/>
          <w:szCs w:val="28"/>
          <w:lang w:val="uk-UA"/>
        </w:rPr>
      </w:pPr>
      <w:r w:rsidRPr="00CD0E33">
        <w:rPr>
          <w:rStyle w:val="3"/>
          <w:b/>
          <w:sz w:val="28"/>
          <w:szCs w:val="28"/>
          <w:lang w:val="uk-UA"/>
        </w:rPr>
        <w:t xml:space="preserve">про хід виконання </w:t>
      </w:r>
      <w:r w:rsidR="008D6826">
        <w:rPr>
          <w:rStyle w:val="3"/>
          <w:b/>
          <w:sz w:val="28"/>
          <w:szCs w:val="28"/>
          <w:lang w:val="uk-UA"/>
        </w:rPr>
        <w:t>п</w:t>
      </w:r>
      <w:r w:rsidRPr="00CD0E33">
        <w:rPr>
          <w:rStyle w:val="2"/>
          <w:rFonts w:eastAsia="Times New Roman"/>
          <w:bCs w:val="0"/>
          <w:sz w:val="28"/>
          <w:szCs w:val="28"/>
          <w:lang w:val="uk-UA"/>
        </w:rPr>
        <w:t xml:space="preserve">рограми розвитку краєзнавства </w:t>
      </w:r>
    </w:p>
    <w:p w:rsidR="008E1918" w:rsidRPr="00CD0E33" w:rsidRDefault="00F316DC" w:rsidP="008E1918">
      <w:pPr>
        <w:spacing w:after="0" w:line="240" w:lineRule="auto"/>
        <w:jc w:val="center"/>
        <w:rPr>
          <w:rStyle w:val="2"/>
          <w:rFonts w:eastAsia="Times New Roman"/>
          <w:bCs w:val="0"/>
          <w:sz w:val="28"/>
          <w:szCs w:val="28"/>
          <w:lang w:val="uk-UA"/>
        </w:rPr>
      </w:pPr>
      <w:r w:rsidRPr="00CD0E33">
        <w:rPr>
          <w:rStyle w:val="2"/>
          <w:rFonts w:eastAsia="Times New Roman"/>
          <w:bCs w:val="0"/>
          <w:sz w:val="28"/>
          <w:szCs w:val="28"/>
          <w:lang w:val="uk-UA"/>
        </w:rPr>
        <w:t>в</w:t>
      </w:r>
      <w:r w:rsidR="009E6B92" w:rsidRPr="00CD0E33">
        <w:rPr>
          <w:rStyle w:val="2"/>
          <w:rFonts w:eastAsia="Times New Roman"/>
          <w:bCs w:val="0"/>
          <w:sz w:val="28"/>
          <w:szCs w:val="28"/>
          <w:lang w:val="uk-UA"/>
        </w:rPr>
        <w:t xml:space="preserve"> Хмельницькій області </w:t>
      </w:r>
      <w:r w:rsidR="008E1918" w:rsidRPr="00CD0E33">
        <w:rPr>
          <w:rStyle w:val="2"/>
          <w:rFonts w:eastAsia="Times New Roman"/>
          <w:bCs w:val="0"/>
          <w:sz w:val="28"/>
          <w:szCs w:val="28"/>
          <w:lang w:val="uk-UA"/>
        </w:rPr>
        <w:t>на період до 2020 року</w:t>
      </w:r>
    </w:p>
    <w:p w:rsidR="008E1918" w:rsidRPr="00CD0E33" w:rsidRDefault="00F316DC" w:rsidP="00F316DC">
      <w:pPr>
        <w:spacing w:after="0" w:line="240" w:lineRule="auto"/>
        <w:jc w:val="center"/>
        <w:rPr>
          <w:rStyle w:val="2"/>
          <w:rFonts w:eastAsia="Times New Roman"/>
          <w:bCs w:val="0"/>
          <w:sz w:val="28"/>
          <w:szCs w:val="28"/>
          <w:lang w:val="uk-UA"/>
        </w:rPr>
      </w:pPr>
      <w:r w:rsidRPr="00CD0E33">
        <w:rPr>
          <w:rStyle w:val="2"/>
          <w:rFonts w:eastAsia="Times New Roman"/>
          <w:bCs w:val="0"/>
          <w:sz w:val="28"/>
          <w:szCs w:val="28"/>
          <w:lang w:val="uk-UA"/>
        </w:rPr>
        <w:t>за 2018 рік</w:t>
      </w:r>
    </w:p>
    <w:p w:rsidR="00F316DC" w:rsidRPr="00CD0E33" w:rsidRDefault="00F316DC" w:rsidP="00F316DC">
      <w:pPr>
        <w:spacing w:after="0" w:line="240" w:lineRule="auto"/>
        <w:rPr>
          <w:rStyle w:val="2"/>
          <w:rFonts w:eastAsia="Times New Roman"/>
          <w:bCs w:val="0"/>
          <w:sz w:val="28"/>
          <w:szCs w:val="28"/>
          <w:lang w:val="uk-U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428"/>
        <w:gridCol w:w="1640"/>
        <w:gridCol w:w="9130"/>
      </w:tblGrid>
      <w:tr w:rsidR="008E1918" w:rsidRPr="00CD0E33" w:rsidTr="00CD0E33">
        <w:trPr>
          <w:trHeight w:val="840"/>
        </w:trPr>
        <w:tc>
          <w:tcPr>
            <w:tcW w:w="220" w:type="pct"/>
            <w:vMerge w:val="restart"/>
            <w:shd w:val="clear" w:color="auto" w:fill="auto"/>
            <w:vAlign w:val="center"/>
          </w:tcPr>
          <w:p w:rsidR="008E1918" w:rsidRPr="00CD0E33" w:rsidRDefault="008E1918" w:rsidP="007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154" w:type="pct"/>
            <w:vMerge w:val="restart"/>
            <w:shd w:val="clear" w:color="auto" w:fill="auto"/>
            <w:vAlign w:val="center"/>
          </w:tcPr>
          <w:p w:rsidR="008E1918" w:rsidRPr="00CD0E33" w:rsidRDefault="008E1918" w:rsidP="000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8E1918" w:rsidRPr="00CD0E33" w:rsidRDefault="008E1918" w:rsidP="000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 заходу</w:t>
            </w:r>
          </w:p>
        </w:tc>
        <w:tc>
          <w:tcPr>
            <w:tcW w:w="3074" w:type="pct"/>
            <w:vMerge w:val="restart"/>
            <w:shd w:val="clear" w:color="auto" w:fill="auto"/>
            <w:vAlign w:val="center"/>
          </w:tcPr>
          <w:p w:rsidR="008E1918" w:rsidRPr="00CD0E33" w:rsidRDefault="008E1918" w:rsidP="000E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 вико</w:t>
            </w:r>
            <w:r w:rsidR="00853C5F" w:rsidRPr="00CD0E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нання  </w:t>
            </w:r>
            <w:r w:rsidRPr="00CD0E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заходів</w:t>
            </w:r>
          </w:p>
        </w:tc>
      </w:tr>
      <w:tr w:rsidR="008E1918" w:rsidRPr="00CD0E33" w:rsidTr="00CD0E33">
        <w:trPr>
          <w:trHeight w:val="329"/>
        </w:trPr>
        <w:tc>
          <w:tcPr>
            <w:tcW w:w="220" w:type="pct"/>
            <w:vMerge/>
            <w:shd w:val="clear" w:color="auto" w:fill="auto"/>
          </w:tcPr>
          <w:p w:rsidR="008E1918" w:rsidRPr="00CD0E33" w:rsidRDefault="008E1918" w:rsidP="007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8E1918" w:rsidRPr="00CD0E33" w:rsidRDefault="008E1918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8E1918" w:rsidRPr="00CD0E33" w:rsidRDefault="008E1918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  <w:vMerge/>
            <w:shd w:val="clear" w:color="auto" w:fill="auto"/>
          </w:tcPr>
          <w:p w:rsidR="008E1918" w:rsidRPr="00CD0E33" w:rsidRDefault="008E1918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84D" w:rsidRPr="00CD0E33" w:rsidTr="00CD0E33">
        <w:trPr>
          <w:trHeight w:val="309"/>
        </w:trPr>
        <w:tc>
          <w:tcPr>
            <w:tcW w:w="220" w:type="pct"/>
            <w:shd w:val="clear" w:color="auto" w:fill="auto"/>
          </w:tcPr>
          <w:p w:rsidR="0059184D" w:rsidRPr="00CD0E33" w:rsidRDefault="0059184D" w:rsidP="007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pct"/>
            <w:shd w:val="clear" w:color="auto" w:fill="auto"/>
          </w:tcPr>
          <w:p w:rsidR="0059184D" w:rsidRPr="00CD0E33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59184D" w:rsidRPr="00CD0E33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4" w:type="pct"/>
            <w:shd w:val="clear" w:color="auto" w:fill="auto"/>
          </w:tcPr>
          <w:p w:rsidR="0059184D" w:rsidRPr="00CD0E33" w:rsidRDefault="0059184D" w:rsidP="0059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E1918" w:rsidRPr="00CD0E33" w:rsidTr="00CD0E33">
        <w:trPr>
          <w:trHeight w:val="430"/>
        </w:trPr>
        <w:tc>
          <w:tcPr>
            <w:tcW w:w="220" w:type="pct"/>
            <w:shd w:val="clear" w:color="auto" w:fill="auto"/>
          </w:tcPr>
          <w:p w:rsidR="008E1918" w:rsidRPr="00CD0E33" w:rsidRDefault="008E1918" w:rsidP="007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pct"/>
            <w:shd w:val="clear" w:color="auto" w:fill="auto"/>
          </w:tcPr>
          <w:p w:rsidR="008E1918" w:rsidRPr="00CD0E33" w:rsidRDefault="00CD0E33" w:rsidP="00C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Створювати умови для активної </w:t>
            </w:r>
            <w:r w:rsidR="008E1918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 обласної організації Н</w:t>
            </w:r>
            <w:r w:rsidR="0059184D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аціонал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ьної спілки краєзнавців України</w:t>
            </w:r>
            <w:r w:rsidR="008E1918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 інших громадсько-краєзнавчих установ, організацій, товариств</w:t>
            </w:r>
          </w:p>
        </w:tc>
        <w:tc>
          <w:tcPr>
            <w:tcW w:w="552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Щороку</w:t>
            </w:r>
          </w:p>
        </w:tc>
        <w:tc>
          <w:tcPr>
            <w:tcW w:w="3074" w:type="pct"/>
            <w:shd w:val="clear" w:color="auto" w:fill="auto"/>
          </w:tcPr>
          <w:p w:rsidR="007E2578" w:rsidRPr="00CD0E33" w:rsidRDefault="007E2578" w:rsidP="006B5439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D0E33">
              <w:rPr>
                <w:color w:val="auto"/>
                <w:sz w:val="28"/>
                <w:szCs w:val="28"/>
                <w:lang w:val="uk-UA"/>
              </w:rPr>
              <w:t xml:space="preserve">В області створено </w:t>
            </w:r>
            <w:r w:rsidRPr="00CD0E33">
              <w:rPr>
                <w:rFonts w:eastAsia="Times New Roman"/>
                <w:color w:val="auto"/>
                <w:sz w:val="28"/>
                <w:szCs w:val="28"/>
                <w:lang w:val="uk-UA"/>
              </w:rPr>
              <w:t>умови для активної  діяльності обласної організації Національної спілки краєзнавців України (далі - НСКУ),  інших громадсько-краєзнавчих установ, організацій, товариств.</w:t>
            </w:r>
            <w:r w:rsidRPr="00CD0E33">
              <w:rPr>
                <w:sz w:val="28"/>
                <w:szCs w:val="28"/>
                <w:lang w:val="uk-UA"/>
              </w:rPr>
              <w:t xml:space="preserve"> Головний офіс організації знаходитися на історичному факультеті Кам’янець-Подільського національного університету імені Івана Огієнка. </w:t>
            </w:r>
            <w:r w:rsidRPr="00CD0E33">
              <w:rPr>
                <w:color w:val="auto"/>
                <w:sz w:val="28"/>
                <w:szCs w:val="28"/>
                <w:lang w:val="uk-UA"/>
              </w:rPr>
              <w:t xml:space="preserve">Опорними пунктами діяльності обласної організації Спілки та інших краєзнавчих установ є </w:t>
            </w:r>
            <w:r w:rsidR="006F5370" w:rsidRPr="00CD0E33">
              <w:rPr>
                <w:color w:val="auto"/>
                <w:sz w:val="28"/>
                <w:szCs w:val="28"/>
                <w:lang w:val="uk-UA"/>
              </w:rPr>
              <w:t xml:space="preserve">Хмельницька обласна універсальна наукова бібліотека ім. М.Островського, </w:t>
            </w:r>
            <w:r w:rsidRPr="00CD0E33">
              <w:rPr>
                <w:color w:val="auto"/>
                <w:sz w:val="28"/>
                <w:szCs w:val="28"/>
                <w:lang w:val="uk-UA"/>
              </w:rPr>
              <w:t>Хмельницька гуманітарно-педагогічна академія, Державний архів Хмельницької області, Хмельницький інститут МАУП, Хмельницький обласний краєзнавчий музей, Державний історич</w:t>
            </w:r>
            <w:r w:rsidR="006F5370" w:rsidRPr="00CD0E33">
              <w:rPr>
                <w:color w:val="auto"/>
                <w:sz w:val="28"/>
                <w:szCs w:val="28"/>
                <w:lang w:val="uk-UA"/>
              </w:rPr>
              <w:t>ний музей-</w:t>
            </w:r>
            <w:r w:rsidRPr="00CD0E33">
              <w:rPr>
                <w:color w:val="auto"/>
                <w:sz w:val="28"/>
                <w:szCs w:val="28"/>
                <w:lang w:val="uk-UA"/>
              </w:rPr>
              <w:t>заповідник у м. Кам’янець-Подільський, Державний історико-культурний заповідник «</w:t>
            </w:r>
            <w:proofErr w:type="spellStart"/>
            <w:r w:rsidRPr="00CD0E33">
              <w:rPr>
                <w:color w:val="auto"/>
                <w:sz w:val="28"/>
                <w:szCs w:val="28"/>
                <w:lang w:val="uk-UA"/>
              </w:rPr>
              <w:t>Межибіж</w:t>
            </w:r>
            <w:proofErr w:type="spellEnd"/>
            <w:r w:rsidRPr="00CD0E33">
              <w:rPr>
                <w:color w:val="auto"/>
                <w:sz w:val="28"/>
                <w:szCs w:val="28"/>
                <w:lang w:val="uk-UA"/>
              </w:rPr>
              <w:t xml:space="preserve">» у смт </w:t>
            </w:r>
            <w:proofErr w:type="spellStart"/>
            <w:r w:rsidRPr="00CD0E33">
              <w:rPr>
                <w:color w:val="auto"/>
                <w:sz w:val="28"/>
                <w:szCs w:val="28"/>
                <w:lang w:val="uk-UA"/>
              </w:rPr>
              <w:t>Меджиб</w:t>
            </w:r>
            <w:r w:rsidR="00D626C1">
              <w:rPr>
                <w:color w:val="auto"/>
                <w:sz w:val="28"/>
                <w:szCs w:val="28"/>
                <w:lang w:val="uk-UA"/>
              </w:rPr>
              <w:t>о</w:t>
            </w:r>
            <w:r w:rsidRPr="00CD0E33">
              <w:rPr>
                <w:color w:val="auto"/>
                <w:sz w:val="28"/>
                <w:szCs w:val="28"/>
                <w:lang w:val="uk-UA"/>
              </w:rPr>
              <w:t>жі</w:t>
            </w:r>
            <w:proofErr w:type="spellEnd"/>
            <w:r w:rsidR="006F5370" w:rsidRPr="00CD0E33">
              <w:rPr>
                <w:color w:val="auto"/>
                <w:sz w:val="28"/>
                <w:szCs w:val="28"/>
                <w:lang w:val="uk-UA"/>
              </w:rPr>
              <w:t>,</w:t>
            </w:r>
            <w:r w:rsidRPr="00CD0E33">
              <w:rPr>
                <w:color w:val="auto"/>
                <w:sz w:val="28"/>
                <w:szCs w:val="28"/>
                <w:lang w:val="uk-UA"/>
              </w:rPr>
              <w:t xml:space="preserve"> державні і громадські музеї, бібліотеки в містах і районах області. </w:t>
            </w:r>
          </w:p>
          <w:p w:rsidR="008E1918" w:rsidRPr="00CD0E33" w:rsidRDefault="00F13387" w:rsidP="006B5439">
            <w:pPr>
              <w:pStyle w:val="Defaul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D0E33">
              <w:rPr>
                <w:color w:val="auto"/>
                <w:sz w:val="28"/>
                <w:szCs w:val="28"/>
                <w:lang w:val="uk-UA"/>
              </w:rPr>
              <w:t>Н</w:t>
            </w:r>
            <w:r w:rsidR="007E2578" w:rsidRPr="00CD0E33">
              <w:rPr>
                <w:color w:val="auto"/>
                <w:sz w:val="28"/>
                <w:szCs w:val="28"/>
                <w:lang w:val="uk-UA"/>
              </w:rPr>
              <w:t>а 1 січня 2019</w:t>
            </w:r>
            <w:r w:rsidRPr="00CD0E33">
              <w:rPr>
                <w:color w:val="auto"/>
                <w:sz w:val="28"/>
                <w:szCs w:val="28"/>
                <w:lang w:val="uk-UA"/>
              </w:rPr>
              <w:t xml:space="preserve"> р. у</w:t>
            </w:r>
            <w:r w:rsidR="007E2578" w:rsidRPr="00CD0E33">
              <w:rPr>
                <w:color w:val="auto"/>
                <w:sz w:val="28"/>
                <w:szCs w:val="28"/>
                <w:lang w:val="uk-UA"/>
              </w:rPr>
              <w:t xml:space="preserve"> спілці нараховується </w:t>
            </w:r>
            <w:r w:rsidR="007E2578" w:rsidRPr="00CD0E33">
              <w:rPr>
                <w:bCs/>
                <w:color w:val="auto"/>
                <w:sz w:val="28"/>
                <w:szCs w:val="28"/>
                <w:lang w:val="uk-UA"/>
              </w:rPr>
              <w:t xml:space="preserve">336 членів.  </w:t>
            </w:r>
            <w:r w:rsidR="007E2578" w:rsidRPr="00CD0E33">
              <w:rPr>
                <w:color w:val="auto"/>
                <w:sz w:val="28"/>
                <w:szCs w:val="28"/>
                <w:lang w:val="uk-UA"/>
              </w:rPr>
              <w:t xml:space="preserve">Найбільш потужними осередками виступають Кам’янець-Подільська, Хмельницька, Шепетівська  міські та  Хмельницька, Віньковецька, </w:t>
            </w:r>
            <w:proofErr w:type="spellStart"/>
            <w:r w:rsidR="007E2578" w:rsidRPr="00CD0E33">
              <w:rPr>
                <w:color w:val="auto"/>
                <w:sz w:val="28"/>
                <w:szCs w:val="28"/>
                <w:lang w:val="uk-UA"/>
              </w:rPr>
              <w:t>Старосинявська</w:t>
            </w:r>
            <w:proofErr w:type="spellEnd"/>
            <w:r w:rsidR="007E2578" w:rsidRPr="00CD0E33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E2578" w:rsidRPr="00CD0E33">
              <w:rPr>
                <w:color w:val="auto"/>
                <w:sz w:val="28"/>
                <w:szCs w:val="28"/>
                <w:lang w:val="uk-UA"/>
              </w:rPr>
              <w:t>Славутська</w:t>
            </w:r>
            <w:proofErr w:type="spellEnd"/>
            <w:r w:rsidR="007E2578" w:rsidRPr="00CD0E33">
              <w:rPr>
                <w:color w:val="auto"/>
                <w:sz w:val="28"/>
                <w:szCs w:val="28"/>
                <w:lang w:val="uk-UA"/>
              </w:rPr>
              <w:t xml:space="preserve">, Дунаєвецька, </w:t>
            </w:r>
            <w:proofErr w:type="spellStart"/>
            <w:r w:rsidR="007E2578" w:rsidRPr="00CD0E33">
              <w:rPr>
                <w:color w:val="auto"/>
                <w:sz w:val="28"/>
                <w:szCs w:val="28"/>
                <w:lang w:val="uk-UA"/>
              </w:rPr>
              <w:t>Чемеровецька</w:t>
            </w:r>
            <w:proofErr w:type="spellEnd"/>
            <w:r w:rsidR="007E2578" w:rsidRPr="00CD0E33">
              <w:rPr>
                <w:color w:val="auto"/>
                <w:sz w:val="28"/>
                <w:szCs w:val="28"/>
                <w:lang w:val="uk-UA"/>
              </w:rPr>
              <w:t xml:space="preserve">  районні організації.</w:t>
            </w:r>
          </w:p>
        </w:tc>
      </w:tr>
    </w:tbl>
    <w:p w:rsidR="00CD0E33" w:rsidRDefault="00CD0E33">
      <w:pPr>
        <w:rPr>
          <w:lang w:val="en-US"/>
        </w:rPr>
      </w:pPr>
    </w:p>
    <w:p w:rsidR="00CD0E33" w:rsidRPr="00CD0E33" w:rsidRDefault="00CD0E33">
      <w:pPr>
        <w:rPr>
          <w:lang w:val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428"/>
        <w:gridCol w:w="1640"/>
        <w:gridCol w:w="9130"/>
      </w:tblGrid>
      <w:tr w:rsidR="00CD0E33" w:rsidRPr="00CD0E33" w:rsidTr="00CD0E33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33" w:rsidRPr="00CD0E33" w:rsidRDefault="00CD0E33" w:rsidP="007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lastRenderedPageBreak/>
              <w:br w:type="column"/>
            </w: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33" w:rsidRPr="00CD0E33" w:rsidRDefault="00CD0E33" w:rsidP="007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33" w:rsidRPr="00CD0E33" w:rsidRDefault="00CD0E33" w:rsidP="007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33" w:rsidRPr="00CD0E33" w:rsidRDefault="00CD0E33" w:rsidP="0071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E1918" w:rsidRPr="00CD0E33" w:rsidTr="00CD0E33">
        <w:trPr>
          <w:trHeight w:val="410"/>
        </w:trPr>
        <w:tc>
          <w:tcPr>
            <w:tcW w:w="220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4" w:type="pct"/>
            <w:shd w:val="clear" w:color="auto" w:fill="auto"/>
          </w:tcPr>
          <w:p w:rsidR="00B961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Періодично проводити засідання Координаційної ради з питань краєзнавчої </w:t>
            </w:r>
          </w:p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 при обласній державній адміністрації (далі – Координаційна рада)</w:t>
            </w:r>
          </w:p>
        </w:tc>
        <w:tc>
          <w:tcPr>
            <w:tcW w:w="552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Двічі на рік </w:t>
            </w:r>
          </w:p>
        </w:tc>
        <w:tc>
          <w:tcPr>
            <w:tcW w:w="3074" w:type="pct"/>
            <w:shd w:val="clear" w:color="auto" w:fill="auto"/>
          </w:tcPr>
          <w:p w:rsidR="006F5370" w:rsidRPr="00CD0E33" w:rsidRDefault="006F5370" w:rsidP="006F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</w:t>
            </w:r>
            <w:r w:rsidR="00F316DC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засідання президії та </w:t>
            </w:r>
            <w:r w:rsidR="00F316DC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пленуми обласної Спілки за участю представників міських і районних осередків, облдержадміністрації, обласної ради, інших державних установ, на яких розглядалися важливі проблеми, проекти і завдання діяльності організації.</w:t>
            </w:r>
          </w:p>
          <w:p w:rsidR="006F5370" w:rsidRPr="00CD0E33" w:rsidRDefault="006F5370" w:rsidP="006B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1918" w:rsidRPr="00CD0E33" w:rsidRDefault="008E1918" w:rsidP="006F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1918" w:rsidRPr="00CD0E33" w:rsidTr="00CD0E33">
        <w:trPr>
          <w:trHeight w:val="187"/>
        </w:trPr>
        <w:tc>
          <w:tcPr>
            <w:tcW w:w="220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4" w:type="pct"/>
            <w:shd w:val="clear" w:color="auto" w:fill="auto"/>
          </w:tcPr>
          <w:p w:rsidR="008E1918" w:rsidRPr="00CD0E33" w:rsidRDefault="00D626C1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E1918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вести курс «Методика шкільної краєзнавчої роботи» при підготовці вчителів-організаторів шкільного краєзнавства на базі обласного інституту післядипломної педагогічної освіти</w:t>
            </w:r>
          </w:p>
        </w:tc>
        <w:tc>
          <w:tcPr>
            <w:tcW w:w="552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01.09.2015 року</w:t>
            </w:r>
          </w:p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щороку</w:t>
            </w:r>
          </w:p>
        </w:tc>
        <w:tc>
          <w:tcPr>
            <w:tcW w:w="3074" w:type="pct"/>
            <w:shd w:val="clear" w:color="auto" w:fill="auto"/>
          </w:tcPr>
          <w:p w:rsidR="008E1918" w:rsidRPr="00CD0E33" w:rsidRDefault="006F5370" w:rsidP="006F53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33">
              <w:rPr>
                <w:rFonts w:ascii="Times New Roman" w:hAnsi="Times New Roman"/>
                <w:sz w:val="28"/>
                <w:szCs w:val="28"/>
              </w:rPr>
              <w:t xml:space="preserve">При підготовці вчителів-організаторів шкільного краєзнавства Хмельницьким обласним інститутом післядипломної педагогічної </w:t>
            </w:r>
            <w:r w:rsidR="00F13387" w:rsidRPr="00CD0E33">
              <w:rPr>
                <w:rFonts w:ascii="Times New Roman" w:hAnsi="Times New Roman"/>
                <w:sz w:val="28"/>
                <w:szCs w:val="28"/>
              </w:rPr>
              <w:t xml:space="preserve"> освіти у</w:t>
            </w:r>
            <w:r w:rsidRPr="00CD0E33">
              <w:rPr>
                <w:rFonts w:ascii="Times New Roman" w:hAnsi="Times New Roman"/>
                <w:sz w:val="28"/>
                <w:szCs w:val="28"/>
              </w:rPr>
              <w:t>ведено курс «Методика шкільної краєзнавчої роботи». Щорічно забезпечено проведення педагогічної практики слухачів курсів підвищення кваліфікації на базі закладів загальної середньої освіти</w:t>
            </w:r>
            <w:r w:rsidR="00D626C1">
              <w:rPr>
                <w:rFonts w:ascii="Times New Roman" w:hAnsi="Times New Roman"/>
                <w:sz w:val="28"/>
                <w:szCs w:val="28"/>
              </w:rPr>
              <w:t>,</w:t>
            </w:r>
            <w:r w:rsidRPr="00CD0E33">
              <w:rPr>
                <w:rFonts w:ascii="Times New Roman" w:hAnsi="Times New Roman"/>
                <w:sz w:val="28"/>
                <w:szCs w:val="28"/>
              </w:rPr>
              <w:t xml:space="preserve"> які мають результати краєзнавчої роботи.</w:t>
            </w:r>
          </w:p>
        </w:tc>
      </w:tr>
      <w:tr w:rsidR="008E1918" w:rsidRPr="00CD0E33" w:rsidTr="00CD0E33">
        <w:trPr>
          <w:trHeight w:val="187"/>
        </w:trPr>
        <w:tc>
          <w:tcPr>
            <w:tcW w:w="220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4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Включати питання краєзнавчої тематики до завдань 1-3 етапів обласних, районних та міських олімпіад з історії, географії, природи Всеукраїнського конкурсу науково-дослідних робіт </w:t>
            </w:r>
          </w:p>
        </w:tc>
        <w:tc>
          <w:tcPr>
            <w:tcW w:w="552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Щороку</w:t>
            </w:r>
          </w:p>
        </w:tc>
        <w:tc>
          <w:tcPr>
            <w:tcW w:w="3074" w:type="pct"/>
            <w:shd w:val="clear" w:color="auto" w:fill="auto"/>
          </w:tcPr>
          <w:p w:rsidR="006F5370" w:rsidRPr="00CD0E33" w:rsidRDefault="006F5370" w:rsidP="006F53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33">
              <w:rPr>
                <w:rFonts w:ascii="Times New Roman" w:hAnsi="Times New Roman"/>
                <w:sz w:val="28"/>
                <w:szCs w:val="28"/>
              </w:rPr>
              <w:t>При проведенні ІІІ етапу Всеукраїнської олімпіади з біології  до практич</w:t>
            </w:r>
            <w:r w:rsidR="00CD0E33">
              <w:rPr>
                <w:rFonts w:ascii="Times New Roman" w:hAnsi="Times New Roman"/>
                <w:sz w:val="28"/>
                <w:szCs w:val="28"/>
              </w:rPr>
              <w:t xml:space="preserve">ного туру включаються </w:t>
            </w:r>
            <w:r w:rsidRPr="00CD0E33">
              <w:rPr>
                <w:rFonts w:ascii="Times New Roman" w:hAnsi="Times New Roman"/>
                <w:sz w:val="28"/>
                <w:szCs w:val="28"/>
              </w:rPr>
              <w:t xml:space="preserve">завдання на знання учнями природи рідного краю, біорізноманіття, охорони рослин і тварин своєї місцевості. При підготовці до захисту екологічних проектів на олімпіаді з екології учнями проводяться дослідження проблем свого краю. </w:t>
            </w:r>
          </w:p>
          <w:p w:rsidR="006F5370" w:rsidRPr="00CD0E33" w:rsidRDefault="006F5370" w:rsidP="006F53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33">
              <w:rPr>
                <w:rFonts w:ascii="Times New Roman" w:hAnsi="Times New Roman"/>
                <w:sz w:val="28"/>
                <w:szCs w:val="28"/>
              </w:rPr>
              <w:t>Методичними рекомендаціями щодо вивчення біології і хімії Хмельницького обласного інституту післядипломної педагогічної освіти рекомендовано включати питання краєзнавчого характеру до уроків та позакласних заходів з біології і хімії.</w:t>
            </w:r>
          </w:p>
          <w:p w:rsidR="008E1918" w:rsidRPr="00CD0E33" w:rsidRDefault="006F5370" w:rsidP="006F53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33">
              <w:rPr>
                <w:rFonts w:ascii="Times New Roman" w:hAnsi="Times New Roman"/>
                <w:sz w:val="28"/>
                <w:szCs w:val="28"/>
              </w:rPr>
              <w:t>При проведенні Всеукраїнської учнівської олімпіади юних географів «Геогра</w:t>
            </w:r>
            <w:r w:rsidR="00F13387" w:rsidRPr="00CD0E33">
              <w:rPr>
                <w:rFonts w:ascii="Times New Roman" w:hAnsi="Times New Roman"/>
                <w:sz w:val="28"/>
                <w:szCs w:val="28"/>
              </w:rPr>
              <w:t>фія та краєзнавство» передбачено</w:t>
            </w:r>
            <w:r w:rsidRPr="00CD0E33">
              <w:rPr>
                <w:rFonts w:ascii="Times New Roman" w:hAnsi="Times New Roman"/>
                <w:sz w:val="28"/>
                <w:szCs w:val="28"/>
              </w:rPr>
              <w:t xml:space="preserve"> завдання краєз</w:t>
            </w:r>
            <w:r w:rsidR="00F13387" w:rsidRPr="00CD0E33">
              <w:rPr>
                <w:rFonts w:ascii="Times New Roman" w:hAnsi="Times New Roman"/>
                <w:sz w:val="28"/>
                <w:szCs w:val="28"/>
              </w:rPr>
              <w:t>навчо-географічного змісту. У</w:t>
            </w:r>
            <w:r w:rsidRPr="00CD0E33">
              <w:rPr>
                <w:rFonts w:ascii="Times New Roman" w:hAnsi="Times New Roman"/>
                <w:sz w:val="28"/>
                <w:szCs w:val="28"/>
              </w:rPr>
              <w:t xml:space="preserve"> рамках ІІ та ІІІ етапів Всеукраїнської олімпіади з історії проводиться олімпіада з історії рідного краю </w:t>
            </w:r>
          </w:p>
        </w:tc>
      </w:tr>
      <w:tr w:rsidR="00CD0E33" w:rsidRPr="00CD0E33" w:rsidTr="004A0885">
        <w:trPr>
          <w:trHeight w:val="309"/>
        </w:trPr>
        <w:tc>
          <w:tcPr>
            <w:tcW w:w="220" w:type="pct"/>
            <w:shd w:val="clear" w:color="auto" w:fill="auto"/>
          </w:tcPr>
          <w:p w:rsidR="00CD0E33" w:rsidRPr="00CD0E33" w:rsidRDefault="00CD0E33" w:rsidP="004A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pct"/>
            <w:shd w:val="clear" w:color="auto" w:fill="auto"/>
          </w:tcPr>
          <w:p w:rsidR="00CD0E33" w:rsidRPr="00CD0E33" w:rsidRDefault="00CD0E33" w:rsidP="004A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CD0E33" w:rsidRPr="00CD0E33" w:rsidRDefault="00CD0E33" w:rsidP="004A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4" w:type="pct"/>
            <w:shd w:val="clear" w:color="auto" w:fill="auto"/>
          </w:tcPr>
          <w:p w:rsidR="00CD0E33" w:rsidRPr="00CD0E33" w:rsidRDefault="00CD0E33" w:rsidP="004A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E1918" w:rsidRPr="00CD0E33" w:rsidTr="00CD0E33">
        <w:trPr>
          <w:trHeight w:val="187"/>
        </w:trPr>
        <w:tc>
          <w:tcPr>
            <w:tcW w:w="220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154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краєзнавчі студентські та учнівські олімпіади, конкурси, виставки робіт</w:t>
            </w:r>
          </w:p>
        </w:tc>
        <w:tc>
          <w:tcPr>
            <w:tcW w:w="552" w:type="pct"/>
            <w:shd w:val="clear" w:color="auto" w:fill="auto"/>
          </w:tcPr>
          <w:p w:rsidR="008E1918" w:rsidRPr="00CD0E33" w:rsidRDefault="007744BE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Щороку</w:t>
            </w:r>
          </w:p>
        </w:tc>
        <w:tc>
          <w:tcPr>
            <w:tcW w:w="3074" w:type="pct"/>
            <w:shd w:val="clear" w:color="auto" w:fill="auto"/>
          </w:tcPr>
          <w:p w:rsidR="006F5370" w:rsidRPr="00CD0E33" w:rsidRDefault="00D626C1" w:rsidP="006F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Спільно </w:t>
            </w:r>
            <w:r w:rsidR="006F5370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обласною Спілкою та її осередками, у співпраці з вищими і закладами загальної середньої освіти, установами культури, у </w:t>
            </w:r>
            <w:r w:rsidR="00F13387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населених пунктах </w:t>
            </w:r>
            <w:r w:rsidR="006F5370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Хмельниччини проведено науково-краєзнавчі або науково-практичні конференції, круглі столи, симпозіуми, читання, презентації міжнародного, всеукраїнського, регіонального рівня.</w:t>
            </w:r>
          </w:p>
          <w:p w:rsidR="006F5370" w:rsidRPr="00CD0E33" w:rsidRDefault="006F5370" w:rsidP="006F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Зокрема, </w:t>
            </w: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організовано та проведено експедиції, конкурси, акції, виставки, конференції серед учнівської молоді, спрямовані на глибоке вивчення історії рідного краю, рідної мови, пам'яток культури та природи, коріння свого роду, а також пісенно-поетичної спадщини, традицій, обрядів, вірувань свого краю. </w:t>
            </w:r>
          </w:p>
          <w:p w:rsidR="006F5370" w:rsidRPr="00CD0E33" w:rsidRDefault="00F13387" w:rsidP="006F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F5370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році учнівська та студентська молодь області активно залучалась до участі у таких краєзнавчих заходах:</w:t>
            </w:r>
          </w:p>
          <w:p w:rsidR="006F5370" w:rsidRPr="00CD0E33" w:rsidRDefault="006F5370" w:rsidP="00DB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Всеукраїнська краєзнавча експедиція учнівської </w:t>
            </w:r>
            <w:r w:rsidRPr="00CD0E33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молоді «Моя Батьківщина – Україна»</w:t>
            </w:r>
            <w:r w:rsidR="00DB5DF6" w:rsidRPr="00CD0E33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. </w:t>
            </w:r>
            <w:r w:rsidR="00F13387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 (обласному) турі експедиції взяло</w:t>
            </w:r>
            <w:r w:rsidR="00F13387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понад 350 юних пошуковців з районів, міст та об’єднаних терит</w:t>
            </w:r>
            <w:r w:rsidR="00DB5DF6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оріальних</w:t>
            </w:r>
            <w:r w:rsidR="00F13387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 області. У ра</w:t>
            </w:r>
            <w:r w:rsidR="00DB5DF6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мках експедиції проведено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101 д</w:t>
            </w:r>
            <w:r w:rsidRPr="00CD0E33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ослідження за 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6-ма напрямками: «Духовна спадщина мого народу», «Козацькому роду нема переводу», «Із батьківської криниці», «З попелу забуття», «Геологічними стежками України», «Геологічними стежками Украї</w:t>
            </w:r>
            <w:r w:rsidR="00F13387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ни»;</w:t>
            </w:r>
          </w:p>
          <w:p w:rsidR="006F5370" w:rsidRPr="00CD0E33" w:rsidRDefault="006F5370" w:rsidP="00DB5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конкурс на кращу туристсько-краєзнавчу експедицію учнівської молоді з активним способом пересування «Мій рідний край». </w:t>
            </w:r>
            <w:r w:rsidR="00DB5DF6"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уристс</w:t>
            </w:r>
            <w:r w:rsidR="00DB5DF6"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ько-краєзнавчі учнівські та студентські групи 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взяли участь у краєзнавчих експедиціях з історичного, географічного, екологічного, геологічного, літературного краєзнавства, археології, фольклору, етнографії, народознавства</w:t>
            </w:r>
            <w:r w:rsidR="00F13387"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F60BF" w:rsidRPr="00CD0E33" w:rsidRDefault="006F5370" w:rsidP="00F31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екскурсоводів</w:t>
            </w:r>
            <w:r w:rsidR="00F13387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музеїв закладів освіти «Край, у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якому я живу». Учасники </w:t>
            </w:r>
            <w:r w:rsidR="00DB5DF6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 залучені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туристсько-краєзнавчої, пошуково-дослідницької та екскурсійної роботи</w:t>
            </w:r>
            <w:r w:rsidR="00F13387"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="00DB5DF6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D0E33" w:rsidRPr="00CD0E33" w:rsidTr="004A0885">
        <w:trPr>
          <w:trHeight w:val="309"/>
        </w:trPr>
        <w:tc>
          <w:tcPr>
            <w:tcW w:w="220" w:type="pct"/>
            <w:shd w:val="clear" w:color="auto" w:fill="auto"/>
          </w:tcPr>
          <w:p w:rsidR="00CD0E33" w:rsidRPr="00CD0E33" w:rsidRDefault="00CD0E33" w:rsidP="004A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pct"/>
            <w:shd w:val="clear" w:color="auto" w:fill="auto"/>
          </w:tcPr>
          <w:p w:rsidR="00CD0E33" w:rsidRPr="00CD0E33" w:rsidRDefault="00CD0E33" w:rsidP="004A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CD0E33" w:rsidRPr="00CD0E33" w:rsidRDefault="00CD0E33" w:rsidP="004A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4" w:type="pct"/>
            <w:shd w:val="clear" w:color="auto" w:fill="auto"/>
          </w:tcPr>
          <w:p w:rsidR="00CD0E33" w:rsidRPr="00CD0E33" w:rsidRDefault="00CD0E33" w:rsidP="004A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0E33" w:rsidRPr="00CD0E33" w:rsidTr="00CD0E33">
        <w:trPr>
          <w:trHeight w:val="187"/>
        </w:trPr>
        <w:tc>
          <w:tcPr>
            <w:tcW w:w="220" w:type="pct"/>
            <w:shd w:val="clear" w:color="auto" w:fill="auto"/>
          </w:tcPr>
          <w:p w:rsidR="00CD0E33" w:rsidRPr="00CD0E33" w:rsidRDefault="00CD0E33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pct"/>
            <w:shd w:val="clear" w:color="auto" w:fill="auto"/>
          </w:tcPr>
          <w:p w:rsidR="00CD0E33" w:rsidRPr="00CD0E33" w:rsidRDefault="00CD0E33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shd w:val="clear" w:color="auto" w:fill="auto"/>
          </w:tcPr>
          <w:p w:rsidR="00CD0E33" w:rsidRPr="00CD0E33" w:rsidRDefault="00CD0E33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  <w:shd w:val="clear" w:color="auto" w:fill="auto"/>
          </w:tcPr>
          <w:p w:rsidR="00CD0E33" w:rsidRPr="00CD0E33" w:rsidRDefault="00CD0E33" w:rsidP="00CD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краєзнавча акція учнівської молоді «Українська революція: 100 років надії і боротьби».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Учасниками акції проведено краєзнавчу, 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пошукову, науково-дослідницьку роботу, зібрано краєзнавчого напряму. </w:t>
            </w:r>
          </w:p>
          <w:p w:rsidR="00CD0E33" w:rsidRPr="00CD0E33" w:rsidRDefault="00CD0E33" w:rsidP="00CD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базі Хмельницької гуманітарно-педагогічної академії проведено обласну дитячу краєзнавчу конференцію – збори переможців Всеукраїнської краєзнавчої експедиції учнівської молоді «Моя Батьківщина – Україна». За підсумками експедиції надруковані збірники тез краєзнавчо-пошукових робіт переможців обласного туру.</w:t>
            </w:r>
          </w:p>
          <w:p w:rsidR="00CD0E33" w:rsidRPr="00CD0E33" w:rsidRDefault="00CD0E33" w:rsidP="00CD0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Учнівська та студентська молодь була долучена до участі у Всеукраїнських конференціях:</w:t>
            </w:r>
            <w:r w:rsidRPr="00CD0E33">
              <w:rPr>
                <w:rFonts w:ascii="Times New Roman" w:hAnsi="Times New Roman" w:cs="Times New Roman"/>
                <w:color w:val="008000"/>
                <w:sz w:val="28"/>
                <w:szCs w:val="28"/>
                <w:lang w:val="uk-UA"/>
              </w:rPr>
              <w:t xml:space="preserve"> 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філософська історико-краєзнавча конференція учнівської молоді «Пізнай себе, свій рід, свій </w:t>
            </w:r>
            <w:proofErr w:type="spellStart"/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нарід</w:t>
            </w:r>
            <w:proofErr w:type="spellEnd"/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- м. Харків, 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Всеукраїнська історико-краєзнавча конференція «Державотворчі процеси в Україні: через віки у ХХІ століття»  - 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Черкаси, 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Всеукраїнська історико-краєзнавча конференція учнівської молоді «Південно-Східна Україна: зі стародавності в ХХІ століття» - 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Святогірськ Донецької області.</w:t>
            </w:r>
          </w:p>
        </w:tc>
      </w:tr>
      <w:tr w:rsidR="008E1918" w:rsidRPr="00CD0E33" w:rsidTr="00CD0E33">
        <w:trPr>
          <w:trHeight w:val="187"/>
        </w:trPr>
        <w:tc>
          <w:tcPr>
            <w:tcW w:w="220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154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Державному архіві об</w:t>
            </w:r>
            <w:r w:rsid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ласті, </w:t>
            </w: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Центрі дослідження історії Поділля Інституту історії України НАН України та краєзнавчих відділах бібліотек утворити банк даних з історії міст і сіл краю</w:t>
            </w:r>
          </w:p>
        </w:tc>
        <w:tc>
          <w:tcPr>
            <w:tcW w:w="552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2017 року </w:t>
            </w:r>
          </w:p>
        </w:tc>
        <w:tc>
          <w:tcPr>
            <w:tcW w:w="3074" w:type="pct"/>
            <w:shd w:val="clear" w:color="auto" w:fill="auto"/>
          </w:tcPr>
          <w:p w:rsidR="00DB5DF6" w:rsidRPr="00CD0E33" w:rsidRDefault="00DB5DF6" w:rsidP="00DB5D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D0E33">
              <w:rPr>
                <w:color w:val="auto"/>
                <w:sz w:val="28"/>
                <w:szCs w:val="28"/>
                <w:lang w:val="uk-UA"/>
              </w:rPr>
              <w:t>З метою здійснення комплексного вивчення історії та культури Подільського регіону від найдавнішого часу до сьогодення, публікацій здобутих результатів та їх упровадження у вітчизняну науку, освіту, культуру, популяризацію надбань матеріальної і духовної культури, сприяння збереженню пам’яток національної історії та культури, створення та поповнення банку даних з історії міст і сіл краю щорічно вживаються відповідні заходи.</w:t>
            </w:r>
          </w:p>
          <w:p w:rsidR="007F60BF" w:rsidRPr="00CD0E33" w:rsidRDefault="00DB5DF6" w:rsidP="00DB5D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D0E33">
              <w:rPr>
                <w:color w:val="auto"/>
                <w:sz w:val="28"/>
                <w:szCs w:val="28"/>
                <w:lang w:val="uk-UA"/>
              </w:rPr>
              <w:t>Реалізовано проект</w:t>
            </w:r>
            <w:r w:rsidR="00D626C1">
              <w:rPr>
                <w:color w:val="auto"/>
                <w:sz w:val="28"/>
                <w:szCs w:val="28"/>
                <w:lang w:val="uk-UA"/>
              </w:rPr>
              <w:t xml:space="preserve"> видання кількатомної </w:t>
            </w:r>
            <w:r w:rsidRPr="00CD0E33">
              <w:rPr>
                <w:color w:val="auto"/>
                <w:sz w:val="28"/>
                <w:szCs w:val="28"/>
                <w:lang w:val="uk-UA"/>
              </w:rPr>
              <w:t>Енциклопедії Хмельницької об</w:t>
            </w:r>
            <w:r w:rsidR="00D626C1">
              <w:rPr>
                <w:color w:val="auto"/>
                <w:sz w:val="28"/>
                <w:szCs w:val="28"/>
                <w:lang w:val="uk-UA"/>
              </w:rPr>
              <w:t>ласті</w:t>
            </w:r>
            <w:r w:rsidRPr="00CD0E33">
              <w:rPr>
                <w:color w:val="auto"/>
                <w:sz w:val="28"/>
                <w:szCs w:val="28"/>
                <w:lang w:val="uk-UA"/>
              </w:rPr>
              <w:t>, створено і видано книгу з історії міст і сіл Хмельниччини</w:t>
            </w:r>
            <w:r w:rsidR="00F316DC" w:rsidRPr="00CD0E33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F316DC" w:rsidRPr="00CD0E33" w:rsidRDefault="00F316DC" w:rsidP="00DB5DF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D0E33">
              <w:rPr>
                <w:rFonts w:eastAsia="Times New Roman"/>
                <w:sz w:val="28"/>
                <w:szCs w:val="28"/>
                <w:lang w:val="uk-UA"/>
              </w:rPr>
              <w:t>Проведено обласний етап Всеукраїнської історико-географічної експедиції  серед учнівської молоді "Історія міст і сіл України"</w:t>
            </w:r>
          </w:p>
        </w:tc>
      </w:tr>
    </w:tbl>
    <w:p w:rsidR="00CD0E33" w:rsidRDefault="00CD0E33">
      <w:pPr>
        <w:rPr>
          <w:lang w:val="en-US"/>
        </w:rPr>
      </w:pPr>
    </w:p>
    <w:p w:rsidR="00CD0E33" w:rsidRDefault="00CD0E33">
      <w:pPr>
        <w:rPr>
          <w:lang w:val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428"/>
        <w:gridCol w:w="1640"/>
        <w:gridCol w:w="9130"/>
      </w:tblGrid>
      <w:tr w:rsidR="00CD0E33" w:rsidRPr="00CD0E33" w:rsidTr="00CD0E33">
        <w:trPr>
          <w:trHeight w:val="18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33" w:rsidRPr="00CD0E33" w:rsidRDefault="00CD0E33" w:rsidP="007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33" w:rsidRPr="00CD0E33" w:rsidRDefault="00CD0E33" w:rsidP="007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33" w:rsidRPr="00CD0E33" w:rsidRDefault="00CD0E33" w:rsidP="0071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33" w:rsidRPr="00CD0E33" w:rsidRDefault="00CD0E33" w:rsidP="0071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E1918" w:rsidRPr="00CD0E33" w:rsidTr="00CD0E33">
        <w:trPr>
          <w:trHeight w:val="187"/>
        </w:trPr>
        <w:tc>
          <w:tcPr>
            <w:tcW w:w="220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4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Постійно поповнювати банк даних з історії міст і </w:t>
            </w: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сіл краю новими матеріалами</w:t>
            </w:r>
          </w:p>
        </w:tc>
        <w:tc>
          <w:tcPr>
            <w:tcW w:w="552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2017 року </w:t>
            </w:r>
          </w:p>
        </w:tc>
        <w:tc>
          <w:tcPr>
            <w:tcW w:w="3074" w:type="pct"/>
            <w:shd w:val="clear" w:color="auto" w:fill="auto"/>
          </w:tcPr>
          <w:p w:rsidR="004C6DEC" w:rsidRPr="00CD0E33" w:rsidRDefault="006B5439" w:rsidP="00D6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D62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ленів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НСКУ згідно</w:t>
            </w:r>
            <w:r w:rsidR="00D62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щорічними творчими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2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науково-дослідними планами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обласної Спілки краєзнавців та її осередків </w:t>
            </w:r>
            <w:r w:rsidR="00F13387"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залучено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створення 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видання краєзнавчої літератури (</w:t>
            </w:r>
            <w:proofErr w:type="spellStart"/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поділлєзнавчих</w:t>
            </w:r>
            <w:proofErr w:type="spellEnd"/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монографій, книг, брошур, путівників, довідників, наукових збірників, археографічних збірників, навчальних посібників для потреб вищої і загальноосвітньої школи, </w:t>
            </w:r>
            <w:proofErr w:type="spellStart"/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біобібліографічних</w:t>
            </w:r>
            <w:proofErr w:type="spellEnd"/>
            <w:r w:rsidRPr="00CD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покажчиків, перевидання раритетних краєзнавчих творів тощо).</w:t>
            </w:r>
          </w:p>
        </w:tc>
      </w:tr>
      <w:tr w:rsidR="008E1918" w:rsidRPr="00CD0E33" w:rsidTr="00CD0E33">
        <w:trPr>
          <w:trHeight w:val="187"/>
        </w:trPr>
        <w:tc>
          <w:tcPr>
            <w:tcW w:w="220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154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Здійснювати підтримку діяльності державних, громадських музеїв, </w:t>
            </w:r>
            <w:r w:rsidR="008D68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провести паспортизацію </w:t>
            </w:r>
            <w:r w:rsidR="008D68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</w:t>
            </w:r>
            <w:r w:rsidR="008D68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  <w:tc>
          <w:tcPr>
            <w:tcW w:w="552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74" w:type="pct"/>
            <w:shd w:val="clear" w:color="auto" w:fill="auto"/>
          </w:tcPr>
          <w:p w:rsidR="006B5439" w:rsidRPr="00CD0E33" w:rsidRDefault="00F13387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області ведеться робота з підтримки</w:t>
            </w:r>
            <w:r w:rsidR="006B5439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діяльності державних та громадських музеїв. На Хмельниччині діє 2 Державних історико-культурних запо</w:t>
            </w:r>
            <w:r w:rsidR="00D626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відники</w:t>
            </w:r>
            <w:r w:rsidR="006B5439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„</w:t>
            </w:r>
            <w:proofErr w:type="spellStart"/>
            <w:r w:rsidR="006B5439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Межибіж</w:t>
            </w:r>
            <w:proofErr w:type="spellEnd"/>
            <w:r w:rsidR="006B5439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” та „Сам</w:t>
            </w: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чики”, 22 державних музеї, з них – 4 обласних</w:t>
            </w:r>
            <w:r w:rsidR="006B5439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12 районних, </w:t>
            </w: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міських, 291 недержавний музей</w:t>
            </w:r>
            <w:r w:rsidR="006B5439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з яких </w:t>
            </w: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19 носять звання „народний </w:t>
            </w:r>
            <w:r w:rsidR="006B5439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”. Щороку музеї області відвідує понад 500 тисяч жителів.</w:t>
            </w:r>
          </w:p>
          <w:p w:rsidR="008E1918" w:rsidRPr="00CD0E33" w:rsidRDefault="00F316DC" w:rsidP="006B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 закладах освіти (загальноосвітніх школах, гімназіях, ліцеях, школах-інтернатах, позашкільних закладах, професійних ліцеях, вищих навчальних закладах) </w:t>
            </w:r>
            <w:r w:rsidR="006B5439"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нараховується 270 музеїв Найбільш популярними залишаються краєзнавчі, військово-історичні, етнографічні та літературні, з них 41 маю</w:t>
            </w:r>
            <w:r w:rsidR="00D626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ть почесне звання «з</w:t>
            </w:r>
            <w:r w:rsidR="00F13387"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разковий». У</w:t>
            </w:r>
            <w:r w:rsidR="006B5439"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жовтні</w:t>
            </w:r>
            <w:r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2018 року </w:t>
            </w:r>
            <w:r w:rsidR="006B5439" w:rsidRPr="00CD0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розпочато обласний огляд музеїв при закладах освіти (який проводиться 1 раз на 4 роки), за підсумками якого буде створено оновлений каталог музеїв при закладах освіти Хмельницької області.</w:t>
            </w:r>
          </w:p>
        </w:tc>
      </w:tr>
      <w:tr w:rsidR="008E1918" w:rsidRPr="00CD0E33" w:rsidTr="00CD0E33">
        <w:trPr>
          <w:trHeight w:val="187"/>
        </w:trPr>
        <w:tc>
          <w:tcPr>
            <w:tcW w:w="220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4" w:type="pct"/>
            <w:shd w:val="clear" w:color="auto" w:fill="auto"/>
          </w:tcPr>
          <w:p w:rsidR="008E1918" w:rsidRPr="00CD0E33" w:rsidRDefault="008E1918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Формувати річний план проведення в області міжнародних, всеукраїнських, регіональних науково-краєзнавчих конференцій, симпозіумів, круглих столів, семінарів</w:t>
            </w:r>
          </w:p>
        </w:tc>
        <w:tc>
          <w:tcPr>
            <w:tcW w:w="552" w:type="pct"/>
            <w:shd w:val="clear" w:color="auto" w:fill="auto"/>
          </w:tcPr>
          <w:p w:rsidR="008E1918" w:rsidRPr="00CD0E33" w:rsidRDefault="00917F1B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8E1918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ороку</w:t>
            </w:r>
          </w:p>
        </w:tc>
        <w:tc>
          <w:tcPr>
            <w:tcW w:w="3074" w:type="pct"/>
            <w:shd w:val="clear" w:color="auto" w:fill="auto"/>
          </w:tcPr>
          <w:p w:rsidR="008E1918" w:rsidRPr="00CD0E33" w:rsidRDefault="006B5439" w:rsidP="006B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області щорічно формується річний план проведення міжнародних, всеукраїнських, регіональних науково-краєзнавчих конференцій, симпозіумів, круглих столів, семінарів тощо</w:t>
            </w:r>
            <w:r w:rsidR="00F316DC" w:rsidRPr="00CD0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F5370" w:rsidRPr="00CD0E33" w:rsidRDefault="006F5370" w:rsidP="006F5370">
      <w:pPr>
        <w:spacing w:before="180" w:after="180" w:line="240" w:lineRule="auto"/>
        <w:rPr>
          <w:rFonts w:ascii="Times New Roman" w:eastAsia="Times New Roman" w:hAnsi="Times New Roman"/>
          <w:b/>
          <w:bCs/>
          <w:sz w:val="6"/>
          <w:szCs w:val="28"/>
          <w:lang w:val="en-US"/>
        </w:rPr>
      </w:pPr>
    </w:p>
    <w:sectPr w:rsidR="006F5370" w:rsidRPr="00CD0E33" w:rsidSect="00905DF2">
      <w:headerReference w:type="default" r:id="rId7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60" w:rsidRDefault="00FF5B60" w:rsidP="00B96118">
      <w:pPr>
        <w:spacing w:after="0" w:line="240" w:lineRule="auto"/>
      </w:pPr>
      <w:r>
        <w:separator/>
      </w:r>
    </w:p>
  </w:endnote>
  <w:endnote w:type="continuationSeparator" w:id="0">
    <w:p w:rsidR="00FF5B60" w:rsidRDefault="00FF5B60" w:rsidP="00B9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60" w:rsidRDefault="00FF5B60" w:rsidP="00B96118">
      <w:pPr>
        <w:spacing w:after="0" w:line="240" w:lineRule="auto"/>
      </w:pPr>
      <w:r>
        <w:separator/>
      </w:r>
    </w:p>
  </w:footnote>
  <w:footnote w:type="continuationSeparator" w:id="0">
    <w:p w:rsidR="00FF5B60" w:rsidRDefault="00FF5B60" w:rsidP="00B9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2211"/>
      <w:docPartObj>
        <w:docPartGallery w:val="Page Numbers (Top of Page)"/>
        <w:docPartUnique/>
      </w:docPartObj>
    </w:sdtPr>
    <w:sdtEndPr/>
    <w:sdtContent>
      <w:p w:rsidR="00B96118" w:rsidRDefault="00745C0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26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6118" w:rsidRDefault="00B961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918"/>
    <w:rsid w:val="0002413F"/>
    <w:rsid w:val="0004314B"/>
    <w:rsid w:val="00052D72"/>
    <w:rsid w:val="00096E07"/>
    <w:rsid w:val="000E0A1C"/>
    <w:rsid w:val="00113211"/>
    <w:rsid w:val="001227C6"/>
    <w:rsid w:val="00167D01"/>
    <w:rsid w:val="00184AA6"/>
    <w:rsid w:val="00286879"/>
    <w:rsid w:val="00340756"/>
    <w:rsid w:val="003709DC"/>
    <w:rsid w:val="004C6DEC"/>
    <w:rsid w:val="0059184D"/>
    <w:rsid w:val="006124EC"/>
    <w:rsid w:val="0062623E"/>
    <w:rsid w:val="006B5439"/>
    <w:rsid w:val="006F5370"/>
    <w:rsid w:val="00710380"/>
    <w:rsid w:val="00745C09"/>
    <w:rsid w:val="007744BE"/>
    <w:rsid w:val="0078714E"/>
    <w:rsid w:val="007E2578"/>
    <w:rsid w:val="007F60BF"/>
    <w:rsid w:val="00823034"/>
    <w:rsid w:val="00853C5F"/>
    <w:rsid w:val="008D4517"/>
    <w:rsid w:val="008D6826"/>
    <w:rsid w:val="008E1918"/>
    <w:rsid w:val="00905DF2"/>
    <w:rsid w:val="00917F1B"/>
    <w:rsid w:val="00996583"/>
    <w:rsid w:val="009E6B92"/>
    <w:rsid w:val="00A346A0"/>
    <w:rsid w:val="00A6788B"/>
    <w:rsid w:val="00AF651E"/>
    <w:rsid w:val="00B81EAD"/>
    <w:rsid w:val="00B96118"/>
    <w:rsid w:val="00B978D2"/>
    <w:rsid w:val="00BA5CBE"/>
    <w:rsid w:val="00C372AC"/>
    <w:rsid w:val="00CB56B5"/>
    <w:rsid w:val="00CD0E33"/>
    <w:rsid w:val="00CF0D74"/>
    <w:rsid w:val="00D626C1"/>
    <w:rsid w:val="00D751E6"/>
    <w:rsid w:val="00DB5DF6"/>
    <w:rsid w:val="00F13387"/>
    <w:rsid w:val="00F316DC"/>
    <w:rsid w:val="00F41C1C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962C"/>
  <w15:docId w15:val="{2EE5D25E-42B0-46FB-A8F4-2097C0A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E1918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3">
    <w:name w:val="Основной текст (3)_"/>
    <w:link w:val="30"/>
    <w:rsid w:val="008E1918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918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8E1918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spacing w:val="10"/>
    </w:rPr>
  </w:style>
  <w:style w:type="paragraph" w:styleId="a3">
    <w:name w:val="List Paragraph"/>
    <w:basedOn w:val="a"/>
    <w:uiPriority w:val="99"/>
    <w:qFormat/>
    <w:rsid w:val="008E1918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efault">
    <w:name w:val="Default"/>
    <w:rsid w:val="004C6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96118"/>
  </w:style>
  <w:style w:type="paragraph" w:styleId="a6">
    <w:name w:val="footer"/>
    <w:basedOn w:val="a"/>
    <w:link w:val="a7"/>
    <w:uiPriority w:val="99"/>
    <w:semiHidden/>
    <w:unhideWhenUsed/>
    <w:rsid w:val="00B9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96118"/>
  </w:style>
  <w:style w:type="paragraph" w:styleId="a8">
    <w:name w:val="Balloon Text"/>
    <w:basedOn w:val="a"/>
    <w:link w:val="a9"/>
    <w:uiPriority w:val="99"/>
    <w:semiHidden/>
    <w:unhideWhenUsed/>
    <w:rsid w:val="00B9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96118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B96118"/>
  </w:style>
  <w:style w:type="paragraph" w:styleId="ab">
    <w:name w:val="Normal (Web)"/>
    <w:basedOn w:val="a"/>
    <w:uiPriority w:val="99"/>
    <w:semiHidden/>
    <w:unhideWhenUsed/>
    <w:rsid w:val="006B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5439"/>
  </w:style>
  <w:style w:type="character" w:styleId="ac">
    <w:name w:val="Emphasis"/>
    <w:basedOn w:val="a0"/>
    <w:qFormat/>
    <w:rsid w:val="006B5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7816-2998-4D4D-BA42-AFC5FCF1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</cp:lastModifiedBy>
  <cp:revision>13</cp:revision>
  <cp:lastPrinted>2017-01-26T13:18:00Z</cp:lastPrinted>
  <dcterms:created xsi:type="dcterms:W3CDTF">2019-01-18T07:20:00Z</dcterms:created>
  <dcterms:modified xsi:type="dcterms:W3CDTF">2019-02-11T09:38:00Z</dcterms:modified>
</cp:coreProperties>
</file>