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0B29E4" w:rsidP="00381864">
      <w:pPr>
        <w:jc w:val="center"/>
        <w:rPr>
          <w:color w:val="000000"/>
          <w:lang w:val="uk-UA"/>
        </w:rPr>
      </w:pPr>
      <w:r w:rsidRPr="000B29E4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0B29E4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B29E4" w:rsidP="00381864">
      <w:pPr>
        <w:rPr>
          <w:lang w:val="uk-UA"/>
        </w:rPr>
      </w:pPr>
      <w:r w:rsidRPr="000B29E4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872B5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березня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="0066353B"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6872B5" w:rsidRDefault="006872B5" w:rsidP="00381864">
      <w:pPr>
        <w:jc w:val="center"/>
        <w:rPr>
          <w:color w:val="000000"/>
          <w:sz w:val="28"/>
          <w:szCs w:val="28"/>
          <w:lang w:val="uk-UA"/>
        </w:rPr>
      </w:pPr>
    </w:p>
    <w:p w:rsidR="006872B5" w:rsidRPr="00CF5A69" w:rsidRDefault="006872B5" w:rsidP="006872B5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i/>
          <w:color w:val="00B050"/>
          <w:sz w:val="28"/>
          <w:szCs w:val="28"/>
          <w:lang w:val="uk-UA"/>
        </w:rPr>
      </w:pPr>
      <w:r w:rsidRPr="00CF5A69">
        <w:rPr>
          <w:sz w:val="28"/>
          <w:szCs w:val="28"/>
          <w:lang w:val="uk-UA"/>
        </w:rPr>
        <w:t>Про встановлення державному підприємству «Національна атомна енергогенеруюча компанія «Енергоатом»</w:t>
      </w:r>
      <w:r>
        <w:rPr>
          <w:sz w:val="28"/>
          <w:szCs w:val="28"/>
          <w:lang w:val="uk-UA"/>
        </w:rPr>
        <w:t xml:space="preserve"> </w:t>
      </w:r>
      <w:r w:rsidRPr="00CF5A69">
        <w:rPr>
          <w:sz w:val="28"/>
          <w:szCs w:val="28"/>
          <w:lang w:val="uk-UA"/>
        </w:rPr>
        <w:t xml:space="preserve">меж зони санітарної охорони </w:t>
      </w:r>
      <w:proofErr w:type="spellStart"/>
      <w:r w:rsidRPr="00C70D6B">
        <w:rPr>
          <w:sz w:val="28"/>
          <w:szCs w:val="28"/>
          <w:lang w:val="uk-UA"/>
        </w:rPr>
        <w:t>Нетішинського</w:t>
      </w:r>
      <w:proofErr w:type="spellEnd"/>
      <w:r w:rsidRPr="00C70D6B">
        <w:rPr>
          <w:sz w:val="28"/>
          <w:szCs w:val="28"/>
          <w:lang w:val="uk-UA"/>
        </w:rPr>
        <w:t xml:space="preserve"> родовища питних підземних вод</w:t>
      </w:r>
      <w:r>
        <w:rPr>
          <w:color w:val="00B050"/>
          <w:sz w:val="28"/>
          <w:szCs w:val="28"/>
          <w:lang w:val="uk-UA"/>
        </w:rPr>
        <w:t xml:space="preserve"> </w:t>
      </w:r>
    </w:p>
    <w:p w:rsidR="006872B5" w:rsidRDefault="006872B5" w:rsidP="006872B5">
      <w:pPr>
        <w:tabs>
          <w:tab w:val="left" w:pos="5760"/>
          <w:tab w:val="left" w:pos="7740"/>
          <w:tab w:val="left" w:pos="9354"/>
        </w:tabs>
        <w:jc w:val="both"/>
        <w:rPr>
          <w:sz w:val="28"/>
          <w:szCs w:val="28"/>
          <w:lang w:val="uk-UA"/>
        </w:rPr>
      </w:pPr>
    </w:p>
    <w:p w:rsidR="006872B5" w:rsidRDefault="006872B5" w:rsidP="006872B5">
      <w:pPr>
        <w:tabs>
          <w:tab w:val="left" w:pos="5760"/>
          <w:tab w:val="left" w:pos="7740"/>
          <w:tab w:val="left" w:pos="9354"/>
        </w:tabs>
        <w:jc w:val="both"/>
        <w:rPr>
          <w:sz w:val="28"/>
          <w:szCs w:val="28"/>
          <w:lang w:val="uk-UA"/>
        </w:rPr>
      </w:pPr>
    </w:p>
    <w:p w:rsidR="006872B5" w:rsidRPr="00C37D55" w:rsidRDefault="006872B5" w:rsidP="006872B5">
      <w:pPr>
        <w:tabs>
          <w:tab w:val="left" w:pos="0"/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37D55">
        <w:rPr>
          <w:sz w:val="28"/>
          <w:szCs w:val="28"/>
          <w:lang w:val="uk-UA"/>
        </w:rPr>
        <w:t>Розглянувши звернення</w:t>
      </w:r>
      <w:r>
        <w:rPr>
          <w:sz w:val="28"/>
          <w:szCs w:val="28"/>
          <w:lang w:val="uk-UA"/>
        </w:rPr>
        <w:t xml:space="preserve"> </w:t>
      </w:r>
      <w:r w:rsidRPr="00D10E38">
        <w:rPr>
          <w:sz w:val="28"/>
          <w:szCs w:val="28"/>
          <w:lang w:val="uk-UA"/>
        </w:rPr>
        <w:t>відокремленого підрозділу</w:t>
      </w:r>
      <w:r>
        <w:rPr>
          <w:sz w:val="28"/>
          <w:szCs w:val="28"/>
          <w:lang w:val="uk-UA"/>
        </w:rPr>
        <w:t xml:space="preserve"> «Хмельницька атомна електрична станція» </w:t>
      </w:r>
      <w:r w:rsidRPr="00CF5A69">
        <w:rPr>
          <w:sz w:val="28"/>
          <w:szCs w:val="28"/>
          <w:lang w:val="uk-UA"/>
        </w:rPr>
        <w:t>державно</w:t>
      </w:r>
      <w:r>
        <w:rPr>
          <w:sz w:val="28"/>
          <w:szCs w:val="28"/>
          <w:lang w:val="uk-UA"/>
        </w:rPr>
        <w:t>го</w:t>
      </w:r>
      <w:r w:rsidRPr="00CF5A69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а </w:t>
      </w:r>
      <w:r w:rsidRPr="00CF5A69">
        <w:rPr>
          <w:sz w:val="28"/>
          <w:szCs w:val="28"/>
          <w:lang w:val="uk-UA"/>
        </w:rPr>
        <w:t>«Національна атомна енергогенеруюча компанія «Енергоатом</w:t>
      </w:r>
      <w:r>
        <w:rPr>
          <w:sz w:val="28"/>
          <w:szCs w:val="28"/>
          <w:lang w:val="uk-UA"/>
        </w:rPr>
        <w:t xml:space="preserve">», </w:t>
      </w:r>
      <w:r w:rsidRPr="00C37D55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</w:t>
      </w:r>
      <w:r w:rsidRPr="00C37D55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статті 93 Водного кодексу України, </w:t>
      </w:r>
      <w:r w:rsidRPr="00A6587A">
        <w:rPr>
          <w:sz w:val="28"/>
          <w:szCs w:val="28"/>
          <w:lang w:val="uk-UA"/>
        </w:rPr>
        <w:t xml:space="preserve">постанови Кабінету Міністрів України від 18 грудня </w:t>
      </w:r>
      <w:r>
        <w:rPr>
          <w:sz w:val="28"/>
          <w:szCs w:val="28"/>
          <w:lang w:val="uk-UA"/>
        </w:rPr>
        <w:t xml:space="preserve">                 </w:t>
      </w:r>
      <w:r w:rsidRPr="00A6587A">
        <w:rPr>
          <w:sz w:val="28"/>
          <w:szCs w:val="28"/>
          <w:lang w:val="uk-UA"/>
        </w:rPr>
        <w:t>1998 року №</w:t>
      </w:r>
      <w:r w:rsidRPr="00A6587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2024 «</w:t>
      </w:r>
      <w:r w:rsidRPr="00A6587A">
        <w:rPr>
          <w:sz w:val="28"/>
          <w:szCs w:val="28"/>
          <w:lang w:val="uk-UA"/>
        </w:rPr>
        <w:t>Про правовий режим зон сан</w:t>
      </w:r>
      <w:r>
        <w:rPr>
          <w:sz w:val="28"/>
          <w:szCs w:val="28"/>
          <w:lang w:val="uk-UA"/>
        </w:rPr>
        <w:t xml:space="preserve">ітарної охорони водних об’єктів» </w:t>
      </w:r>
      <w:r w:rsidRPr="00C37D5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керуючись </w:t>
      </w:r>
      <w:r w:rsidRPr="00614B5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 </w:t>
      </w:r>
      <w:r w:rsidRPr="00614B51">
        <w:rPr>
          <w:sz w:val="28"/>
          <w:szCs w:val="28"/>
          <w:lang w:val="uk-UA"/>
        </w:rPr>
        <w:t>43</w:t>
      </w:r>
      <w:r>
        <w:rPr>
          <w:i/>
          <w:sz w:val="28"/>
          <w:szCs w:val="28"/>
          <w:lang w:val="uk-UA"/>
        </w:rPr>
        <w:t xml:space="preserve"> </w:t>
      </w:r>
      <w:r w:rsidRPr="00C37D55">
        <w:rPr>
          <w:sz w:val="28"/>
          <w:szCs w:val="28"/>
          <w:lang w:val="uk-UA"/>
        </w:rPr>
        <w:t>Закону України 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C37D55">
        <w:rPr>
          <w:sz w:val="28"/>
          <w:szCs w:val="28"/>
          <w:lang w:val="uk-UA"/>
        </w:rPr>
        <w:t xml:space="preserve">в Україні», обласна рада </w:t>
      </w:r>
    </w:p>
    <w:p w:rsidR="006872B5" w:rsidRPr="00C37D55" w:rsidRDefault="006872B5" w:rsidP="006872B5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872B5" w:rsidRDefault="006872B5" w:rsidP="006872B5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872B5" w:rsidRDefault="006872B5" w:rsidP="006872B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37D55">
        <w:rPr>
          <w:sz w:val="28"/>
          <w:szCs w:val="28"/>
          <w:lang w:val="uk-UA"/>
        </w:rPr>
        <w:t>ВИРІШИЛА:</w:t>
      </w:r>
    </w:p>
    <w:p w:rsidR="006872B5" w:rsidRDefault="006872B5" w:rsidP="006872B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6872B5" w:rsidRDefault="006872B5" w:rsidP="006872B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6872B5" w:rsidRPr="00D10E38" w:rsidRDefault="006872B5" w:rsidP="006872B5">
      <w:pPr>
        <w:pStyle w:val="a5"/>
        <w:tabs>
          <w:tab w:val="left" w:pos="0"/>
          <w:tab w:val="left" w:pos="709"/>
          <w:tab w:val="left" w:pos="9354"/>
        </w:tabs>
        <w:ind w:left="0" w:firstLine="709"/>
        <w:jc w:val="both"/>
        <w:rPr>
          <w:sz w:val="28"/>
          <w:szCs w:val="28"/>
          <w:lang w:val="uk-UA"/>
        </w:rPr>
      </w:pPr>
      <w:r w:rsidRPr="00D10E38">
        <w:rPr>
          <w:sz w:val="28"/>
          <w:szCs w:val="28"/>
          <w:lang w:val="uk-UA"/>
        </w:rPr>
        <w:t>Встановити державному підприємству «Національна атомна енергогенеруюча компанія «Енергоатом» меж</w:t>
      </w:r>
      <w:r>
        <w:rPr>
          <w:sz w:val="28"/>
          <w:szCs w:val="28"/>
          <w:lang w:val="uk-UA"/>
        </w:rPr>
        <w:t>і</w:t>
      </w:r>
      <w:r w:rsidRPr="00D10E38">
        <w:rPr>
          <w:sz w:val="28"/>
          <w:szCs w:val="28"/>
          <w:lang w:val="uk-UA"/>
        </w:rPr>
        <w:t xml:space="preserve"> зони санітарної охорони </w:t>
      </w:r>
      <w:proofErr w:type="spellStart"/>
      <w:r w:rsidRPr="00D10E38">
        <w:rPr>
          <w:sz w:val="28"/>
          <w:szCs w:val="28"/>
          <w:lang w:val="uk-UA"/>
        </w:rPr>
        <w:t>Нетішинського</w:t>
      </w:r>
      <w:proofErr w:type="spellEnd"/>
      <w:r w:rsidRPr="00D10E38">
        <w:rPr>
          <w:sz w:val="28"/>
          <w:szCs w:val="28"/>
          <w:lang w:val="uk-UA"/>
        </w:rPr>
        <w:t xml:space="preserve"> родовища питних підземних вод (свердловини №№</w:t>
      </w:r>
      <w:r>
        <w:rPr>
          <w:sz w:val="28"/>
          <w:szCs w:val="28"/>
          <w:lang w:val="uk-UA"/>
        </w:rPr>
        <w:t> 1-20</w:t>
      </w:r>
      <w:r w:rsidRPr="00D10E38">
        <w:rPr>
          <w:sz w:val="28"/>
          <w:szCs w:val="28"/>
          <w:lang w:val="uk-UA"/>
        </w:rPr>
        <w:t>) згідно з проектом, розробленим у 2014 році.</w:t>
      </w:r>
    </w:p>
    <w:p w:rsidR="006872B5" w:rsidRDefault="006872B5" w:rsidP="006872B5">
      <w:pPr>
        <w:ind w:firstLine="709"/>
        <w:jc w:val="both"/>
        <w:rPr>
          <w:lang w:val="uk-UA"/>
        </w:rPr>
      </w:pPr>
    </w:p>
    <w:p w:rsidR="006872B5" w:rsidRDefault="006872B5" w:rsidP="006872B5">
      <w:pPr>
        <w:ind w:firstLine="709"/>
        <w:jc w:val="both"/>
        <w:rPr>
          <w:lang w:val="uk-UA"/>
        </w:rPr>
      </w:pPr>
    </w:p>
    <w:p w:rsidR="006872B5" w:rsidRDefault="006872B5" w:rsidP="006872B5">
      <w:pPr>
        <w:ind w:firstLine="709"/>
        <w:jc w:val="both"/>
        <w:rPr>
          <w:lang w:val="uk-UA"/>
        </w:rPr>
      </w:pPr>
    </w:p>
    <w:p w:rsidR="006872B5" w:rsidRPr="00201604" w:rsidRDefault="006872B5" w:rsidP="006872B5">
      <w:pPr>
        <w:ind w:firstLine="709"/>
        <w:jc w:val="both"/>
        <w:rPr>
          <w:lang w:val="uk-UA"/>
        </w:rPr>
      </w:pPr>
    </w:p>
    <w:p w:rsidR="006872B5" w:rsidRPr="009F5B1C" w:rsidRDefault="006872B5" w:rsidP="006872B5">
      <w:pPr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  <w:r w:rsidRPr="00E72C10">
        <w:rPr>
          <w:sz w:val="28"/>
          <w:szCs w:val="28"/>
          <w:lang w:val="uk-UA"/>
        </w:rPr>
        <w:t xml:space="preserve">Голова ради                                                 </w:t>
      </w:r>
      <w:r>
        <w:rPr>
          <w:sz w:val="28"/>
          <w:szCs w:val="28"/>
          <w:lang w:val="uk-UA"/>
        </w:rPr>
        <w:t xml:space="preserve">                        М. Загородний</w:t>
      </w: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B29E4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872B5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D765-8D6A-4B92-B8E5-50FA4A89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29</cp:revision>
  <cp:lastPrinted>2018-03-01T12:27:00Z</cp:lastPrinted>
  <dcterms:created xsi:type="dcterms:W3CDTF">2018-02-07T14:32:00Z</dcterms:created>
  <dcterms:modified xsi:type="dcterms:W3CDTF">2019-02-06T12:14:00Z</dcterms:modified>
</cp:coreProperties>
</file>