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A6" w:rsidRPr="00672DA6" w:rsidRDefault="00672DA6" w:rsidP="00672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DA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72DA6" w:rsidRDefault="00672DA6" w:rsidP="0067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оздоровлення та відпочинку дітей </w:t>
      </w:r>
    </w:p>
    <w:p w:rsidR="00672DA6" w:rsidRDefault="00672DA6" w:rsidP="0067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влітку 2019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72DA6" w:rsidRPr="00A666DC" w:rsidRDefault="00672DA6" w:rsidP="0067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Pr="00A666DC" w:rsidRDefault="00672DA6" w:rsidP="00672D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“Про оздоровлення та відпочинок дітей”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226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25BAE">
        <w:rPr>
          <w:rFonts w:ascii="Times New Roman" w:hAnsi="Times New Roman" w:cs="Times New Roman"/>
          <w:sz w:val="28"/>
          <w:szCs w:val="28"/>
          <w:lang w:val="uk-UA"/>
        </w:rPr>
        <w:t>бласної цільової соціальної програми оздоровлення та відпочинку дітей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BAE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ротягом оздоровчої кампанії 2018 року надання оздоровчих та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відпочинкових послуг в області здійснювалося у 213 дитячих закладах,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9 закладах оздоровлення (7 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позаміських, 2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санаторного типу), 204 закладах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відпочинку (189 – з денним перебуванням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70 літніх мовних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таборів, 6 – праці і відпочинку, 9 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наметових містечок).</w:t>
      </w:r>
    </w:p>
    <w:p w:rsidR="00672DA6" w:rsidRDefault="00672DA6" w:rsidP="00672D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райдержадміністрацій</w:t>
      </w:r>
      <w:r w:rsidRPr="008764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 комітетів</w:t>
      </w:r>
      <w:r w:rsidRPr="00876403">
        <w:rPr>
          <w:rFonts w:ascii="Times New Roman" w:hAnsi="Times New Roman" w:cs="Times New Roman"/>
          <w:sz w:val="28"/>
          <w:szCs w:val="28"/>
          <w:lang w:val="uk-UA"/>
        </w:rPr>
        <w:t xml:space="preserve"> міських (міс</w:t>
      </w:r>
      <w:r>
        <w:rPr>
          <w:rFonts w:ascii="Times New Roman" w:hAnsi="Times New Roman" w:cs="Times New Roman"/>
          <w:sz w:val="28"/>
          <w:szCs w:val="28"/>
          <w:lang w:val="uk-UA"/>
        </w:rPr>
        <w:t>т обласного значення) рад, інших</w:t>
      </w:r>
      <w:r w:rsidRPr="00876403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7640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(ОТГ)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оздоровчої кампанії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>з міс</w:t>
      </w:r>
      <w:r w:rsidR="001B165B">
        <w:rPr>
          <w:rFonts w:ascii="Times New Roman" w:hAnsi="Times New Roman" w:cs="Times New Roman"/>
          <w:sz w:val="28"/>
          <w:szCs w:val="28"/>
          <w:lang w:val="uk-UA"/>
        </w:rPr>
        <w:t>цевих бюджетів становило 18 млн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174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0 тис. гривень. Крі</w:t>
      </w:r>
      <w:r>
        <w:rPr>
          <w:rFonts w:ascii="Times New Roman" w:hAnsi="Times New Roman" w:cs="Times New Roman"/>
          <w:sz w:val="28"/>
          <w:szCs w:val="28"/>
          <w:lang w:val="uk-UA"/>
        </w:rPr>
        <w:t>м того, було залучено понад 19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437,5 грн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позабюд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жетних коштів.</w:t>
      </w:r>
    </w:p>
    <w:p w:rsidR="00672DA6" w:rsidRPr="00A666DC" w:rsidRDefault="00672DA6" w:rsidP="00672D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прогнозними показниками у 2019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році надання оздоровчих та від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починкових послуг у 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буде здійснюватися у 197 дитячих закладах,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а саме: 9 закладах оздоровлення (7 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позам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іських, 2 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санаторного типу), 188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закладах відпочинку (168 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з денним перебува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нням, 13 – праці і відпо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чинку, 7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наметових містечках).</w:t>
      </w:r>
    </w:p>
    <w:p w:rsidR="00672DA6" w:rsidRPr="00A666DC" w:rsidRDefault="00672DA6" w:rsidP="00672D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Відповідно до Плану проведення держа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атестації дитячих закладів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</w:t>
      </w:r>
      <w:r>
        <w:rPr>
          <w:rFonts w:ascii="Times New Roman" w:hAnsi="Times New Roman" w:cs="Times New Roman"/>
          <w:sz w:val="28"/>
          <w:szCs w:val="28"/>
          <w:lang w:val="uk-UA"/>
        </w:rPr>
        <w:t>инку Хмельницької області у 2019-2023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роках, погод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женого Міністерством соціальної політики України та затвердженого облас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ною державною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єю, у червні-липні 2019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державну атестацію позаміськ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та відпочинку “Фор</w:t>
      </w:r>
      <w:r w:rsidR="000A3EA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пост</w:t>
      </w:r>
      <w:r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Подолянчик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та “Чайка”.</w:t>
      </w:r>
    </w:p>
    <w:p w:rsidR="00672DA6" w:rsidRPr="00A666DC" w:rsidRDefault="00672DA6" w:rsidP="00672D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рамках </w:t>
      </w:r>
      <w:r w:rsidR="00C226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25BAE">
        <w:rPr>
          <w:rFonts w:ascii="Times New Roman" w:hAnsi="Times New Roman" w:cs="Times New Roman"/>
          <w:sz w:val="28"/>
          <w:szCs w:val="28"/>
          <w:lang w:val="uk-UA"/>
        </w:rPr>
        <w:t>бласної програми оздоровлення та відпочинку дітей на період до 2022 року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в обласному бюджеті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5369,0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на оздоровлення та відпочинок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потребують особливої соціальної уваги та підтримки,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дітей, які виховуються в інтерн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атних закладах області, на суму </w:t>
      </w:r>
      <w:r w:rsidRPr="00AF0DA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4060,7  тис. грн, з бюджетів районів, міст обласного значення, </w:t>
      </w:r>
      <w:r w:rsidR="00AF0DA8" w:rsidRPr="00AF0DA8">
        <w:rPr>
          <w:rFonts w:ascii="Times New Roman" w:hAnsi="Times New Roman" w:cs="Times New Roman"/>
          <w:spacing w:val="-6"/>
          <w:sz w:val="28"/>
          <w:szCs w:val="28"/>
          <w:lang w:val="uk-UA"/>
        </w:rPr>
        <w:t>ОТГ</w:t>
      </w:r>
      <w:r w:rsidRPr="00AF0DA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17404,6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заплановано залучити 7594,0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позабюджетних коштів.</w:t>
      </w:r>
    </w:p>
    <w:p w:rsidR="00672DA6" w:rsidRPr="00A666DC" w:rsidRDefault="00672DA6" w:rsidP="00672D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У цьому році в області плануєть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забезпечити оздоровленням та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відпочинком близько 48 тис. дітей шкільног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віку, що становить 37% від їх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загальної чисельності.</w:t>
      </w:r>
    </w:p>
    <w:p w:rsidR="00672DA6" w:rsidRDefault="00672DA6" w:rsidP="00C226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DC">
        <w:rPr>
          <w:rFonts w:ascii="Times New Roman" w:hAnsi="Times New Roman" w:cs="Times New Roman"/>
          <w:sz w:val="28"/>
          <w:szCs w:val="28"/>
          <w:lang w:val="uk-UA"/>
        </w:rPr>
        <w:t>Здійснення своєчасної підготовки до проведення відпочинку та оздо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ровлення дітей, розроблення і затвердження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дповідних заходів, передбачення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необхідних видатків, організація якісного медичного обслуговування і харчу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вання, створення належних умов для культурно-виховної, фізкультурно-оздо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ровчої та спортивної роботи дасть можливість забезпечити дітей повноцін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ними 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>ми оздоровлення та відпочинку і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ефективній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реалі</w:t>
      </w:r>
      <w:r w:rsidR="00AF0DA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666DC">
        <w:rPr>
          <w:rFonts w:ascii="Times New Roman" w:hAnsi="Times New Roman" w:cs="Times New Roman"/>
          <w:sz w:val="28"/>
          <w:szCs w:val="28"/>
          <w:lang w:val="uk-UA"/>
        </w:rPr>
        <w:t>зації державної політики з цих питань.</w:t>
      </w:r>
      <w:bookmarkStart w:id="0" w:name="_GoBack"/>
      <w:bookmarkEnd w:id="0"/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A6" w:rsidRDefault="00672DA6" w:rsidP="0067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8F3" w:rsidRDefault="00FC78F3"/>
    <w:sectPr w:rsidR="00FC78F3" w:rsidSect="00672DA6">
      <w:headerReference w:type="default" r:id="rId6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41" w:rsidRDefault="00E73741" w:rsidP="00672DA6">
      <w:pPr>
        <w:spacing w:after="0" w:line="240" w:lineRule="auto"/>
      </w:pPr>
      <w:r>
        <w:separator/>
      </w:r>
    </w:p>
  </w:endnote>
  <w:endnote w:type="continuationSeparator" w:id="0">
    <w:p w:rsidR="00E73741" w:rsidRDefault="00E73741" w:rsidP="0067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41" w:rsidRDefault="00E73741" w:rsidP="00672DA6">
      <w:pPr>
        <w:spacing w:after="0" w:line="240" w:lineRule="auto"/>
      </w:pPr>
      <w:r>
        <w:separator/>
      </w:r>
    </w:p>
  </w:footnote>
  <w:footnote w:type="continuationSeparator" w:id="0">
    <w:p w:rsidR="00E73741" w:rsidRDefault="00E73741" w:rsidP="0067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845597"/>
      <w:docPartObj>
        <w:docPartGallery w:val="Page Numbers (Top of Page)"/>
        <w:docPartUnique/>
      </w:docPartObj>
    </w:sdtPr>
    <w:sdtEndPr/>
    <w:sdtContent>
      <w:p w:rsidR="00672DA6" w:rsidRDefault="00672D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5B" w:rsidRPr="001B165B">
          <w:rPr>
            <w:noProof/>
            <w:lang w:val="uk-UA"/>
          </w:rPr>
          <w:t>2</w:t>
        </w:r>
        <w:r>
          <w:fldChar w:fldCharType="end"/>
        </w:r>
      </w:p>
    </w:sdtContent>
  </w:sdt>
  <w:p w:rsidR="00672DA6" w:rsidRDefault="00672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5C"/>
    <w:rsid w:val="000A3EAD"/>
    <w:rsid w:val="000A5E5C"/>
    <w:rsid w:val="000C6147"/>
    <w:rsid w:val="001B165B"/>
    <w:rsid w:val="00672DA6"/>
    <w:rsid w:val="007E64E0"/>
    <w:rsid w:val="00A206EC"/>
    <w:rsid w:val="00AF0DA8"/>
    <w:rsid w:val="00AF75C3"/>
    <w:rsid w:val="00C22675"/>
    <w:rsid w:val="00C60822"/>
    <w:rsid w:val="00E73741"/>
    <w:rsid w:val="00ED35EB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C649"/>
  <w15:docId w15:val="{CE654F3F-F2E0-4600-BBFC-84070779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D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2DA6"/>
    <w:rPr>
      <w:lang w:val="ru-RU"/>
    </w:rPr>
  </w:style>
  <w:style w:type="paragraph" w:styleId="a6">
    <w:name w:val="footer"/>
    <w:basedOn w:val="a"/>
    <w:link w:val="a7"/>
    <w:uiPriority w:val="99"/>
    <w:unhideWhenUsed/>
    <w:rsid w:val="00672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2DA6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E64E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Лужняк</cp:lastModifiedBy>
  <cp:revision>9</cp:revision>
  <cp:lastPrinted>2019-05-23T09:37:00Z</cp:lastPrinted>
  <dcterms:created xsi:type="dcterms:W3CDTF">2019-05-15T09:31:00Z</dcterms:created>
  <dcterms:modified xsi:type="dcterms:W3CDTF">2019-05-28T12:23:00Z</dcterms:modified>
</cp:coreProperties>
</file>