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7C" w:rsidRPr="001F410E" w:rsidRDefault="00AC307C" w:rsidP="00AC307C">
      <w:pPr>
        <w:pStyle w:val="a4"/>
        <w:rPr>
          <w:rFonts w:ascii="Times New Roman" w:hAnsi="Times New Roman"/>
          <w:szCs w:val="28"/>
        </w:rPr>
      </w:pPr>
      <w:r w:rsidRPr="00F25BE1">
        <w:rPr>
          <w:rFonts w:ascii="Times New Roman" w:hAnsi="Times New Roman"/>
          <w:szCs w:val="28"/>
        </w:rPr>
        <w:t>П</w:t>
      </w:r>
      <w:r w:rsidR="00915678" w:rsidRPr="00F25BE1">
        <w:rPr>
          <w:rFonts w:ascii="Times New Roman" w:hAnsi="Times New Roman"/>
          <w:szCs w:val="28"/>
        </w:rPr>
        <w:t>РОТОКОЛ</w:t>
      </w:r>
      <w:r w:rsidR="001F410E">
        <w:rPr>
          <w:rFonts w:ascii="Times New Roman" w:hAnsi="Times New Roman"/>
          <w:szCs w:val="28"/>
          <w:lang w:val="en-US"/>
        </w:rPr>
        <w:t xml:space="preserve"> №2</w:t>
      </w:r>
      <w:r w:rsidR="00A352A0">
        <w:rPr>
          <w:rFonts w:ascii="Times New Roman" w:hAnsi="Times New Roman"/>
          <w:szCs w:val="28"/>
          <w:lang w:val="en-US"/>
        </w:rPr>
        <w:t>7</w:t>
      </w:r>
    </w:p>
    <w:p w:rsidR="001F410E" w:rsidRPr="001F410E" w:rsidRDefault="007B2251" w:rsidP="001F410E">
      <w:pPr>
        <w:jc w:val="center"/>
        <w:rPr>
          <w:b/>
          <w:szCs w:val="28"/>
        </w:rPr>
      </w:pPr>
      <w:r w:rsidRPr="00F25BE1">
        <w:rPr>
          <w:b/>
          <w:szCs w:val="28"/>
        </w:rPr>
        <w:t xml:space="preserve"> засідання постійної комісії обласної ради з питань </w:t>
      </w:r>
    </w:p>
    <w:p w:rsidR="00AC307C" w:rsidRPr="00F25BE1" w:rsidRDefault="001F410E" w:rsidP="001F410E">
      <w:pPr>
        <w:jc w:val="center"/>
        <w:rPr>
          <w:szCs w:val="28"/>
        </w:rPr>
      </w:pPr>
      <w:r w:rsidRPr="001F410E">
        <w:rPr>
          <w:b/>
          <w:szCs w:val="28"/>
        </w:rPr>
        <w:t>економічного розвитку, промисловості, підприємництва, енергетики, транспорту та зв’язку</w:t>
      </w:r>
    </w:p>
    <w:tbl>
      <w:tblPr>
        <w:tblW w:w="4887" w:type="dxa"/>
        <w:tblInd w:w="5157" w:type="dxa"/>
        <w:tblLayout w:type="fixed"/>
        <w:tblLook w:val="0000"/>
      </w:tblPr>
      <w:tblGrid>
        <w:gridCol w:w="2224"/>
        <w:gridCol w:w="2663"/>
      </w:tblGrid>
      <w:tr w:rsidR="00AC307C" w:rsidRPr="001F410E" w:rsidTr="00915678">
        <w:tc>
          <w:tcPr>
            <w:tcW w:w="2224" w:type="dxa"/>
          </w:tcPr>
          <w:p w:rsidR="00AC307C" w:rsidRPr="001F410E" w:rsidRDefault="00AC307C" w:rsidP="00915678">
            <w:pPr>
              <w:ind w:left="-57"/>
              <w:jc w:val="both"/>
              <w:rPr>
                <w:i/>
                <w:sz w:val="24"/>
                <w:szCs w:val="24"/>
              </w:rPr>
            </w:pPr>
            <w:r w:rsidRPr="001F410E">
              <w:rPr>
                <w:i/>
                <w:sz w:val="24"/>
                <w:szCs w:val="24"/>
              </w:rPr>
              <w:t>Дата проведення:</w:t>
            </w:r>
          </w:p>
        </w:tc>
        <w:tc>
          <w:tcPr>
            <w:tcW w:w="2663" w:type="dxa"/>
          </w:tcPr>
          <w:p w:rsidR="00AC307C" w:rsidRPr="001F410E" w:rsidRDefault="00AC307C" w:rsidP="00A352A0">
            <w:pPr>
              <w:ind w:left="-57" w:right="872"/>
              <w:jc w:val="both"/>
              <w:rPr>
                <w:i/>
                <w:sz w:val="24"/>
                <w:szCs w:val="24"/>
              </w:rPr>
            </w:pPr>
            <w:r w:rsidRPr="001F410E">
              <w:rPr>
                <w:i/>
                <w:sz w:val="24"/>
                <w:szCs w:val="24"/>
              </w:rPr>
              <w:t>1</w:t>
            </w:r>
            <w:r w:rsidR="00A352A0">
              <w:rPr>
                <w:i/>
                <w:sz w:val="24"/>
                <w:szCs w:val="24"/>
                <w:lang w:val="en-US"/>
              </w:rPr>
              <w:t>0</w:t>
            </w:r>
            <w:r w:rsidRPr="001F410E">
              <w:rPr>
                <w:i/>
                <w:sz w:val="24"/>
                <w:szCs w:val="24"/>
              </w:rPr>
              <w:t>.</w:t>
            </w:r>
            <w:r w:rsidRPr="001F410E">
              <w:rPr>
                <w:i/>
                <w:sz w:val="24"/>
                <w:szCs w:val="24"/>
                <w:lang w:val="ru-RU"/>
              </w:rPr>
              <w:t>0</w:t>
            </w:r>
            <w:r w:rsidR="00A352A0">
              <w:rPr>
                <w:i/>
                <w:sz w:val="24"/>
                <w:szCs w:val="24"/>
                <w:lang w:val="en-US"/>
              </w:rPr>
              <w:t>5</w:t>
            </w:r>
            <w:r w:rsidRPr="001F410E">
              <w:rPr>
                <w:i/>
                <w:sz w:val="24"/>
                <w:szCs w:val="24"/>
              </w:rPr>
              <w:t>.2019</w:t>
            </w:r>
          </w:p>
        </w:tc>
      </w:tr>
      <w:tr w:rsidR="00AC307C" w:rsidRPr="001F410E" w:rsidTr="00915678">
        <w:tc>
          <w:tcPr>
            <w:tcW w:w="2224" w:type="dxa"/>
          </w:tcPr>
          <w:p w:rsidR="00AC307C" w:rsidRPr="001F410E" w:rsidRDefault="00AC307C" w:rsidP="00915678">
            <w:pPr>
              <w:ind w:left="-57"/>
              <w:jc w:val="both"/>
              <w:rPr>
                <w:i/>
                <w:sz w:val="24"/>
                <w:szCs w:val="24"/>
              </w:rPr>
            </w:pPr>
            <w:r w:rsidRPr="001F410E">
              <w:rPr>
                <w:i/>
                <w:sz w:val="24"/>
                <w:szCs w:val="24"/>
              </w:rPr>
              <w:t>Час проведення:</w:t>
            </w:r>
          </w:p>
        </w:tc>
        <w:tc>
          <w:tcPr>
            <w:tcW w:w="2663" w:type="dxa"/>
          </w:tcPr>
          <w:p w:rsidR="00AC307C" w:rsidRPr="001F410E" w:rsidRDefault="00AC307C" w:rsidP="001F410E">
            <w:pPr>
              <w:ind w:left="-57" w:right="872"/>
              <w:jc w:val="both"/>
              <w:rPr>
                <w:i/>
                <w:sz w:val="24"/>
                <w:szCs w:val="24"/>
              </w:rPr>
            </w:pPr>
            <w:r w:rsidRPr="001F410E">
              <w:rPr>
                <w:i/>
                <w:sz w:val="24"/>
                <w:szCs w:val="24"/>
              </w:rPr>
              <w:t>1</w:t>
            </w:r>
            <w:r w:rsidR="001F410E">
              <w:rPr>
                <w:i/>
                <w:sz w:val="24"/>
                <w:szCs w:val="24"/>
              </w:rPr>
              <w:t>4</w:t>
            </w:r>
            <w:r w:rsidRPr="001F410E">
              <w:rPr>
                <w:i/>
                <w:sz w:val="24"/>
                <w:szCs w:val="24"/>
              </w:rPr>
              <w:t>.00</w:t>
            </w:r>
          </w:p>
        </w:tc>
      </w:tr>
      <w:tr w:rsidR="00AC307C" w:rsidRPr="001F410E" w:rsidTr="00915678">
        <w:tc>
          <w:tcPr>
            <w:tcW w:w="2224" w:type="dxa"/>
          </w:tcPr>
          <w:p w:rsidR="00AC307C" w:rsidRPr="001F410E" w:rsidRDefault="00AC307C" w:rsidP="00915678">
            <w:pPr>
              <w:ind w:left="-57"/>
              <w:jc w:val="both"/>
              <w:rPr>
                <w:i/>
                <w:sz w:val="24"/>
                <w:szCs w:val="24"/>
              </w:rPr>
            </w:pPr>
            <w:r w:rsidRPr="001F410E">
              <w:rPr>
                <w:i/>
                <w:sz w:val="24"/>
                <w:szCs w:val="24"/>
              </w:rPr>
              <w:t>Місце проведення:</w:t>
            </w:r>
          </w:p>
        </w:tc>
        <w:tc>
          <w:tcPr>
            <w:tcW w:w="2663" w:type="dxa"/>
          </w:tcPr>
          <w:p w:rsidR="00AC307C" w:rsidRPr="001F410E" w:rsidRDefault="00AC307C" w:rsidP="00915678">
            <w:pPr>
              <w:ind w:left="-57" w:right="-108"/>
              <w:rPr>
                <w:i/>
                <w:color w:val="000000"/>
                <w:sz w:val="24"/>
                <w:szCs w:val="24"/>
              </w:rPr>
            </w:pPr>
            <w:proofErr w:type="spellStart"/>
            <w:r w:rsidRPr="001F410E">
              <w:rPr>
                <w:i/>
                <w:color w:val="000000"/>
                <w:sz w:val="24"/>
                <w:szCs w:val="24"/>
              </w:rPr>
              <w:t>Каб</w:t>
            </w:r>
            <w:proofErr w:type="spellEnd"/>
            <w:r w:rsidRPr="001F410E">
              <w:rPr>
                <w:i/>
                <w:color w:val="000000"/>
                <w:sz w:val="24"/>
                <w:szCs w:val="24"/>
              </w:rPr>
              <w:t>.</w:t>
            </w:r>
            <w:r w:rsidR="001F410E">
              <w:rPr>
                <w:i/>
                <w:color w:val="000000"/>
                <w:sz w:val="24"/>
                <w:szCs w:val="24"/>
              </w:rPr>
              <w:t xml:space="preserve"> </w:t>
            </w:r>
            <w:r w:rsidRPr="001F410E">
              <w:rPr>
                <w:i/>
                <w:color w:val="000000"/>
                <w:sz w:val="24"/>
                <w:szCs w:val="24"/>
              </w:rPr>
              <w:t xml:space="preserve">№ </w:t>
            </w:r>
            <w:r w:rsidR="001F410E">
              <w:rPr>
                <w:i/>
                <w:color w:val="000000"/>
                <w:sz w:val="24"/>
                <w:szCs w:val="24"/>
              </w:rPr>
              <w:t>203</w:t>
            </w:r>
          </w:p>
          <w:p w:rsidR="00AC307C" w:rsidRPr="001F410E" w:rsidRDefault="00AC307C" w:rsidP="00915678">
            <w:pPr>
              <w:ind w:right="-108"/>
              <w:jc w:val="both"/>
              <w:rPr>
                <w:i/>
                <w:color w:val="000000"/>
                <w:sz w:val="24"/>
                <w:szCs w:val="24"/>
              </w:rPr>
            </w:pPr>
          </w:p>
        </w:tc>
      </w:tr>
    </w:tbl>
    <w:p w:rsidR="00A352A0" w:rsidRDefault="00A352A0" w:rsidP="001F410E">
      <w:pPr>
        <w:jc w:val="both"/>
        <w:rPr>
          <w:b/>
          <w:i/>
          <w:color w:val="000000"/>
          <w:szCs w:val="28"/>
          <w:u w:val="single"/>
        </w:rPr>
      </w:pPr>
    </w:p>
    <w:p w:rsidR="001F410E" w:rsidRPr="004036C0" w:rsidRDefault="001F410E" w:rsidP="001F410E">
      <w:pPr>
        <w:jc w:val="both"/>
        <w:rPr>
          <w:color w:val="000000"/>
          <w:szCs w:val="28"/>
        </w:rPr>
      </w:pPr>
      <w:r w:rsidRPr="004036C0">
        <w:rPr>
          <w:b/>
          <w:i/>
          <w:color w:val="000000"/>
          <w:szCs w:val="28"/>
          <w:u w:val="single"/>
        </w:rPr>
        <w:t>Присутні члени комісії</w:t>
      </w:r>
      <w:r w:rsidRPr="004036C0">
        <w:rPr>
          <w:b/>
          <w:color w:val="000000"/>
          <w:szCs w:val="28"/>
        </w:rPr>
        <w:t>:</w:t>
      </w:r>
      <w:r w:rsidRPr="004036C0">
        <w:rPr>
          <w:color w:val="000000"/>
          <w:szCs w:val="28"/>
        </w:rPr>
        <w:t xml:space="preserve"> </w:t>
      </w:r>
      <w:r w:rsidR="00A352A0" w:rsidRPr="004036C0">
        <w:rPr>
          <w:color w:val="000000"/>
          <w:szCs w:val="28"/>
        </w:rPr>
        <w:t>Олійник А.А.</w:t>
      </w:r>
      <w:r w:rsidR="00A352A0">
        <w:rPr>
          <w:color w:val="000000"/>
          <w:szCs w:val="28"/>
          <w:lang w:val="en-US"/>
        </w:rPr>
        <w:t>,</w:t>
      </w:r>
      <w:r w:rsidRPr="004036C0">
        <w:rPr>
          <w:color w:val="000000"/>
          <w:szCs w:val="28"/>
        </w:rPr>
        <w:t xml:space="preserve"> </w:t>
      </w:r>
      <w:proofErr w:type="spellStart"/>
      <w:r w:rsidRPr="004036C0">
        <w:rPr>
          <w:color w:val="000000"/>
          <w:szCs w:val="28"/>
        </w:rPr>
        <w:t>Завальнюк</w:t>
      </w:r>
      <w:proofErr w:type="spellEnd"/>
      <w:r w:rsidRPr="004036C0">
        <w:rPr>
          <w:color w:val="000000"/>
          <w:szCs w:val="28"/>
        </w:rPr>
        <w:t xml:space="preserve"> Ю.А., </w:t>
      </w:r>
      <w:proofErr w:type="spellStart"/>
      <w:r w:rsidRPr="004036C0">
        <w:rPr>
          <w:color w:val="000000"/>
          <w:szCs w:val="28"/>
        </w:rPr>
        <w:t>Процюк</w:t>
      </w:r>
      <w:proofErr w:type="spellEnd"/>
      <w:r w:rsidRPr="004036C0">
        <w:rPr>
          <w:color w:val="000000"/>
          <w:szCs w:val="28"/>
        </w:rPr>
        <w:t xml:space="preserve"> В.В., </w:t>
      </w:r>
      <w:r>
        <w:rPr>
          <w:color w:val="000000"/>
          <w:szCs w:val="28"/>
        </w:rPr>
        <w:t xml:space="preserve">                  </w:t>
      </w:r>
      <w:r w:rsidRPr="004036C0">
        <w:rPr>
          <w:color w:val="000000"/>
          <w:szCs w:val="28"/>
        </w:rPr>
        <w:t>Федорчук В.В.</w:t>
      </w:r>
    </w:p>
    <w:p w:rsidR="001F410E" w:rsidRPr="00A352A0" w:rsidRDefault="001F410E" w:rsidP="001F410E">
      <w:pPr>
        <w:jc w:val="both"/>
        <w:rPr>
          <w:color w:val="000000"/>
          <w:szCs w:val="28"/>
          <w:lang w:val="en-US"/>
        </w:rPr>
      </w:pPr>
      <w:r w:rsidRPr="004036C0">
        <w:rPr>
          <w:b/>
          <w:i/>
          <w:color w:val="000000"/>
          <w:szCs w:val="28"/>
          <w:u w:val="single"/>
        </w:rPr>
        <w:t>Відсутні члени комісії</w:t>
      </w:r>
      <w:r w:rsidRPr="004036C0">
        <w:rPr>
          <w:b/>
          <w:color w:val="000000"/>
          <w:szCs w:val="28"/>
          <w:u w:val="single"/>
        </w:rPr>
        <w:t>:</w:t>
      </w:r>
      <w:r w:rsidRPr="004036C0">
        <w:rPr>
          <w:b/>
          <w:color w:val="000000"/>
          <w:szCs w:val="28"/>
        </w:rPr>
        <w:t xml:space="preserve"> </w:t>
      </w:r>
      <w:r w:rsidRPr="004036C0">
        <w:rPr>
          <w:color w:val="000000"/>
          <w:szCs w:val="28"/>
        </w:rPr>
        <w:t xml:space="preserve">Лозовий В.М., </w:t>
      </w:r>
      <w:proofErr w:type="spellStart"/>
      <w:r w:rsidRPr="004036C0">
        <w:rPr>
          <w:color w:val="000000"/>
          <w:szCs w:val="28"/>
        </w:rPr>
        <w:t>Лучков</w:t>
      </w:r>
      <w:proofErr w:type="spellEnd"/>
      <w:r w:rsidRPr="004036C0">
        <w:rPr>
          <w:color w:val="000000"/>
          <w:szCs w:val="28"/>
        </w:rPr>
        <w:t xml:space="preserve"> Д.О.</w:t>
      </w:r>
      <w:r>
        <w:rPr>
          <w:color w:val="000000"/>
          <w:szCs w:val="28"/>
        </w:rPr>
        <w:t>,</w:t>
      </w:r>
      <w:r w:rsidRPr="001F410E">
        <w:rPr>
          <w:color w:val="000000"/>
          <w:szCs w:val="28"/>
        </w:rPr>
        <w:t xml:space="preserve"> </w:t>
      </w:r>
      <w:r w:rsidR="00A352A0">
        <w:rPr>
          <w:color w:val="000000"/>
          <w:szCs w:val="28"/>
        </w:rPr>
        <w:t>Палій О.В.</w:t>
      </w:r>
    </w:p>
    <w:p w:rsidR="001F410E" w:rsidRPr="004036C0" w:rsidRDefault="001F410E" w:rsidP="001F410E">
      <w:pPr>
        <w:jc w:val="both"/>
        <w:rPr>
          <w:color w:val="000000"/>
          <w:szCs w:val="28"/>
        </w:rPr>
      </w:pPr>
      <w:r w:rsidRPr="004036C0">
        <w:rPr>
          <w:b/>
          <w:i/>
          <w:color w:val="000000"/>
          <w:szCs w:val="28"/>
          <w:u w:val="single"/>
        </w:rPr>
        <w:t>Головував на комісії</w:t>
      </w:r>
      <w:r w:rsidRPr="004036C0">
        <w:rPr>
          <w:b/>
          <w:color w:val="000000"/>
          <w:szCs w:val="28"/>
          <w:u w:val="single"/>
        </w:rPr>
        <w:t>:</w:t>
      </w:r>
      <w:r w:rsidRPr="004036C0">
        <w:rPr>
          <w:color w:val="000000"/>
          <w:szCs w:val="28"/>
        </w:rPr>
        <w:t xml:space="preserve"> Федорчук В.В.</w:t>
      </w:r>
    </w:p>
    <w:p w:rsidR="00AC307C" w:rsidRPr="00F25BE1" w:rsidRDefault="00AC307C" w:rsidP="00AC307C">
      <w:pPr>
        <w:jc w:val="both"/>
        <w:rPr>
          <w:b/>
          <w:i/>
          <w:caps/>
          <w:szCs w:val="28"/>
        </w:rPr>
      </w:pPr>
    </w:p>
    <w:p w:rsidR="00AC307C" w:rsidRPr="00F25BE1" w:rsidRDefault="00AC307C" w:rsidP="00AC307C">
      <w:pPr>
        <w:pStyle w:val="a4"/>
        <w:ind w:left="708"/>
        <w:rPr>
          <w:rFonts w:ascii="Times New Roman" w:hAnsi="Times New Roman"/>
          <w:szCs w:val="28"/>
          <w:u w:val="single"/>
        </w:rPr>
      </w:pPr>
      <w:r w:rsidRPr="00F25BE1">
        <w:rPr>
          <w:rFonts w:ascii="Times New Roman" w:hAnsi="Times New Roman"/>
          <w:szCs w:val="28"/>
          <w:u w:val="single"/>
        </w:rPr>
        <w:t>ПОРЯДОК ДЕННИЙ:</w:t>
      </w:r>
    </w:p>
    <w:p w:rsidR="004A4E93" w:rsidRPr="00F25BE1" w:rsidRDefault="004A4E93" w:rsidP="00AC307C">
      <w:pPr>
        <w:pStyle w:val="a4"/>
        <w:ind w:left="708"/>
        <w:rPr>
          <w:rFonts w:ascii="Times New Roman" w:hAnsi="Times New Roman"/>
          <w:szCs w:val="28"/>
          <w:u w:val="single"/>
        </w:rPr>
      </w:pPr>
    </w:p>
    <w:p w:rsidR="004A4E93" w:rsidRPr="00F25BE1" w:rsidRDefault="004A4E93" w:rsidP="004A4E93">
      <w:pPr>
        <w:spacing w:after="80"/>
        <w:jc w:val="both"/>
        <w:rPr>
          <w:szCs w:val="28"/>
        </w:rPr>
      </w:pPr>
      <w:r w:rsidRPr="00F25BE1">
        <w:rPr>
          <w:szCs w:val="28"/>
        </w:rPr>
        <w:t xml:space="preserve">1. </w:t>
      </w:r>
      <w:r w:rsidR="00A352A0" w:rsidRPr="00A352A0">
        <w:rPr>
          <w:szCs w:val="28"/>
        </w:rPr>
        <w:t>Про розробку регуляторних актів з питань оренди майна спільної власності територіальних громад сіл, селищ, міст області</w:t>
      </w:r>
      <w:r w:rsidRPr="00F25BE1">
        <w:rPr>
          <w:szCs w:val="28"/>
        </w:rPr>
        <w:t>.</w:t>
      </w:r>
    </w:p>
    <w:tbl>
      <w:tblPr>
        <w:tblW w:w="0" w:type="auto"/>
        <w:tblInd w:w="1728" w:type="dxa"/>
        <w:tblLook w:val="01E0"/>
      </w:tblPr>
      <w:tblGrid>
        <w:gridCol w:w="1716"/>
        <w:gridCol w:w="236"/>
        <w:gridCol w:w="5890"/>
      </w:tblGrid>
      <w:tr w:rsidR="004A4E93" w:rsidRPr="00F25BE1" w:rsidTr="00915678">
        <w:tc>
          <w:tcPr>
            <w:tcW w:w="1716" w:type="dxa"/>
          </w:tcPr>
          <w:p w:rsidR="004A4E93" w:rsidRPr="00F25BE1" w:rsidRDefault="004A4E93" w:rsidP="00915678">
            <w:pPr>
              <w:tabs>
                <w:tab w:val="num" w:pos="560"/>
              </w:tabs>
              <w:ind w:left="560" w:hanging="420"/>
              <w:jc w:val="both"/>
              <w:rPr>
                <w:color w:val="000000"/>
                <w:szCs w:val="28"/>
              </w:rPr>
            </w:pPr>
            <w:r w:rsidRPr="00F25BE1">
              <w:rPr>
                <w:color w:val="000000"/>
                <w:szCs w:val="28"/>
              </w:rPr>
              <w:t>Інформує:</w:t>
            </w:r>
          </w:p>
        </w:tc>
        <w:tc>
          <w:tcPr>
            <w:tcW w:w="236" w:type="dxa"/>
          </w:tcPr>
          <w:p w:rsidR="004A4E93" w:rsidRPr="00F25BE1" w:rsidRDefault="004A4E93" w:rsidP="00915678">
            <w:pPr>
              <w:tabs>
                <w:tab w:val="num" w:pos="560"/>
              </w:tabs>
              <w:ind w:left="560" w:hanging="420"/>
              <w:jc w:val="both"/>
              <w:rPr>
                <w:color w:val="000000"/>
                <w:szCs w:val="28"/>
              </w:rPr>
            </w:pPr>
          </w:p>
        </w:tc>
        <w:tc>
          <w:tcPr>
            <w:tcW w:w="5890" w:type="dxa"/>
          </w:tcPr>
          <w:p w:rsidR="004A4E93" w:rsidRPr="00F25BE1" w:rsidRDefault="00A352A0" w:rsidP="00915678">
            <w:pPr>
              <w:tabs>
                <w:tab w:val="num" w:pos="560"/>
              </w:tabs>
              <w:jc w:val="both"/>
              <w:rPr>
                <w:color w:val="000000"/>
                <w:szCs w:val="28"/>
              </w:rPr>
            </w:pPr>
            <w:r>
              <w:rPr>
                <w:color w:val="000000"/>
                <w:szCs w:val="28"/>
              </w:rPr>
              <w:t>Шишко Віталій Миколайович – заступник начальника управління, начальник відділу госпрозрахункових підприємств управління з питань спільної власності територіальних громад та економічного розвитку виконавчого апарату обласної ради</w:t>
            </w:r>
          </w:p>
        </w:tc>
      </w:tr>
    </w:tbl>
    <w:p w:rsidR="00A758BA" w:rsidRPr="00F25BE1" w:rsidRDefault="00A758BA" w:rsidP="00A758BA">
      <w:pPr>
        <w:rPr>
          <w:szCs w:val="28"/>
        </w:rPr>
      </w:pPr>
    </w:p>
    <w:p w:rsidR="00915678" w:rsidRDefault="00915678" w:rsidP="00915678">
      <w:pPr>
        <w:jc w:val="both"/>
        <w:rPr>
          <w:b/>
          <w:i/>
          <w:caps/>
          <w:szCs w:val="28"/>
        </w:rPr>
      </w:pPr>
    </w:p>
    <w:p w:rsidR="00A352A0" w:rsidRPr="00F25BE1" w:rsidRDefault="00A352A0" w:rsidP="00915678">
      <w:pPr>
        <w:jc w:val="both"/>
        <w:rPr>
          <w:b/>
          <w:i/>
          <w:caps/>
          <w:szCs w:val="28"/>
        </w:rPr>
      </w:pPr>
    </w:p>
    <w:p w:rsidR="00915678" w:rsidRPr="00F25BE1" w:rsidRDefault="00A352A0" w:rsidP="00915678">
      <w:pPr>
        <w:pStyle w:val="a4"/>
        <w:ind w:left="708"/>
        <w:rPr>
          <w:rFonts w:ascii="Times New Roman" w:hAnsi="Times New Roman"/>
          <w:szCs w:val="28"/>
          <w:u w:val="single"/>
        </w:rPr>
      </w:pPr>
      <w:r>
        <w:rPr>
          <w:rFonts w:ascii="Times New Roman" w:hAnsi="Times New Roman"/>
          <w:szCs w:val="28"/>
          <w:u w:val="single"/>
        </w:rPr>
        <w:t>Розгляд питання порядку денного</w:t>
      </w:r>
    </w:p>
    <w:p w:rsidR="00FF7C8F" w:rsidRDefault="00FF7C8F" w:rsidP="00915678">
      <w:pPr>
        <w:spacing w:after="80"/>
        <w:jc w:val="both"/>
        <w:rPr>
          <w:szCs w:val="28"/>
        </w:rPr>
      </w:pPr>
    </w:p>
    <w:p w:rsidR="00A352A0" w:rsidRDefault="00A352A0" w:rsidP="00915678">
      <w:pPr>
        <w:spacing w:after="80"/>
        <w:jc w:val="both"/>
        <w:rPr>
          <w:szCs w:val="28"/>
        </w:rPr>
      </w:pPr>
    </w:p>
    <w:p w:rsidR="00915678" w:rsidRPr="00F25BE1" w:rsidRDefault="00A352A0" w:rsidP="00915678">
      <w:pPr>
        <w:tabs>
          <w:tab w:val="left" w:pos="7740"/>
          <w:tab w:val="left" w:pos="9354"/>
          <w:tab w:val="left" w:pos="9540"/>
        </w:tabs>
        <w:spacing w:after="80"/>
        <w:ind w:right="-6"/>
        <w:jc w:val="both"/>
        <w:rPr>
          <w:szCs w:val="28"/>
        </w:rPr>
      </w:pPr>
      <w:r>
        <w:rPr>
          <w:szCs w:val="28"/>
        </w:rPr>
        <w:t>1</w:t>
      </w:r>
      <w:r w:rsidR="00915678" w:rsidRPr="00F25BE1">
        <w:rPr>
          <w:szCs w:val="28"/>
        </w:rPr>
        <w:t xml:space="preserve">. </w:t>
      </w:r>
      <w:r w:rsidRPr="00A352A0">
        <w:rPr>
          <w:szCs w:val="28"/>
        </w:rPr>
        <w:t>Про розробку регуляторних актів з питань оренди майна спільної власності територіальних громад сіл, селищ, міст області</w:t>
      </w:r>
      <w:r w:rsidR="00915678" w:rsidRPr="00F25BE1">
        <w:rPr>
          <w:szCs w:val="28"/>
        </w:rPr>
        <w:t>.</w:t>
      </w:r>
    </w:p>
    <w:p w:rsidR="00A352A0" w:rsidRDefault="00A352A0" w:rsidP="00A352A0">
      <w:pPr>
        <w:jc w:val="both"/>
        <w:rPr>
          <w:szCs w:val="28"/>
        </w:rPr>
      </w:pPr>
    </w:p>
    <w:p w:rsidR="00A352A0" w:rsidRDefault="00A352A0" w:rsidP="00A352A0">
      <w:pPr>
        <w:jc w:val="both"/>
        <w:rPr>
          <w:szCs w:val="28"/>
        </w:rPr>
      </w:pPr>
    </w:p>
    <w:p w:rsidR="00A352A0" w:rsidRPr="00A352A0" w:rsidRDefault="00A352A0" w:rsidP="00A352A0">
      <w:pPr>
        <w:jc w:val="both"/>
        <w:rPr>
          <w:szCs w:val="28"/>
        </w:rPr>
      </w:pPr>
      <w:r w:rsidRPr="00A352A0">
        <w:rPr>
          <w:szCs w:val="28"/>
        </w:rPr>
        <w:tab/>
      </w:r>
      <w:r>
        <w:rPr>
          <w:szCs w:val="28"/>
        </w:rPr>
        <w:t>Заслухавши інформацію Шишка В.М., р</w:t>
      </w:r>
      <w:r w:rsidRPr="00A352A0">
        <w:rPr>
          <w:szCs w:val="28"/>
        </w:rPr>
        <w:t xml:space="preserve">озглянувши пропозиції Державної регуляторної служби України від 04.02.2019 №700/0/20-19 щодо удосконалення проекту регуляторного акта, постійна комісія вирішила: </w:t>
      </w:r>
    </w:p>
    <w:p w:rsidR="00A352A0" w:rsidRPr="00A352A0" w:rsidRDefault="00A352A0" w:rsidP="00A352A0">
      <w:pPr>
        <w:ind w:firstLine="708"/>
        <w:jc w:val="both"/>
        <w:rPr>
          <w:color w:val="000000"/>
          <w:szCs w:val="28"/>
        </w:rPr>
      </w:pPr>
      <w:r w:rsidRPr="00A352A0">
        <w:rPr>
          <w:szCs w:val="28"/>
        </w:rPr>
        <w:t xml:space="preserve">рекомендувати управлінню з питань спільної власності територіальних громад та економічного розвитку виконавчого апарату обласної ради підготувати для розгляду на черговій сесії обласної ради проект рішення ради щодо внесення змін до плану роботи обласної ради на 2019 рік, затвердженого рішенням обласної ради від 21 грудня  2018 року №30-23/2018, </w:t>
      </w:r>
      <w:r w:rsidRPr="00A352A0">
        <w:rPr>
          <w:color w:val="000000"/>
          <w:szCs w:val="28"/>
        </w:rPr>
        <w:t xml:space="preserve">виклавши розділ </w:t>
      </w:r>
      <w:r w:rsidRPr="00A352A0">
        <w:rPr>
          <w:color w:val="000000"/>
          <w:szCs w:val="28"/>
          <w:lang w:val="en-US"/>
        </w:rPr>
        <w:t>V</w:t>
      </w:r>
      <w:r w:rsidRPr="00A352A0">
        <w:rPr>
          <w:color w:val="000000"/>
          <w:szCs w:val="28"/>
        </w:rPr>
        <w:t xml:space="preserve"> плану у новій редакції:</w:t>
      </w:r>
    </w:p>
    <w:p w:rsidR="00A352A0" w:rsidRDefault="00A352A0" w:rsidP="00A352A0">
      <w:pPr>
        <w:jc w:val="both"/>
        <w:rPr>
          <w:sz w:val="26"/>
          <w:szCs w:val="26"/>
        </w:rPr>
      </w:pPr>
    </w:p>
    <w:p w:rsidR="00A352A0" w:rsidRPr="009C14F3" w:rsidRDefault="00A352A0" w:rsidP="00A352A0">
      <w:pPr>
        <w:jc w:val="both"/>
        <w:rPr>
          <w:sz w:val="26"/>
          <w:szCs w:val="26"/>
        </w:rPr>
      </w:pPr>
    </w:p>
    <w:tbl>
      <w:tblPr>
        <w:tblW w:w="11058" w:type="dxa"/>
        <w:tblInd w:w="-885" w:type="dxa"/>
        <w:tblLayout w:type="fixed"/>
        <w:tblCellMar>
          <w:left w:w="0" w:type="dxa"/>
          <w:right w:w="0" w:type="dxa"/>
        </w:tblCellMar>
        <w:tblLook w:val="04A0"/>
      </w:tblPr>
      <w:tblGrid>
        <w:gridCol w:w="567"/>
        <w:gridCol w:w="1324"/>
        <w:gridCol w:w="2165"/>
        <w:gridCol w:w="2040"/>
        <w:gridCol w:w="1418"/>
        <w:gridCol w:w="1984"/>
        <w:gridCol w:w="1560"/>
      </w:tblGrid>
      <w:tr w:rsidR="00A352A0" w:rsidRPr="00A352A0" w:rsidTr="0019147A">
        <w:trPr>
          <w:trHeight w:val="265"/>
          <w:tblHeader/>
        </w:trPr>
        <w:tc>
          <w:tcPr>
            <w:tcW w:w="11058" w:type="dxa"/>
            <w:gridSpan w:val="7"/>
            <w:tcBorders>
              <w:top w:val="single" w:sz="8" w:space="0" w:color="auto"/>
              <w:left w:val="single" w:sz="8" w:space="0" w:color="auto"/>
              <w:bottom w:val="single" w:sz="8" w:space="0" w:color="auto"/>
              <w:right w:val="single" w:sz="8" w:space="0" w:color="auto"/>
            </w:tcBorders>
            <w:shd w:val="clear" w:color="auto" w:fill="EEECE1"/>
            <w:tcMar>
              <w:top w:w="28" w:type="dxa"/>
              <w:left w:w="108" w:type="dxa"/>
              <w:bottom w:w="28" w:type="dxa"/>
              <w:right w:w="108" w:type="dxa"/>
            </w:tcMar>
            <w:vAlign w:val="center"/>
          </w:tcPr>
          <w:p w:rsidR="00A352A0" w:rsidRPr="00A352A0" w:rsidRDefault="00A352A0" w:rsidP="00D93835">
            <w:pPr>
              <w:jc w:val="center"/>
              <w:rPr>
                <w:sz w:val="26"/>
                <w:szCs w:val="26"/>
              </w:rPr>
            </w:pPr>
            <w:r w:rsidRPr="00A352A0">
              <w:rPr>
                <w:b/>
                <w:bCs/>
                <w:sz w:val="26"/>
                <w:szCs w:val="26"/>
              </w:rPr>
              <w:lastRenderedPageBreak/>
              <w:t>РОЗДІЛ V</w:t>
            </w:r>
          </w:p>
          <w:p w:rsidR="00A352A0" w:rsidRPr="00A352A0" w:rsidRDefault="00A352A0" w:rsidP="00D93835">
            <w:pPr>
              <w:jc w:val="center"/>
              <w:rPr>
                <w:b/>
                <w:sz w:val="26"/>
                <w:szCs w:val="26"/>
              </w:rPr>
            </w:pPr>
            <w:r w:rsidRPr="00A352A0">
              <w:rPr>
                <w:b/>
                <w:sz w:val="26"/>
                <w:szCs w:val="26"/>
              </w:rPr>
              <w:t>План діяльності з підготовки проектів регуляторних актів на 2019 рік</w:t>
            </w:r>
          </w:p>
        </w:tc>
      </w:tr>
      <w:tr w:rsidR="00A352A0" w:rsidRPr="00A352A0" w:rsidTr="0019147A">
        <w:trPr>
          <w:trHeight w:val="265"/>
          <w:tblHeader/>
        </w:trPr>
        <w:tc>
          <w:tcPr>
            <w:tcW w:w="567" w:type="dxa"/>
            <w:tcBorders>
              <w:top w:val="single" w:sz="8" w:space="0" w:color="auto"/>
              <w:left w:val="single" w:sz="8" w:space="0" w:color="auto"/>
              <w:bottom w:val="single" w:sz="8" w:space="0" w:color="auto"/>
              <w:right w:val="single" w:sz="8" w:space="0" w:color="auto"/>
            </w:tcBorders>
            <w:shd w:val="clear" w:color="auto" w:fill="F2F2F2"/>
            <w:tcMar>
              <w:top w:w="28" w:type="dxa"/>
              <w:left w:w="108" w:type="dxa"/>
              <w:bottom w:w="28" w:type="dxa"/>
              <w:right w:w="108" w:type="dxa"/>
            </w:tcMar>
            <w:vAlign w:val="center"/>
          </w:tcPr>
          <w:p w:rsidR="00A352A0" w:rsidRPr="00A352A0" w:rsidRDefault="00A352A0" w:rsidP="00D93835">
            <w:pPr>
              <w:spacing w:before="100" w:beforeAutospacing="1" w:after="100" w:afterAutospacing="1"/>
              <w:jc w:val="center"/>
              <w:rPr>
                <w:b/>
                <w:i/>
                <w:sz w:val="26"/>
                <w:szCs w:val="26"/>
              </w:rPr>
            </w:pPr>
            <w:r w:rsidRPr="00A352A0">
              <w:rPr>
                <w:b/>
                <w:i/>
                <w:sz w:val="26"/>
                <w:szCs w:val="26"/>
              </w:rPr>
              <w:t>№ з/п</w:t>
            </w:r>
          </w:p>
        </w:tc>
        <w:tc>
          <w:tcPr>
            <w:tcW w:w="1324" w:type="dxa"/>
            <w:tcBorders>
              <w:top w:val="single" w:sz="8" w:space="0" w:color="auto"/>
              <w:left w:val="nil"/>
              <w:bottom w:val="single" w:sz="8" w:space="0" w:color="auto"/>
              <w:right w:val="single" w:sz="8" w:space="0" w:color="auto"/>
            </w:tcBorders>
            <w:shd w:val="clear" w:color="auto" w:fill="F2F2F2"/>
            <w:tcMar>
              <w:top w:w="28" w:type="dxa"/>
              <w:left w:w="108" w:type="dxa"/>
              <w:bottom w:w="28" w:type="dxa"/>
              <w:right w:w="108" w:type="dxa"/>
            </w:tcMar>
          </w:tcPr>
          <w:p w:rsidR="00A352A0" w:rsidRPr="00A352A0" w:rsidRDefault="00A352A0" w:rsidP="00D93835">
            <w:pPr>
              <w:jc w:val="center"/>
              <w:rPr>
                <w:b/>
                <w:i/>
                <w:sz w:val="26"/>
                <w:szCs w:val="26"/>
              </w:rPr>
            </w:pPr>
            <w:r w:rsidRPr="00A352A0">
              <w:rPr>
                <w:b/>
                <w:i/>
                <w:sz w:val="26"/>
                <w:szCs w:val="26"/>
              </w:rPr>
              <w:t>Вид</w:t>
            </w:r>
          </w:p>
        </w:tc>
        <w:tc>
          <w:tcPr>
            <w:tcW w:w="2165" w:type="dxa"/>
            <w:tcBorders>
              <w:top w:val="single" w:sz="8" w:space="0" w:color="auto"/>
              <w:left w:val="nil"/>
              <w:bottom w:val="single" w:sz="8" w:space="0" w:color="auto"/>
              <w:right w:val="single" w:sz="8" w:space="0" w:color="auto"/>
            </w:tcBorders>
            <w:shd w:val="clear" w:color="auto" w:fill="F2F2F2"/>
            <w:tcMar>
              <w:top w:w="28" w:type="dxa"/>
              <w:left w:w="108" w:type="dxa"/>
              <w:bottom w:w="28" w:type="dxa"/>
              <w:right w:w="108" w:type="dxa"/>
            </w:tcMar>
          </w:tcPr>
          <w:p w:rsidR="00A352A0" w:rsidRPr="00A352A0" w:rsidRDefault="00A352A0" w:rsidP="00D93835">
            <w:pPr>
              <w:jc w:val="center"/>
              <w:rPr>
                <w:b/>
                <w:i/>
                <w:sz w:val="26"/>
                <w:szCs w:val="26"/>
              </w:rPr>
            </w:pPr>
            <w:r w:rsidRPr="00A352A0">
              <w:rPr>
                <w:b/>
                <w:i/>
                <w:sz w:val="26"/>
                <w:szCs w:val="26"/>
              </w:rPr>
              <w:t xml:space="preserve">Назва </w:t>
            </w:r>
          </w:p>
          <w:p w:rsidR="00A352A0" w:rsidRPr="00A352A0" w:rsidRDefault="00A352A0" w:rsidP="00D93835">
            <w:pPr>
              <w:jc w:val="center"/>
              <w:rPr>
                <w:b/>
                <w:i/>
                <w:sz w:val="26"/>
                <w:szCs w:val="26"/>
              </w:rPr>
            </w:pPr>
            <w:r w:rsidRPr="00A352A0">
              <w:rPr>
                <w:b/>
                <w:i/>
                <w:sz w:val="26"/>
                <w:szCs w:val="26"/>
              </w:rPr>
              <w:t>регуляторного акту</w:t>
            </w:r>
          </w:p>
        </w:tc>
        <w:tc>
          <w:tcPr>
            <w:tcW w:w="2040" w:type="dxa"/>
            <w:tcBorders>
              <w:top w:val="single" w:sz="8" w:space="0" w:color="auto"/>
              <w:left w:val="nil"/>
              <w:bottom w:val="single" w:sz="8" w:space="0" w:color="auto"/>
              <w:right w:val="single" w:sz="8" w:space="0" w:color="auto"/>
            </w:tcBorders>
            <w:shd w:val="clear" w:color="auto" w:fill="F2F2F2"/>
            <w:tcMar>
              <w:top w:w="28" w:type="dxa"/>
              <w:left w:w="108" w:type="dxa"/>
              <w:bottom w:w="28" w:type="dxa"/>
              <w:right w:w="108" w:type="dxa"/>
            </w:tcMar>
          </w:tcPr>
          <w:p w:rsidR="00A352A0" w:rsidRPr="00A352A0" w:rsidRDefault="00A352A0" w:rsidP="00D93835">
            <w:pPr>
              <w:jc w:val="center"/>
              <w:rPr>
                <w:b/>
                <w:i/>
                <w:sz w:val="26"/>
                <w:szCs w:val="26"/>
              </w:rPr>
            </w:pPr>
            <w:r w:rsidRPr="00A352A0">
              <w:rPr>
                <w:b/>
                <w:i/>
                <w:sz w:val="26"/>
                <w:szCs w:val="26"/>
              </w:rPr>
              <w:t>Обґрунтування</w:t>
            </w:r>
          </w:p>
          <w:p w:rsidR="00A352A0" w:rsidRPr="00A352A0" w:rsidRDefault="00A352A0" w:rsidP="00D93835">
            <w:pPr>
              <w:jc w:val="center"/>
              <w:rPr>
                <w:b/>
                <w:i/>
                <w:sz w:val="26"/>
                <w:szCs w:val="26"/>
              </w:rPr>
            </w:pPr>
            <w:r w:rsidRPr="00A352A0">
              <w:rPr>
                <w:b/>
                <w:i/>
                <w:sz w:val="26"/>
                <w:szCs w:val="26"/>
              </w:rPr>
              <w:t>необхідності прийняття</w:t>
            </w:r>
          </w:p>
        </w:tc>
        <w:tc>
          <w:tcPr>
            <w:tcW w:w="1418" w:type="dxa"/>
            <w:tcBorders>
              <w:top w:val="single" w:sz="8" w:space="0" w:color="auto"/>
              <w:left w:val="nil"/>
              <w:bottom w:val="single" w:sz="8" w:space="0" w:color="auto"/>
              <w:right w:val="single" w:sz="8" w:space="0" w:color="auto"/>
            </w:tcBorders>
            <w:shd w:val="clear" w:color="auto" w:fill="F2F2F2"/>
            <w:tcMar>
              <w:top w:w="28" w:type="dxa"/>
              <w:left w:w="108" w:type="dxa"/>
              <w:bottom w:w="28" w:type="dxa"/>
              <w:right w:w="108" w:type="dxa"/>
            </w:tcMar>
            <w:vAlign w:val="center"/>
          </w:tcPr>
          <w:p w:rsidR="00A352A0" w:rsidRPr="00A352A0" w:rsidRDefault="00A352A0" w:rsidP="00A352A0">
            <w:pPr>
              <w:spacing w:before="100" w:beforeAutospacing="1" w:after="100" w:afterAutospacing="1"/>
              <w:jc w:val="center"/>
              <w:rPr>
                <w:b/>
                <w:bCs/>
                <w:i/>
                <w:iCs/>
                <w:sz w:val="26"/>
                <w:szCs w:val="26"/>
              </w:rPr>
            </w:pPr>
            <w:r w:rsidRPr="00A352A0">
              <w:rPr>
                <w:b/>
                <w:bCs/>
                <w:i/>
                <w:iCs/>
                <w:sz w:val="26"/>
                <w:szCs w:val="26"/>
              </w:rPr>
              <w:t xml:space="preserve">Строки </w:t>
            </w:r>
            <w:proofErr w:type="spellStart"/>
            <w:r w:rsidRPr="00A352A0">
              <w:rPr>
                <w:b/>
                <w:bCs/>
                <w:i/>
                <w:iCs/>
                <w:sz w:val="26"/>
                <w:szCs w:val="26"/>
              </w:rPr>
              <w:t>підготов</w:t>
            </w:r>
            <w:r>
              <w:rPr>
                <w:b/>
                <w:bCs/>
                <w:i/>
                <w:iCs/>
                <w:sz w:val="26"/>
                <w:szCs w:val="26"/>
              </w:rPr>
              <w:t>-</w:t>
            </w:r>
            <w:r w:rsidRPr="00A352A0">
              <w:rPr>
                <w:b/>
                <w:bCs/>
                <w:i/>
                <w:iCs/>
                <w:sz w:val="26"/>
                <w:szCs w:val="26"/>
              </w:rPr>
              <w:t>ки</w:t>
            </w:r>
            <w:proofErr w:type="spellEnd"/>
          </w:p>
        </w:tc>
        <w:tc>
          <w:tcPr>
            <w:tcW w:w="1984" w:type="dxa"/>
            <w:tcBorders>
              <w:top w:val="single" w:sz="8" w:space="0" w:color="auto"/>
              <w:left w:val="nil"/>
              <w:bottom w:val="single" w:sz="8" w:space="0" w:color="auto"/>
              <w:right w:val="single" w:sz="8" w:space="0" w:color="auto"/>
            </w:tcBorders>
            <w:shd w:val="clear" w:color="auto" w:fill="F2F2F2"/>
            <w:tcMar>
              <w:top w:w="28" w:type="dxa"/>
              <w:left w:w="108" w:type="dxa"/>
              <w:bottom w:w="28" w:type="dxa"/>
              <w:right w:w="108" w:type="dxa"/>
            </w:tcMar>
            <w:vAlign w:val="center"/>
          </w:tcPr>
          <w:p w:rsidR="00A352A0" w:rsidRPr="00A352A0" w:rsidRDefault="00A352A0" w:rsidP="00D93835">
            <w:pPr>
              <w:jc w:val="center"/>
              <w:rPr>
                <w:b/>
                <w:i/>
                <w:sz w:val="26"/>
                <w:szCs w:val="26"/>
              </w:rPr>
            </w:pPr>
            <w:r w:rsidRPr="00A352A0">
              <w:rPr>
                <w:b/>
                <w:i/>
                <w:sz w:val="26"/>
                <w:szCs w:val="26"/>
              </w:rPr>
              <w:t xml:space="preserve">Підрозділ </w:t>
            </w:r>
            <w:proofErr w:type="spellStart"/>
            <w:r w:rsidRPr="00A352A0">
              <w:rPr>
                <w:b/>
                <w:i/>
                <w:sz w:val="26"/>
                <w:szCs w:val="26"/>
              </w:rPr>
              <w:t>відпо</w:t>
            </w:r>
            <w:r>
              <w:rPr>
                <w:b/>
                <w:i/>
                <w:sz w:val="26"/>
                <w:szCs w:val="26"/>
              </w:rPr>
              <w:t>-</w:t>
            </w:r>
            <w:r w:rsidRPr="00A352A0">
              <w:rPr>
                <w:b/>
                <w:i/>
                <w:sz w:val="26"/>
                <w:szCs w:val="26"/>
              </w:rPr>
              <w:t>відальний</w:t>
            </w:r>
            <w:proofErr w:type="spellEnd"/>
            <w:r w:rsidRPr="00A352A0">
              <w:rPr>
                <w:b/>
                <w:i/>
                <w:sz w:val="26"/>
                <w:szCs w:val="26"/>
              </w:rPr>
              <w:t xml:space="preserve"> </w:t>
            </w:r>
          </w:p>
          <w:p w:rsidR="00A352A0" w:rsidRPr="00A352A0" w:rsidRDefault="00A352A0" w:rsidP="00D93835">
            <w:pPr>
              <w:jc w:val="center"/>
              <w:rPr>
                <w:b/>
                <w:i/>
                <w:sz w:val="26"/>
                <w:szCs w:val="26"/>
              </w:rPr>
            </w:pPr>
            <w:r w:rsidRPr="00A352A0">
              <w:rPr>
                <w:b/>
                <w:i/>
                <w:sz w:val="26"/>
                <w:szCs w:val="26"/>
              </w:rPr>
              <w:t>за розробку</w:t>
            </w:r>
          </w:p>
        </w:tc>
        <w:tc>
          <w:tcPr>
            <w:tcW w:w="1560" w:type="dxa"/>
            <w:tcBorders>
              <w:top w:val="single" w:sz="8" w:space="0" w:color="auto"/>
              <w:left w:val="nil"/>
              <w:bottom w:val="single" w:sz="8" w:space="0" w:color="auto"/>
              <w:right w:val="single" w:sz="8" w:space="0" w:color="auto"/>
            </w:tcBorders>
            <w:shd w:val="clear" w:color="auto" w:fill="F2F2F2"/>
            <w:vAlign w:val="center"/>
          </w:tcPr>
          <w:p w:rsidR="00A352A0" w:rsidRPr="00A352A0" w:rsidRDefault="00A352A0" w:rsidP="00D93835">
            <w:pPr>
              <w:jc w:val="center"/>
              <w:rPr>
                <w:b/>
                <w:i/>
                <w:sz w:val="26"/>
                <w:szCs w:val="26"/>
              </w:rPr>
            </w:pPr>
            <w:r w:rsidRPr="00A352A0">
              <w:rPr>
                <w:b/>
                <w:i/>
                <w:sz w:val="26"/>
                <w:szCs w:val="26"/>
              </w:rPr>
              <w:t>Примітка (спосіб оприлюднення)</w:t>
            </w:r>
          </w:p>
        </w:tc>
      </w:tr>
      <w:tr w:rsidR="00A352A0" w:rsidRPr="00A352A0" w:rsidTr="0019147A">
        <w:trPr>
          <w:trHeight w:val="265"/>
          <w:tblHeader/>
        </w:trPr>
        <w:tc>
          <w:tcPr>
            <w:tcW w:w="567" w:type="dxa"/>
            <w:tcBorders>
              <w:top w:val="single" w:sz="8" w:space="0" w:color="auto"/>
              <w:left w:val="single" w:sz="8" w:space="0" w:color="auto"/>
              <w:bottom w:val="single" w:sz="8" w:space="0" w:color="auto"/>
              <w:right w:val="single" w:sz="8" w:space="0" w:color="auto"/>
            </w:tcBorders>
            <w:shd w:val="clear" w:color="auto" w:fill="DDD9C3"/>
            <w:tcMar>
              <w:top w:w="28" w:type="dxa"/>
              <w:left w:w="108" w:type="dxa"/>
              <w:bottom w:w="28" w:type="dxa"/>
              <w:right w:w="108" w:type="dxa"/>
            </w:tcMar>
            <w:vAlign w:val="center"/>
          </w:tcPr>
          <w:p w:rsidR="00A352A0" w:rsidRPr="00A352A0" w:rsidRDefault="00A352A0" w:rsidP="00D93835">
            <w:pPr>
              <w:spacing w:before="100" w:beforeAutospacing="1" w:after="100" w:afterAutospacing="1"/>
              <w:jc w:val="center"/>
              <w:rPr>
                <w:b/>
                <w:i/>
                <w:sz w:val="26"/>
                <w:szCs w:val="26"/>
              </w:rPr>
            </w:pPr>
            <w:r w:rsidRPr="00A352A0">
              <w:rPr>
                <w:b/>
                <w:i/>
                <w:sz w:val="26"/>
                <w:szCs w:val="26"/>
              </w:rPr>
              <w:t>1</w:t>
            </w:r>
          </w:p>
        </w:tc>
        <w:tc>
          <w:tcPr>
            <w:tcW w:w="1324" w:type="dxa"/>
            <w:tcBorders>
              <w:top w:val="single" w:sz="8" w:space="0" w:color="auto"/>
              <w:left w:val="nil"/>
              <w:bottom w:val="single" w:sz="8" w:space="0" w:color="auto"/>
              <w:right w:val="single" w:sz="8" w:space="0" w:color="auto"/>
            </w:tcBorders>
            <w:shd w:val="clear" w:color="auto" w:fill="DDD9C3"/>
            <w:tcMar>
              <w:top w:w="28" w:type="dxa"/>
              <w:left w:w="108" w:type="dxa"/>
              <w:bottom w:w="28" w:type="dxa"/>
              <w:right w:w="108" w:type="dxa"/>
            </w:tcMar>
          </w:tcPr>
          <w:p w:rsidR="00A352A0" w:rsidRPr="00A352A0" w:rsidRDefault="00A352A0" w:rsidP="00D93835">
            <w:pPr>
              <w:jc w:val="center"/>
              <w:rPr>
                <w:b/>
                <w:i/>
                <w:sz w:val="26"/>
                <w:szCs w:val="26"/>
              </w:rPr>
            </w:pPr>
            <w:r w:rsidRPr="00A352A0">
              <w:rPr>
                <w:b/>
                <w:i/>
                <w:sz w:val="26"/>
                <w:szCs w:val="26"/>
              </w:rPr>
              <w:t>2</w:t>
            </w:r>
          </w:p>
        </w:tc>
        <w:tc>
          <w:tcPr>
            <w:tcW w:w="2165" w:type="dxa"/>
            <w:tcBorders>
              <w:top w:val="single" w:sz="8" w:space="0" w:color="auto"/>
              <w:left w:val="nil"/>
              <w:bottom w:val="single" w:sz="8" w:space="0" w:color="auto"/>
              <w:right w:val="single" w:sz="8" w:space="0" w:color="auto"/>
            </w:tcBorders>
            <w:shd w:val="clear" w:color="auto" w:fill="DDD9C3"/>
            <w:tcMar>
              <w:top w:w="28" w:type="dxa"/>
              <w:left w:w="108" w:type="dxa"/>
              <w:bottom w:w="28" w:type="dxa"/>
              <w:right w:w="108" w:type="dxa"/>
            </w:tcMar>
          </w:tcPr>
          <w:p w:rsidR="00A352A0" w:rsidRPr="00A352A0" w:rsidRDefault="00A352A0" w:rsidP="00D93835">
            <w:pPr>
              <w:jc w:val="center"/>
              <w:rPr>
                <w:b/>
                <w:i/>
                <w:sz w:val="26"/>
                <w:szCs w:val="26"/>
              </w:rPr>
            </w:pPr>
            <w:r w:rsidRPr="00A352A0">
              <w:rPr>
                <w:b/>
                <w:i/>
                <w:sz w:val="26"/>
                <w:szCs w:val="26"/>
              </w:rPr>
              <w:t>3</w:t>
            </w:r>
          </w:p>
        </w:tc>
        <w:tc>
          <w:tcPr>
            <w:tcW w:w="2040" w:type="dxa"/>
            <w:tcBorders>
              <w:top w:val="single" w:sz="8" w:space="0" w:color="auto"/>
              <w:left w:val="nil"/>
              <w:bottom w:val="single" w:sz="8" w:space="0" w:color="auto"/>
              <w:right w:val="single" w:sz="8" w:space="0" w:color="auto"/>
            </w:tcBorders>
            <w:shd w:val="clear" w:color="auto" w:fill="DDD9C3"/>
            <w:tcMar>
              <w:top w:w="28" w:type="dxa"/>
              <w:left w:w="108" w:type="dxa"/>
              <w:bottom w:w="28" w:type="dxa"/>
              <w:right w:w="108" w:type="dxa"/>
            </w:tcMar>
          </w:tcPr>
          <w:p w:rsidR="00A352A0" w:rsidRPr="00A352A0" w:rsidRDefault="00A352A0" w:rsidP="00D93835">
            <w:pPr>
              <w:jc w:val="center"/>
              <w:rPr>
                <w:b/>
                <w:i/>
                <w:sz w:val="26"/>
                <w:szCs w:val="26"/>
              </w:rPr>
            </w:pPr>
            <w:r w:rsidRPr="00A352A0">
              <w:rPr>
                <w:b/>
                <w:i/>
                <w:sz w:val="26"/>
                <w:szCs w:val="26"/>
              </w:rPr>
              <w:t>4</w:t>
            </w:r>
          </w:p>
        </w:tc>
        <w:tc>
          <w:tcPr>
            <w:tcW w:w="1418" w:type="dxa"/>
            <w:tcBorders>
              <w:top w:val="single" w:sz="8" w:space="0" w:color="auto"/>
              <w:left w:val="nil"/>
              <w:bottom w:val="single" w:sz="8" w:space="0" w:color="auto"/>
              <w:right w:val="single" w:sz="8" w:space="0" w:color="auto"/>
            </w:tcBorders>
            <w:shd w:val="clear" w:color="auto" w:fill="DDD9C3"/>
            <w:tcMar>
              <w:top w:w="28" w:type="dxa"/>
              <w:left w:w="108" w:type="dxa"/>
              <w:bottom w:w="28" w:type="dxa"/>
              <w:right w:w="108" w:type="dxa"/>
            </w:tcMar>
            <w:vAlign w:val="center"/>
          </w:tcPr>
          <w:p w:rsidR="00A352A0" w:rsidRPr="00A352A0" w:rsidRDefault="00A352A0" w:rsidP="00D93835">
            <w:pPr>
              <w:spacing w:before="100" w:beforeAutospacing="1" w:after="100" w:afterAutospacing="1"/>
              <w:jc w:val="center"/>
              <w:rPr>
                <w:b/>
                <w:bCs/>
                <w:i/>
                <w:iCs/>
                <w:sz w:val="26"/>
                <w:szCs w:val="26"/>
              </w:rPr>
            </w:pPr>
            <w:r w:rsidRPr="00A352A0">
              <w:rPr>
                <w:b/>
                <w:bCs/>
                <w:i/>
                <w:iCs/>
                <w:sz w:val="26"/>
                <w:szCs w:val="26"/>
              </w:rPr>
              <w:t>5</w:t>
            </w:r>
          </w:p>
        </w:tc>
        <w:tc>
          <w:tcPr>
            <w:tcW w:w="1984" w:type="dxa"/>
            <w:tcBorders>
              <w:top w:val="single" w:sz="8" w:space="0" w:color="auto"/>
              <w:left w:val="nil"/>
              <w:bottom w:val="single" w:sz="8" w:space="0" w:color="auto"/>
              <w:right w:val="single" w:sz="8" w:space="0" w:color="auto"/>
            </w:tcBorders>
            <w:shd w:val="clear" w:color="auto" w:fill="DDD9C3"/>
            <w:tcMar>
              <w:top w:w="28" w:type="dxa"/>
              <w:left w:w="108" w:type="dxa"/>
              <w:bottom w:w="28" w:type="dxa"/>
              <w:right w:w="108" w:type="dxa"/>
            </w:tcMar>
            <w:vAlign w:val="center"/>
          </w:tcPr>
          <w:p w:rsidR="00A352A0" w:rsidRPr="00A352A0" w:rsidRDefault="00A352A0" w:rsidP="00D93835">
            <w:pPr>
              <w:jc w:val="center"/>
              <w:rPr>
                <w:b/>
                <w:i/>
                <w:sz w:val="26"/>
                <w:szCs w:val="26"/>
              </w:rPr>
            </w:pPr>
            <w:r w:rsidRPr="00A352A0">
              <w:rPr>
                <w:b/>
                <w:i/>
                <w:sz w:val="26"/>
                <w:szCs w:val="26"/>
              </w:rPr>
              <w:t>6</w:t>
            </w:r>
          </w:p>
        </w:tc>
        <w:tc>
          <w:tcPr>
            <w:tcW w:w="1560" w:type="dxa"/>
            <w:tcBorders>
              <w:top w:val="single" w:sz="8" w:space="0" w:color="auto"/>
              <w:left w:val="nil"/>
              <w:bottom w:val="single" w:sz="8" w:space="0" w:color="auto"/>
              <w:right w:val="single" w:sz="8" w:space="0" w:color="auto"/>
            </w:tcBorders>
            <w:shd w:val="clear" w:color="auto" w:fill="DDD9C3"/>
            <w:vAlign w:val="center"/>
          </w:tcPr>
          <w:p w:rsidR="00A352A0" w:rsidRPr="00A352A0" w:rsidRDefault="00A352A0" w:rsidP="00D93835">
            <w:pPr>
              <w:jc w:val="center"/>
              <w:rPr>
                <w:b/>
                <w:i/>
                <w:sz w:val="26"/>
                <w:szCs w:val="26"/>
              </w:rPr>
            </w:pPr>
            <w:r w:rsidRPr="00A352A0">
              <w:rPr>
                <w:b/>
                <w:i/>
                <w:sz w:val="26"/>
                <w:szCs w:val="26"/>
              </w:rPr>
              <w:t>7</w:t>
            </w:r>
          </w:p>
        </w:tc>
      </w:tr>
      <w:tr w:rsidR="00A352A0" w:rsidRPr="00A352A0" w:rsidTr="0019147A">
        <w:trPr>
          <w:trHeight w:val="265"/>
          <w:tblHeader/>
        </w:trPr>
        <w:tc>
          <w:tcPr>
            <w:tcW w:w="567"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A352A0" w:rsidRPr="00A352A0" w:rsidRDefault="00A352A0" w:rsidP="00D93835">
            <w:pPr>
              <w:jc w:val="both"/>
              <w:rPr>
                <w:sz w:val="26"/>
                <w:szCs w:val="26"/>
                <w:lang w:val="en-US"/>
              </w:rPr>
            </w:pPr>
            <w:r w:rsidRPr="00A352A0">
              <w:rPr>
                <w:sz w:val="26"/>
                <w:szCs w:val="26"/>
                <w:lang w:val="en-US"/>
              </w:rPr>
              <w:t>1.</w:t>
            </w:r>
          </w:p>
        </w:tc>
        <w:tc>
          <w:tcPr>
            <w:tcW w:w="132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A352A0" w:rsidRPr="00A352A0" w:rsidRDefault="00A352A0" w:rsidP="00D93835">
            <w:pPr>
              <w:jc w:val="both"/>
              <w:rPr>
                <w:sz w:val="26"/>
                <w:szCs w:val="26"/>
              </w:rPr>
            </w:pPr>
            <w:r w:rsidRPr="00A352A0">
              <w:rPr>
                <w:sz w:val="26"/>
                <w:szCs w:val="26"/>
              </w:rPr>
              <w:t>Рішення</w:t>
            </w:r>
          </w:p>
          <w:p w:rsidR="00A352A0" w:rsidRPr="00A352A0" w:rsidRDefault="00A352A0" w:rsidP="00D93835">
            <w:pPr>
              <w:jc w:val="both"/>
              <w:rPr>
                <w:sz w:val="26"/>
                <w:szCs w:val="26"/>
              </w:rPr>
            </w:pPr>
            <w:r w:rsidRPr="00A352A0">
              <w:rPr>
                <w:sz w:val="26"/>
                <w:szCs w:val="26"/>
              </w:rPr>
              <w:t>обласної ради</w:t>
            </w:r>
          </w:p>
        </w:tc>
        <w:tc>
          <w:tcPr>
            <w:tcW w:w="216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A352A0" w:rsidRPr="00A352A0" w:rsidRDefault="00A352A0" w:rsidP="00D93835">
            <w:pPr>
              <w:jc w:val="both"/>
              <w:rPr>
                <w:sz w:val="26"/>
                <w:szCs w:val="26"/>
              </w:rPr>
            </w:pPr>
            <w:r w:rsidRPr="00A352A0">
              <w:rPr>
                <w:sz w:val="26"/>
                <w:szCs w:val="26"/>
              </w:rPr>
              <w:t xml:space="preserve">Про затвердження Порядку проведення конкурсу на право оренди майна, що перебуває у спільній власності територіальних громад сіл, селищ, міст Хмельницької області </w:t>
            </w:r>
          </w:p>
        </w:tc>
        <w:tc>
          <w:tcPr>
            <w:tcW w:w="20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A352A0" w:rsidRPr="00A352A0" w:rsidRDefault="00A352A0" w:rsidP="00D93835">
            <w:pPr>
              <w:jc w:val="both"/>
              <w:rPr>
                <w:sz w:val="26"/>
                <w:szCs w:val="26"/>
              </w:rPr>
            </w:pPr>
            <w:r w:rsidRPr="00A352A0">
              <w:rPr>
                <w:sz w:val="26"/>
                <w:szCs w:val="26"/>
              </w:rPr>
              <w:t>Приведення у відповідність до вимог чинного законодавства України процедури конкурсу, збільшення надходжень від орендної плати</w:t>
            </w:r>
          </w:p>
        </w:tc>
        <w:tc>
          <w:tcPr>
            <w:tcW w:w="141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A352A0" w:rsidRPr="00A352A0" w:rsidRDefault="00A352A0" w:rsidP="00D93835">
            <w:pPr>
              <w:jc w:val="both"/>
              <w:rPr>
                <w:sz w:val="26"/>
                <w:szCs w:val="26"/>
              </w:rPr>
            </w:pPr>
            <w:r w:rsidRPr="00A352A0">
              <w:rPr>
                <w:sz w:val="26"/>
                <w:szCs w:val="26"/>
              </w:rPr>
              <w:t>ІІ півріччя</w:t>
            </w:r>
          </w:p>
          <w:p w:rsidR="00A352A0" w:rsidRPr="00A352A0" w:rsidRDefault="00A352A0" w:rsidP="00D93835">
            <w:pPr>
              <w:jc w:val="both"/>
              <w:rPr>
                <w:sz w:val="26"/>
                <w:szCs w:val="26"/>
              </w:rPr>
            </w:pPr>
            <w:r w:rsidRPr="00A352A0">
              <w:rPr>
                <w:sz w:val="26"/>
                <w:szCs w:val="26"/>
              </w:rPr>
              <w:t>2019 року</w:t>
            </w:r>
          </w:p>
        </w:tc>
        <w:tc>
          <w:tcPr>
            <w:tcW w:w="198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A352A0" w:rsidRPr="00A352A0" w:rsidRDefault="00A352A0" w:rsidP="00D93835">
            <w:pPr>
              <w:jc w:val="both"/>
              <w:rPr>
                <w:sz w:val="26"/>
                <w:szCs w:val="26"/>
              </w:rPr>
            </w:pPr>
            <w:r w:rsidRPr="00A352A0">
              <w:rPr>
                <w:sz w:val="26"/>
                <w:szCs w:val="26"/>
              </w:rPr>
              <w:t>Управління з питань спільної власності територіальних громад та економічного розвитку виконавчого апарату ради</w:t>
            </w:r>
          </w:p>
        </w:tc>
        <w:tc>
          <w:tcPr>
            <w:tcW w:w="1560" w:type="dxa"/>
            <w:tcBorders>
              <w:top w:val="single" w:sz="8" w:space="0" w:color="auto"/>
              <w:left w:val="nil"/>
              <w:bottom w:val="single" w:sz="8" w:space="0" w:color="auto"/>
              <w:right w:val="single" w:sz="8" w:space="0" w:color="auto"/>
            </w:tcBorders>
            <w:shd w:val="clear" w:color="auto" w:fill="FFFFFF"/>
          </w:tcPr>
          <w:p w:rsidR="00A352A0" w:rsidRPr="0019147A" w:rsidRDefault="00A352A0" w:rsidP="00D93835">
            <w:pPr>
              <w:jc w:val="both"/>
              <w:rPr>
                <w:sz w:val="24"/>
                <w:szCs w:val="24"/>
              </w:rPr>
            </w:pPr>
            <w:r w:rsidRPr="0019147A">
              <w:rPr>
                <w:sz w:val="24"/>
                <w:szCs w:val="24"/>
              </w:rPr>
              <w:t xml:space="preserve">На офіційному </w:t>
            </w:r>
            <w:proofErr w:type="spellStart"/>
            <w:r w:rsidRPr="0019147A">
              <w:rPr>
                <w:sz w:val="24"/>
                <w:szCs w:val="24"/>
              </w:rPr>
              <w:t>веб-сайті</w:t>
            </w:r>
            <w:proofErr w:type="spellEnd"/>
            <w:r w:rsidRPr="0019147A">
              <w:rPr>
                <w:sz w:val="24"/>
                <w:szCs w:val="24"/>
              </w:rPr>
              <w:t xml:space="preserve"> Хмельницької обласної ради </w:t>
            </w:r>
          </w:p>
          <w:p w:rsidR="00A352A0" w:rsidRPr="00A352A0" w:rsidRDefault="00A352A0" w:rsidP="00D93835">
            <w:pPr>
              <w:jc w:val="both"/>
              <w:rPr>
                <w:sz w:val="26"/>
                <w:szCs w:val="26"/>
              </w:rPr>
            </w:pPr>
            <w:r w:rsidRPr="0019147A">
              <w:rPr>
                <w:sz w:val="24"/>
                <w:szCs w:val="24"/>
              </w:rPr>
              <w:t>в мережі Інтернет</w:t>
            </w:r>
          </w:p>
        </w:tc>
      </w:tr>
    </w:tbl>
    <w:p w:rsidR="00A352A0" w:rsidRPr="009C14F3" w:rsidRDefault="00A352A0" w:rsidP="00A352A0">
      <w:pPr>
        <w:jc w:val="both"/>
        <w:rPr>
          <w:sz w:val="26"/>
          <w:szCs w:val="26"/>
        </w:rPr>
      </w:pPr>
    </w:p>
    <w:p w:rsidR="00A352A0" w:rsidRDefault="00A352A0" w:rsidP="00F54654">
      <w:pPr>
        <w:rPr>
          <w:color w:val="000000"/>
          <w:szCs w:val="28"/>
        </w:rPr>
      </w:pPr>
    </w:p>
    <w:p w:rsidR="00F54654" w:rsidRPr="00F50B5B" w:rsidRDefault="00F54654" w:rsidP="00F54654">
      <w:pPr>
        <w:rPr>
          <w:color w:val="000000"/>
          <w:szCs w:val="28"/>
        </w:rPr>
      </w:pPr>
      <w:r w:rsidRPr="00F50B5B">
        <w:rPr>
          <w:color w:val="000000"/>
          <w:szCs w:val="28"/>
        </w:rPr>
        <w:t>Заступник голови постійної комісії обласної</w:t>
      </w:r>
    </w:p>
    <w:p w:rsidR="00F54654" w:rsidRPr="00F50B5B" w:rsidRDefault="00F54654" w:rsidP="00F54654">
      <w:pPr>
        <w:rPr>
          <w:color w:val="000000"/>
          <w:szCs w:val="28"/>
        </w:rPr>
      </w:pPr>
      <w:r w:rsidRPr="00F50B5B">
        <w:rPr>
          <w:color w:val="000000"/>
          <w:szCs w:val="28"/>
        </w:rPr>
        <w:t>ради з питань економічного розвитку,</w:t>
      </w:r>
    </w:p>
    <w:p w:rsidR="00F54654" w:rsidRPr="00F50B5B" w:rsidRDefault="00F54654" w:rsidP="00F54654">
      <w:pPr>
        <w:rPr>
          <w:color w:val="000000"/>
          <w:szCs w:val="28"/>
        </w:rPr>
      </w:pPr>
      <w:r w:rsidRPr="00F50B5B">
        <w:rPr>
          <w:color w:val="000000"/>
          <w:szCs w:val="28"/>
        </w:rPr>
        <w:t>промисловості, підприємництва,</w:t>
      </w:r>
    </w:p>
    <w:p w:rsidR="00F54654" w:rsidRPr="00F50B5B" w:rsidRDefault="00F54654" w:rsidP="00F54654">
      <w:pPr>
        <w:rPr>
          <w:color w:val="000000"/>
          <w:szCs w:val="28"/>
        </w:rPr>
      </w:pPr>
      <w:r w:rsidRPr="00F50B5B">
        <w:rPr>
          <w:color w:val="000000"/>
          <w:szCs w:val="28"/>
        </w:rPr>
        <w:t>енергетики, транспорту та зв’язку                                                 В.Федорчук</w:t>
      </w:r>
    </w:p>
    <w:p w:rsidR="00F54654" w:rsidRPr="00F50B5B" w:rsidRDefault="00F54654" w:rsidP="00F54654">
      <w:pPr>
        <w:rPr>
          <w:color w:val="000000"/>
          <w:szCs w:val="28"/>
        </w:rPr>
      </w:pPr>
    </w:p>
    <w:p w:rsidR="00F54654" w:rsidRPr="00F50B5B" w:rsidRDefault="00F54654" w:rsidP="00F54654">
      <w:pPr>
        <w:rPr>
          <w:color w:val="000000"/>
          <w:szCs w:val="28"/>
        </w:rPr>
      </w:pPr>
    </w:p>
    <w:p w:rsidR="00F54654" w:rsidRPr="00F50B5B" w:rsidRDefault="00F54654" w:rsidP="00F54654">
      <w:pPr>
        <w:rPr>
          <w:color w:val="000000"/>
          <w:szCs w:val="28"/>
        </w:rPr>
      </w:pPr>
      <w:r w:rsidRPr="00F50B5B">
        <w:rPr>
          <w:color w:val="000000"/>
          <w:szCs w:val="28"/>
        </w:rPr>
        <w:t>Секретар постійної комісії обласної</w:t>
      </w:r>
    </w:p>
    <w:p w:rsidR="00F54654" w:rsidRPr="00F50B5B" w:rsidRDefault="00F54654" w:rsidP="00F54654">
      <w:pPr>
        <w:rPr>
          <w:color w:val="000000"/>
          <w:szCs w:val="28"/>
        </w:rPr>
      </w:pPr>
      <w:r w:rsidRPr="00F50B5B">
        <w:rPr>
          <w:color w:val="000000"/>
          <w:szCs w:val="28"/>
        </w:rPr>
        <w:t>ради з питань економічного розвитку,</w:t>
      </w:r>
    </w:p>
    <w:p w:rsidR="00F54654" w:rsidRPr="00F50B5B" w:rsidRDefault="00F54654" w:rsidP="00F54654">
      <w:pPr>
        <w:rPr>
          <w:color w:val="000000"/>
          <w:szCs w:val="28"/>
        </w:rPr>
      </w:pPr>
      <w:r w:rsidRPr="00F50B5B">
        <w:rPr>
          <w:color w:val="000000"/>
          <w:szCs w:val="28"/>
        </w:rPr>
        <w:t>промисловості, підприємництва,</w:t>
      </w:r>
    </w:p>
    <w:p w:rsidR="00F54654" w:rsidRPr="00F50B5B" w:rsidRDefault="00F54654" w:rsidP="00F54654">
      <w:pPr>
        <w:rPr>
          <w:color w:val="000000"/>
          <w:szCs w:val="28"/>
        </w:rPr>
      </w:pPr>
      <w:r w:rsidRPr="00F50B5B">
        <w:rPr>
          <w:color w:val="000000"/>
          <w:szCs w:val="28"/>
        </w:rPr>
        <w:t xml:space="preserve">енергетики, транспорту та зв’язку                                                 Ю. </w:t>
      </w:r>
      <w:proofErr w:type="spellStart"/>
      <w:r w:rsidRPr="00F50B5B">
        <w:rPr>
          <w:color w:val="000000"/>
          <w:szCs w:val="28"/>
        </w:rPr>
        <w:t>Завальнюк</w:t>
      </w:r>
      <w:proofErr w:type="spellEnd"/>
    </w:p>
    <w:p w:rsidR="00F54654" w:rsidRPr="00F50B5B" w:rsidRDefault="00F54654" w:rsidP="00F54654">
      <w:pPr>
        <w:rPr>
          <w:color w:val="000000"/>
          <w:szCs w:val="28"/>
        </w:rPr>
      </w:pPr>
    </w:p>
    <w:p w:rsidR="00F54654" w:rsidRPr="00F50B5B" w:rsidRDefault="00F54654" w:rsidP="00F54654">
      <w:pPr>
        <w:rPr>
          <w:color w:val="000000"/>
          <w:szCs w:val="28"/>
        </w:rPr>
      </w:pPr>
    </w:p>
    <w:p w:rsidR="00915678" w:rsidRPr="00F25BE1" w:rsidRDefault="00915678" w:rsidP="0072513B">
      <w:pPr>
        <w:rPr>
          <w:szCs w:val="28"/>
        </w:rPr>
      </w:pPr>
    </w:p>
    <w:sectPr w:rsidR="00915678" w:rsidRPr="00F25BE1" w:rsidSect="00911C7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772" w:rsidRDefault="007C5772" w:rsidP="00915678">
      <w:r>
        <w:separator/>
      </w:r>
    </w:p>
  </w:endnote>
  <w:endnote w:type="continuationSeparator" w:id="0">
    <w:p w:rsidR="007C5772" w:rsidRDefault="007C5772" w:rsidP="0091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772" w:rsidRDefault="007C5772" w:rsidP="00915678">
      <w:r>
        <w:separator/>
      </w:r>
    </w:p>
  </w:footnote>
  <w:footnote w:type="continuationSeparator" w:id="0">
    <w:p w:rsidR="007C5772" w:rsidRDefault="007C5772" w:rsidP="00915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90BFD"/>
    <w:multiLevelType w:val="hybridMultilevel"/>
    <w:tmpl w:val="0822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307C"/>
    <w:rsid w:val="00006FD8"/>
    <w:rsid w:val="00024AFC"/>
    <w:rsid w:val="00037E9C"/>
    <w:rsid w:val="000A3CDF"/>
    <w:rsid w:val="000C2206"/>
    <w:rsid w:val="001206E0"/>
    <w:rsid w:val="0013004D"/>
    <w:rsid w:val="0019147A"/>
    <w:rsid w:val="001D4846"/>
    <w:rsid w:val="001F410E"/>
    <w:rsid w:val="00241A85"/>
    <w:rsid w:val="00245017"/>
    <w:rsid w:val="00246323"/>
    <w:rsid w:val="0025513F"/>
    <w:rsid w:val="00295492"/>
    <w:rsid w:val="002A2E25"/>
    <w:rsid w:val="002B5ACC"/>
    <w:rsid w:val="003165F5"/>
    <w:rsid w:val="003752B0"/>
    <w:rsid w:val="003F0A28"/>
    <w:rsid w:val="003F59A6"/>
    <w:rsid w:val="004A4E93"/>
    <w:rsid w:val="004F2E58"/>
    <w:rsid w:val="00592606"/>
    <w:rsid w:val="005A3ECF"/>
    <w:rsid w:val="005C0313"/>
    <w:rsid w:val="00612919"/>
    <w:rsid w:val="00641338"/>
    <w:rsid w:val="006918F7"/>
    <w:rsid w:val="006E2947"/>
    <w:rsid w:val="006F52AF"/>
    <w:rsid w:val="0072513B"/>
    <w:rsid w:val="007B2251"/>
    <w:rsid w:val="007C5772"/>
    <w:rsid w:val="008125B1"/>
    <w:rsid w:val="00891FC0"/>
    <w:rsid w:val="00911C71"/>
    <w:rsid w:val="00915678"/>
    <w:rsid w:val="009526FF"/>
    <w:rsid w:val="0098150B"/>
    <w:rsid w:val="00994479"/>
    <w:rsid w:val="009C0AF1"/>
    <w:rsid w:val="009D1585"/>
    <w:rsid w:val="00A352A0"/>
    <w:rsid w:val="00A758BA"/>
    <w:rsid w:val="00A7694A"/>
    <w:rsid w:val="00AC307C"/>
    <w:rsid w:val="00AE115E"/>
    <w:rsid w:val="00AE49CD"/>
    <w:rsid w:val="00B300C5"/>
    <w:rsid w:val="00B77F5C"/>
    <w:rsid w:val="00B9592B"/>
    <w:rsid w:val="00C160F1"/>
    <w:rsid w:val="00C51A0D"/>
    <w:rsid w:val="00C7623B"/>
    <w:rsid w:val="00CA01FE"/>
    <w:rsid w:val="00D30242"/>
    <w:rsid w:val="00D47E5F"/>
    <w:rsid w:val="00D70289"/>
    <w:rsid w:val="00D80325"/>
    <w:rsid w:val="00DA1DD9"/>
    <w:rsid w:val="00DA4358"/>
    <w:rsid w:val="00E91A3D"/>
    <w:rsid w:val="00EC74E9"/>
    <w:rsid w:val="00ED6063"/>
    <w:rsid w:val="00F25BE1"/>
    <w:rsid w:val="00F54654"/>
    <w:rsid w:val="00F553B1"/>
    <w:rsid w:val="00F75E3D"/>
    <w:rsid w:val="00FF7C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F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AC307C"/>
    <w:rPr>
      <w:b/>
      <w:bCs/>
      <w:sz w:val="28"/>
      <w:szCs w:val="24"/>
      <w:lang w:eastAsia="ru-RU"/>
    </w:rPr>
  </w:style>
  <w:style w:type="paragraph" w:styleId="a4">
    <w:name w:val="Title"/>
    <w:basedOn w:val="a"/>
    <w:link w:val="a3"/>
    <w:qFormat/>
    <w:rsid w:val="00AC307C"/>
    <w:pPr>
      <w:jc w:val="center"/>
    </w:pPr>
    <w:rPr>
      <w:rFonts w:asciiTheme="minorHAnsi" w:eastAsiaTheme="minorHAnsi" w:hAnsiTheme="minorHAnsi" w:cstheme="minorBidi"/>
      <w:b/>
      <w:bCs/>
      <w:szCs w:val="24"/>
    </w:rPr>
  </w:style>
  <w:style w:type="character" w:customStyle="1" w:styleId="1">
    <w:name w:val="Заголовок Знак1"/>
    <w:basedOn w:val="a0"/>
    <w:uiPriority w:val="10"/>
    <w:rsid w:val="00AC307C"/>
    <w:rPr>
      <w:rFonts w:asciiTheme="majorHAnsi" w:eastAsiaTheme="majorEastAsia" w:hAnsiTheme="majorHAnsi" w:cstheme="majorBidi"/>
      <w:spacing w:val="-10"/>
      <w:kern w:val="28"/>
      <w:sz w:val="56"/>
      <w:szCs w:val="56"/>
      <w:lang w:eastAsia="ru-RU"/>
    </w:rPr>
  </w:style>
  <w:style w:type="paragraph" w:styleId="a5">
    <w:name w:val="Body Text"/>
    <w:basedOn w:val="a"/>
    <w:link w:val="a6"/>
    <w:unhideWhenUsed/>
    <w:rsid w:val="00AE115E"/>
    <w:pPr>
      <w:jc w:val="both"/>
    </w:pPr>
  </w:style>
  <w:style w:type="character" w:customStyle="1" w:styleId="a6">
    <w:name w:val="Основной текст Знак"/>
    <w:basedOn w:val="a0"/>
    <w:link w:val="a5"/>
    <w:rsid w:val="00AE115E"/>
    <w:rPr>
      <w:rFonts w:ascii="Times New Roman" w:eastAsia="Times New Roman" w:hAnsi="Times New Roman" w:cs="Times New Roman"/>
      <w:sz w:val="28"/>
      <w:szCs w:val="20"/>
      <w:lang w:eastAsia="ru-RU"/>
    </w:rPr>
  </w:style>
  <w:style w:type="paragraph" w:styleId="a7">
    <w:name w:val="List Paragraph"/>
    <w:basedOn w:val="a"/>
    <w:uiPriority w:val="34"/>
    <w:qFormat/>
    <w:rsid w:val="00612919"/>
    <w:pPr>
      <w:spacing w:after="200" w:line="276" w:lineRule="auto"/>
      <w:ind w:left="720"/>
      <w:contextualSpacing/>
    </w:pPr>
    <w:rPr>
      <w:rFonts w:ascii="Calibri" w:eastAsia="Calibri" w:hAnsi="Calibri"/>
      <w:sz w:val="22"/>
      <w:szCs w:val="22"/>
      <w:lang w:val="ru-RU" w:eastAsia="en-US"/>
    </w:rPr>
  </w:style>
  <w:style w:type="character" w:customStyle="1" w:styleId="3">
    <w:name w:val="Основной текст (3)_"/>
    <w:link w:val="30"/>
    <w:locked/>
    <w:rsid w:val="00024AFC"/>
    <w:rPr>
      <w:spacing w:val="-10"/>
      <w:sz w:val="28"/>
      <w:szCs w:val="28"/>
      <w:shd w:val="clear" w:color="auto" w:fill="FFFFFF"/>
    </w:rPr>
  </w:style>
  <w:style w:type="paragraph" w:customStyle="1" w:styleId="30">
    <w:name w:val="Основной текст (3)"/>
    <w:basedOn w:val="a"/>
    <w:link w:val="3"/>
    <w:rsid w:val="00024AFC"/>
    <w:pPr>
      <w:widowControl w:val="0"/>
      <w:shd w:val="clear" w:color="auto" w:fill="FFFFFF"/>
      <w:spacing w:before="660" w:line="317" w:lineRule="exact"/>
      <w:ind w:hanging="340"/>
      <w:jc w:val="both"/>
    </w:pPr>
    <w:rPr>
      <w:rFonts w:asciiTheme="minorHAnsi" w:eastAsiaTheme="minorHAnsi" w:hAnsiTheme="minorHAnsi" w:cstheme="minorBidi"/>
      <w:spacing w:val="-10"/>
      <w:szCs w:val="28"/>
      <w:lang w:eastAsia="en-US"/>
    </w:rPr>
  </w:style>
  <w:style w:type="paragraph" w:styleId="a8">
    <w:name w:val="Balloon Text"/>
    <w:basedOn w:val="a"/>
    <w:link w:val="a9"/>
    <w:uiPriority w:val="99"/>
    <w:semiHidden/>
    <w:unhideWhenUsed/>
    <w:rsid w:val="004A4E93"/>
    <w:rPr>
      <w:rFonts w:ascii="Segoe UI" w:hAnsi="Segoe UI" w:cs="Segoe UI"/>
      <w:sz w:val="18"/>
      <w:szCs w:val="18"/>
    </w:rPr>
  </w:style>
  <w:style w:type="character" w:customStyle="1" w:styleId="a9">
    <w:name w:val="Текст выноски Знак"/>
    <w:basedOn w:val="a0"/>
    <w:link w:val="a8"/>
    <w:uiPriority w:val="99"/>
    <w:semiHidden/>
    <w:rsid w:val="004A4E93"/>
    <w:rPr>
      <w:rFonts w:ascii="Segoe UI" w:eastAsia="Times New Roman" w:hAnsi="Segoe UI" w:cs="Segoe UI"/>
      <w:sz w:val="18"/>
      <w:szCs w:val="18"/>
      <w:lang w:eastAsia="ru-RU"/>
    </w:rPr>
  </w:style>
  <w:style w:type="paragraph" w:styleId="aa">
    <w:name w:val="header"/>
    <w:basedOn w:val="a"/>
    <w:link w:val="ab"/>
    <w:uiPriority w:val="99"/>
    <w:unhideWhenUsed/>
    <w:rsid w:val="00915678"/>
    <w:pPr>
      <w:tabs>
        <w:tab w:val="center" w:pos="4986"/>
        <w:tab w:val="right" w:pos="9973"/>
      </w:tabs>
    </w:pPr>
  </w:style>
  <w:style w:type="character" w:customStyle="1" w:styleId="ab">
    <w:name w:val="Верхний колонтитул Знак"/>
    <w:basedOn w:val="a0"/>
    <w:link w:val="aa"/>
    <w:uiPriority w:val="99"/>
    <w:rsid w:val="0091567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915678"/>
    <w:pPr>
      <w:tabs>
        <w:tab w:val="center" w:pos="4986"/>
        <w:tab w:val="right" w:pos="9973"/>
      </w:tabs>
    </w:pPr>
  </w:style>
  <w:style w:type="character" w:customStyle="1" w:styleId="ad">
    <w:name w:val="Нижний колонтитул Знак"/>
    <w:basedOn w:val="a0"/>
    <w:link w:val="ac"/>
    <w:uiPriority w:val="99"/>
    <w:rsid w:val="0091567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64847311">
      <w:bodyDiv w:val="1"/>
      <w:marLeft w:val="0"/>
      <w:marRight w:val="0"/>
      <w:marTop w:val="0"/>
      <w:marBottom w:val="0"/>
      <w:divBdr>
        <w:top w:val="none" w:sz="0" w:space="0" w:color="auto"/>
        <w:left w:val="none" w:sz="0" w:space="0" w:color="auto"/>
        <w:bottom w:val="none" w:sz="0" w:space="0" w:color="auto"/>
        <w:right w:val="none" w:sz="0" w:space="0" w:color="auto"/>
      </w:divBdr>
      <w:divsChild>
        <w:div w:id="1883320712">
          <w:marLeft w:val="0"/>
          <w:marRight w:val="0"/>
          <w:marTop w:val="0"/>
          <w:marBottom w:val="0"/>
          <w:divBdr>
            <w:top w:val="none" w:sz="0" w:space="0" w:color="auto"/>
            <w:left w:val="none" w:sz="0" w:space="0" w:color="auto"/>
            <w:bottom w:val="none" w:sz="0" w:space="0" w:color="auto"/>
            <w:right w:val="none" w:sz="0" w:space="0" w:color="auto"/>
          </w:divBdr>
        </w:div>
      </w:divsChild>
    </w:div>
    <w:div w:id="1194075508">
      <w:bodyDiv w:val="1"/>
      <w:marLeft w:val="0"/>
      <w:marRight w:val="0"/>
      <w:marTop w:val="0"/>
      <w:marBottom w:val="0"/>
      <w:divBdr>
        <w:top w:val="none" w:sz="0" w:space="0" w:color="auto"/>
        <w:left w:val="none" w:sz="0" w:space="0" w:color="auto"/>
        <w:bottom w:val="none" w:sz="0" w:space="0" w:color="auto"/>
        <w:right w:val="none" w:sz="0" w:space="0" w:color="auto"/>
      </w:divBdr>
      <w:divsChild>
        <w:div w:id="168678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1757</Words>
  <Characters>1002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vitaliy</cp:lastModifiedBy>
  <cp:revision>50</cp:revision>
  <cp:lastPrinted>2019-06-10T10:45:00Z</cp:lastPrinted>
  <dcterms:created xsi:type="dcterms:W3CDTF">2019-03-11T07:36:00Z</dcterms:created>
  <dcterms:modified xsi:type="dcterms:W3CDTF">2019-06-10T10:45:00Z</dcterms:modified>
</cp:coreProperties>
</file>