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F08A9" w14:textId="77777777" w:rsidR="00FF73B6" w:rsidRPr="00FF73B6" w:rsidRDefault="00FF73B6" w:rsidP="00FF73B6">
      <w:pPr>
        <w:spacing w:after="0" w:line="240" w:lineRule="auto"/>
        <w:ind w:firstLine="6379"/>
        <w:jc w:val="both"/>
        <w:rPr>
          <w:rFonts w:ascii="Times New Roman" w:hAnsi="Times New Roman" w:cs="Times New Roman"/>
          <w:sz w:val="28"/>
          <w:szCs w:val="28"/>
        </w:rPr>
      </w:pPr>
      <w:r w:rsidRPr="00FF73B6">
        <w:rPr>
          <w:rFonts w:ascii="Times New Roman" w:hAnsi="Times New Roman" w:cs="Times New Roman"/>
          <w:sz w:val="28"/>
          <w:szCs w:val="28"/>
        </w:rPr>
        <w:t>Додаток</w:t>
      </w:r>
    </w:p>
    <w:p w14:paraId="4F4BF8AF" w14:textId="77777777" w:rsidR="00FF73B6" w:rsidRPr="00FF73B6" w:rsidRDefault="00FF73B6" w:rsidP="00FF73B6">
      <w:pPr>
        <w:spacing w:after="0" w:line="240" w:lineRule="auto"/>
        <w:ind w:firstLine="6379"/>
        <w:jc w:val="both"/>
        <w:rPr>
          <w:rFonts w:ascii="Times New Roman" w:hAnsi="Times New Roman" w:cs="Times New Roman"/>
          <w:sz w:val="28"/>
          <w:szCs w:val="28"/>
        </w:rPr>
      </w:pPr>
      <w:r w:rsidRPr="00FF73B6">
        <w:rPr>
          <w:rFonts w:ascii="Times New Roman" w:hAnsi="Times New Roman" w:cs="Times New Roman"/>
          <w:sz w:val="28"/>
          <w:szCs w:val="28"/>
        </w:rPr>
        <w:t>до рішення обласної ради</w:t>
      </w:r>
    </w:p>
    <w:p w14:paraId="309041BE" w14:textId="16DD24A7" w:rsidR="00FF73B6" w:rsidRPr="00FF73B6" w:rsidRDefault="00FF73B6" w:rsidP="00FF73B6">
      <w:pPr>
        <w:spacing w:after="0" w:line="240" w:lineRule="auto"/>
        <w:ind w:firstLine="6379"/>
        <w:jc w:val="both"/>
        <w:rPr>
          <w:rFonts w:ascii="Times New Roman" w:hAnsi="Times New Roman" w:cs="Times New Roman"/>
          <w:sz w:val="28"/>
          <w:szCs w:val="28"/>
        </w:rPr>
      </w:pPr>
      <w:r w:rsidRPr="00FF73B6">
        <w:rPr>
          <w:rFonts w:ascii="Times New Roman" w:hAnsi="Times New Roman" w:cs="Times New Roman"/>
          <w:sz w:val="28"/>
          <w:szCs w:val="28"/>
        </w:rPr>
        <w:t xml:space="preserve">від </w:t>
      </w:r>
      <w:r w:rsidR="00552CC1">
        <w:rPr>
          <w:rFonts w:ascii="Times New Roman" w:hAnsi="Times New Roman" w:cs="Times New Roman"/>
          <w:sz w:val="28"/>
          <w:szCs w:val="28"/>
        </w:rPr>
        <w:t xml:space="preserve">21 </w:t>
      </w:r>
      <w:r w:rsidRPr="00FF73B6">
        <w:rPr>
          <w:rFonts w:ascii="Times New Roman" w:hAnsi="Times New Roman" w:cs="Times New Roman"/>
          <w:sz w:val="28"/>
          <w:szCs w:val="28"/>
        </w:rPr>
        <w:t>червня 2019 року</w:t>
      </w:r>
    </w:p>
    <w:p w14:paraId="2936ECA4" w14:textId="6E6B6542" w:rsidR="00FF73B6" w:rsidRPr="00FF73B6" w:rsidRDefault="00FF73B6" w:rsidP="00FF73B6">
      <w:pPr>
        <w:spacing w:after="0" w:line="240" w:lineRule="auto"/>
        <w:ind w:firstLine="6379"/>
        <w:jc w:val="both"/>
        <w:rPr>
          <w:rFonts w:ascii="Times New Roman" w:hAnsi="Times New Roman" w:cs="Times New Roman"/>
          <w:sz w:val="28"/>
          <w:szCs w:val="28"/>
        </w:rPr>
      </w:pPr>
      <w:r w:rsidRPr="00FF73B6">
        <w:rPr>
          <w:rFonts w:ascii="Times New Roman" w:hAnsi="Times New Roman" w:cs="Times New Roman"/>
          <w:sz w:val="28"/>
          <w:szCs w:val="28"/>
        </w:rPr>
        <w:t>№</w:t>
      </w:r>
      <w:r w:rsidR="0087155C">
        <w:rPr>
          <w:rFonts w:ascii="Times New Roman" w:hAnsi="Times New Roman" w:cs="Times New Roman"/>
          <w:sz w:val="28"/>
          <w:szCs w:val="28"/>
        </w:rPr>
        <w:t xml:space="preserve"> 52-26/2019</w:t>
      </w:r>
      <w:bookmarkStart w:id="0" w:name="_GoBack"/>
      <w:bookmarkEnd w:id="0"/>
    </w:p>
    <w:p w14:paraId="3B212885" w14:textId="77777777" w:rsidR="00FF73B6" w:rsidRPr="00FF73B6" w:rsidRDefault="00FF73B6" w:rsidP="00FF73B6">
      <w:pPr>
        <w:spacing w:after="0" w:line="240" w:lineRule="auto"/>
        <w:ind w:firstLine="6379"/>
        <w:jc w:val="both"/>
        <w:rPr>
          <w:rFonts w:ascii="Times New Roman" w:hAnsi="Times New Roman" w:cs="Times New Roman"/>
          <w:sz w:val="28"/>
          <w:szCs w:val="28"/>
        </w:rPr>
      </w:pPr>
    </w:p>
    <w:p w14:paraId="021C4119" w14:textId="77777777" w:rsidR="00FF73B6" w:rsidRPr="00FF73B6" w:rsidRDefault="00FF73B6" w:rsidP="00FF73B6">
      <w:pPr>
        <w:spacing w:after="0" w:line="240" w:lineRule="auto"/>
        <w:ind w:firstLine="709"/>
        <w:jc w:val="both"/>
        <w:rPr>
          <w:rFonts w:ascii="Times New Roman" w:hAnsi="Times New Roman" w:cs="Times New Roman"/>
          <w:sz w:val="28"/>
          <w:szCs w:val="28"/>
        </w:rPr>
      </w:pPr>
    </w:p>
    <w:p w14:paraId="10FA1A33" w14:textId="77777777" w:rsidR="00FF73B6" w:rsidRPr="00FF73B6" w:rsidRDefault="00FF73B6" w:rsidP="00FF73B6">
      <w:pPr>
        <w:spacing w:after="0" w:line="240" w:lineRule="auto"/>
        <w:ind w:firstLine="709"/>
        <w:jc w:val="center"/>
        <w:rPr>
          <w:rFonts w:ascii="Times New Roman" w:hAnsi="Times New Roman" w:cs="Times New Roman"/>
          <w:b/>
          <w:sz w:val="28"/>
          <w:szCs w:val="28"/>
        </w:rPr>
      </w:pPr>
      <w:r w:rsidRPr="00FF73B6">
        <w:rPr>
          <w:rFonts w:ascii="Times New Roman" w:hAnsi="Times New Roman" w:cs="Times New Roman"/>
          <w:b/>
          <w:sz w:val="28"/>
          <w:szCs w:val="28"/>
        </w:rPr>
        <w:t>Інформація</w:t>
      </w:r>
    </w:p>
    <w:p w14:paraId="65CBE042" w14:textId="518CA430" w:rsidR="00FF73B6" w:rsidRPr="00FF73B6" w:rsidRDefault="00FF73B6" w:rsidP="00FF73B6">
      <w:pPr>
        <w:spacing w:after="0" w:line="240" w:lineRule="auto"/>
        <w:ind w:firstLine="709"/>
        <w:jc w:val="center"/>
        <w:rPr>
          <w:rFonts w:ascii="Times New Roman" w:hAnsi="Times New Roman" w:cs="Times New Roman"/>
          <w:b/>
          <w:sz w:val="28"/>
          <w:szCs w:val="28"/>
        </w:rPr>
      </w:pPr>
      <w:r w:rsidRPr="00FF73B6">
        <w:rPr>
          <w:rFonts w:ascii="Times New Roman" w:hAnsi="Times New Roman" w:cs="Times New Roman"/>
          <w:b/>
          <w:sz w:val="28"/>
          <w:szCs w:val="28"/>
        </w:rPr>
        <w:t>про хід виконання у 2018 році обласної програми розвитку</w:t>
      </w:r>
    </w:p>
    <w:p w14:paraId="59672AA1" w14:textId="1B839B4F" w:rsidR="00FF73B6" w:rsidRPr="00FF73B6" w:rsidRDefault="00FF73B6" w:rsidP="00FF73B6">
      <w:pPr>
        <w:spacing w:after="0" w:line="240" w:lineRule="auto"/>
        <w:ind w:firstLine="709"/>
        <w:jc w:val="center"/>
        <w:rPr>
          <w:rFonts w:ascii="Times New Roman" w:hAnsi="Times New Roman" w:cs="Times New Roman"/>
          <w:b/>
          <w:sz w:val="28"/>
          <w:szCs w:val="28"/>
        </w:rPr>
      </w:pPr>
      <w:r w:rsidRPr="00FF73B6">
        <w:rPr>
          <w:rFonts w:ascii="Times New Roman" w:hAnsi="Times New Roman" w:cs="Times New Roman"/>
          <w:b/>
          <w:sz w:val="28"/>
          <w:szCs w:val="28"/>
        </w:rPr>
        <w:t>архівної справи на 2018-2021 роки</w:t>
      </w:r>
    </w:p>
    <w:p w14:paraId="65DB367B" w14:textId="77777777" w:rsidR="00FF73B6" w:rsidRPr="00FF73B6" w:rsidRDefault="00FF73B6" w:rsidP="00FF73B6">
      <w:pPr>
        <w:spacing w:after="0" w:line="240" w:lineRule="auto"/>
        <w:ind w:firstLine="709"/>
        <w:jc w:val="center"/>
        <w:rPr>
          <w:rFonts w:ascii="Times New Roman" w:hAnsi="Times New Roman" w:cs="Times New Roman"/>
          <w:b/>
          <w:sz w:val="28"/>
          <w:szCs w:val="28"/>
        </w:rPr>
      </w:pPr>
    </w:p>
    <w:p w14:paraId="25C5FE47" w14:textId="77777777" w:rsidR="00FF73B6" w:rsidRPr="00FF73B6" w:rsidRDefault="00FF73B6" w:rsidP="00FF73B6">
      <w:pPr>
        <w:spacing w:after="0" w:line="240" w:lineRule="auto"/>
        <w:ind w:firstLine="709"/>
        <w:jc w:val="center"/>
        <w:rPr>
          <w:rFonts w:ascii="Times New Roman" w:hAnsi="Times New Roman" w:cs="Times New Roman"/>
          <w:sz w:val="28"/>
          <w:szCs w:val="28"/>
        </w:rPr>
      </w:pPr>
    </w:p>
    <w:p w14:paraId="37B8AB5B" w14:textId="77777777" w:rsidR="00FF73B6" w:rsidRPr="00FF73B6" w:rsidRDefault="00FF73B6" w:rsidP="00FF73B6">
      <w:pPr>
        <w:spacing w:after="0" w:line="240" w:lineRule="auto"/>
        <w:ind w:firstLine="709"/>
        <w:jc w:val="both"/>
        <w:rPr>
          <w:rFonts w:ascii="Times New Roman" w:hAnsi="Times New Roman" w:cs="Times New Roman"/>
          <w:sz w:val="28"/>
          <w:szCs w:val="28"/>
        </w:rPr>
      </w:pPr>
      <w:r w:rsidRPr="00FF73B6">
        <w:rPr>
          <w:rFonts w:ascii="Times New Roman" w:hAnsi="Times New Roman" w:cs="Times New Roman"/>
          <w:sz w:val="28"/>
          <w:szCs w:val="28"/>
        </w:rPr>
        <w:t>Обласна програма розвитку архівної справи на 2018-2021 роки (далі - Програма) затверджена рішенням обласної ради від 27 березня 2018 року № 32-18/2018 з метою створення належних умов для зберігання, формування та використання Національного архівного фонду України в області, зміцнення матеріально-технічної бази Державного архіву Хмельницької області та поліпшення умов для ефективної роботи його працівників, розвитку сучасних інформаційних технологій доступу до даних, осучаснення системи інформаційних ресурсів, покращення задоволення потреб громадян, суспільства, держави в інформації.</w:t>
      </w:r>
    </w:p>
    <w:p w14:paraId="4292996D" w14:textId="77777777" w:rsidR="00FF73B6" w:rsidRPr="00FF73B6" w:rsidRDefault="00FF73B6" w:rsidP="00FF73B6">
      <w:pPr>
        <w:spacing w:after="0" w:line="240" w:lineRule="auto"/>
        <w:ind w:firstLine="709"/>
        <w:jc w:val="both"/>
        <w:rPr>
          <w:rFonts w:ascii="Times New Roman" w:hAnsi="Times New Roman" w:cs="Times New Roman"/>
          <w:sz w:val="28"/>
          <w:szCs w:val="28"/>
        </w:rPr>
      </w:pPr>
      <w:r w:rsidRPr="00FF73B6">
        <w:rPr>
          <w:rFonts w:ascii="Times New Roman" w:hAnsi="Times New Roman" w:cs="Times New Roman"/>
          <w:sz w:val="28"/>
          <w:szCs w:val="28"/>
        </w:rPr>
        <w:t>Державний архів області за обсягами зберігання, показниками комплектування документами Національного архівного фонду, виконанням соціально-правових та інших запитів громадян, реставрації документів, науково-видавничої роботи є однією із провідних обласних архівних установ України.</w:t>
      </w:r>
    </w:p>
    <w:p w14:paraId="0D14BC7F" w14:textId="77777777" w:rsidR="00FF73B6" w:rsidRPr="00FF73B6" w:rsidRDefault="00FF73B6" w:rsidP="00FF73B6">
      <w:pPr>
        <w:spacing w:after="0" w:line="240" w:lineRule="auto"/>
        <w:ind w:firstLine="709"/>
        <w:jc w:val="both"/>
        <w:rPr>
          <w:rFonts w:ascii="Times New Roman" w:hAnsi="Times New Roman" w:cs="Times New Roman"/>
          <w:sz w:val="28"/>
          <w:szCs w:val="28"/>
        </w:rPr>
      </w:pPr>
      <w:r w:rsidRPr="00FF73B6">
        <w:rPr>
          <w:rFonts w:ascii="Times New Roman" w:hAnsi="Times New Roman" w:cs="Times New Roman"/>
          <w:sz w:val="28"/>
          <w:szCs w:val="28"/>
        </w:rPr>
        <w:t xml:space="preserve">Будівлі обласної ради, що знаходяться в оперативному управлінні Державного архіву області, з часу здачі в експлуатацію </w:t>
      </w:r>
      <w:proofErr w:type="spellStart"/>
      <w:r w:rsidRPr="00FF73B6">
        <w:rPr>
          <w:rFonts w:ascii="Times New Roman" w:hAnsi="Times New Roman" w:cs="Times New Roman"/>
          <w:sz w:val="28"/>
          <w:szCs w:val="28"/>
        </w:rPr>
        <w:t>капітально</w:t>
      </w:r>
      <w:proofErr w:type="spellEnd"/>
      <w:r w:rsidRPr="00FF73B6">
        <w:rPr>
          <w:rFonts w:ascii="Times New Roman" w:hAnsi="Times New Roman" w:cs="Times New Roman"/>
          <w:sz w:val="28"/>
          <w:szCs w:val="28"/>
        </w:rPr>
        <w:t xml:space="preserve"> не ремонтувалися, внутрішні інженерні мережі зношені, постійно виходять з ладу та потребують реконструкції (заміни).</w:t>
      </w:r>
    </w:p>
    <w:p w14:paraId="6F901C11" w14:textId="77777777" w:rsidR="00FF73B6" w:rsidRPr="00FF73B6" w:rsidRDefault="00FF73B6" w:rsidP="00FF73B6">
      <w:pPr>
        <w:spacing w:after="0" w:line="240" w:lineRule="auto"/>
        <w:ind w:firstLine="709"/>
        <w:jc w:val="both"/>
        <w:rPr>
          <w:rFonts w:ascii="Times New Roman" w:hAnsi="Times New Roman" w:cs="Times New Roman"/>
          <w:sz w:val="28"/>
          <w:szCs w:val="28"/>
        </w:rPr>
      </w:pPr>
      <w:r w:rsidRPr="00FF73B6">
        <w:rPr>
          <w:rFonts w:ascii="Times New Roman" w:hAnsi="Times New Roman" w:cs="Times New Roman"/>
          <w:sz w:val="28"/>
          <w:szCs w:val="28"/>
        </w:rPr>
        <w:t>У 2018 році на виконання заходів Програми з обласного бюджету надійшло 530,0 тис. грн. із 862,7 тис. грн., передбачених Програмою, що дало змогу профінансувати виконання таких завдань:</w:t>
      </w:r>
    </w:p>
    <w:p w14:paraId="0691A068" w14:textId="77777777" w:rsidR="00FF73B6" w:rsidRPr="00FF73B6" w:rsidRDefault="00FF73B6" w:rsidP="00FF73B6">
      <w:pPr>
        <w:spacing w:after="0" w:line="240" w:lineRule="auto"/>
        <w:ind w:firstLine="709"/>
        <w:jc w:val="both"/>
        <w:rPr>
          <w:rFonts w:ascii="Times New Roman" w:hAnsi="Times New Roman" w:cs="Times New Roman"/>
          <w:sz w:val="28"/>
          <w:szCs w:val="28"/>
        </w:rPr>
      </w:pPr>
      <w:r w:rsidRPr="00FF73B6">
        <w:rPr>
          <w:rFonts w:ascii="Times New Roman" w:hAnsi="Times New Roman" w:cs="Times New Roman"/>
          <w:sz w:val="28"/>
          <w:szCs w:val="28"/>
        </w:rPr>
        <w:t>- 30,0 тис. грн. - розробка проектно-кошторисної документації на капітальний ремонт (технічне переоснащення) автоматичної системи газового пожежогасіння, пожежної сигналізації, передавання тривожних сповіщень, оповіщення про пожежу та управління евакуацією людей (корпус № 1);</w:t>
      </w:r>
    </w:p>
    <w:p w14:paraId="1BC35C5F" w14:textId="77777777" w:rsidR="00FF73B6" w:rsidRPr="00FF73B6" w:rsidRDefault="00FF73B6" w:rsidP="00FF73B6">
      <w:pPr>
        <w:spacing w:after="0" w:line="240" w:lineRule="auto"/>
        <w:ind w:firstLine="709"/>
        <w:jc w:val="both"/>
        <w:rPr>
          <w:rFonts w:ascii="Times New Roman" w:hAnsi="Times New Roman" w:cs="Times New Roman"/>
          <w:sz w:val="28"/>
          <w:szCs w:val="28"/>
        </w:rPr>
      </w:pPr>
      <w:r w:rsidRPr="00FF73B6">
        <w:rPr>
          <w:rFonts w:ascii="Times New Roman" w:hAnsi="Times New Roman" w:cs="Times New Roman"/>
          <w:sz w:val="28"/>
          <w:szCs w:val="28"/>
        </w:rPr>
        <w:t>- 25,0 тис. грн. - придбання первинних засобів пожежогасіння (вогнегасників), запірної арматури (засувок) пожежних кранів, інших матеріалів, засобів та обладнання для забезпечення пожежної безпеки будівель (приміщень) архіву;</w:t>
      </w:r>
    </w:p>
    <w:p w14:paraId="30BB70E5" w14:textId="77777777" w:rsidR="00FF73B6" w:rsidRPr="00FF73B6" w:rsidRDefault="00FF73B6" w:rsidP="00FF73B6">
      <w:pPr>
        <w:spacing w:after="0" w:line="240" w:lineRule="auto"/>
        <w:ind w:firstLine="709"/>
        <w:jc w:val="both"/>
        <w:rPr>
          <w:rFonts w:ascii="Times New Roman" w:hAnsi="Times New Roman" w:cs="Times New Roman"/>
          <w:sz w:val="28"/>
          <w:szCs w:val="28"/>
        </w:rPr>
      </w:pPr>
      <w:r w:rsidRPr="00FF73B6">
        <w:rPr>
          <w:rFonts w:ascii="Times New Roman" w:hAnsi="Times New Roman" w:cs="Times New Roman"/>
          <w:sz w:val="28"/>
          <w:szCs w:val="28"/>
        </w:rPr>
        <w:t>- 70,0 тис. грн. - технічне переоснащення електричних мереж (електроустановок) у будівлях (приміщеннях) архіву. Забезпечено заміну обладнання електрощитових корпусу № 1;</w:t>
      </w:r>
    </w:p>
    <w:p w14:paraId="21E6C681" w14:textId="77777777" w:rsidR="00FF73B6" w:rsidRPr="00FF73B6" w:rsidRDefault="00FF73B6" w:rsidP="00FF73B6">
      <w:pPr>
        <w:spacing w:after="0" w:line="240" w:lineRule="auto"/>
        <w:ind w:firstLine="709"/>
        <w:jc w:val="both"/>
        <w:rPr>
          <w:rFonts w:ascii="Times New Roman" w:hAnsi="Times New Roman" w:cs="Times New Roman"/>
          <w:sz w:val="28"/>
          <w:szCs w:val="28"/>
        </w:rPr>
      </w:pPr>
      <w:r w:rsidRPr="00FF73B6">
        <w:rPr>
          <w:rFonts w:ascii="Times New Roman" w:hAnsi="Times New Roman" w:cs="Times New Roman"/>
          <w:sz w:val="28"/>
          <w:szCs w:val="28"/>
        </w:rPr>
        <w:lastRenderedPageBreak/>
        <w:t>- 380,0 тис. грн. - утеплення корпусу № 1 шляхом заміни вікон у архівосховищах та інших приміщеннях на енергозберігаючі. Відповідно до Закону України «Про публічні закупівлі» проведено заміну дерев’яних вікон на металопластикові з двокамерним склопакетом (від 0,75 м2*К/Вт) згідно ДСТУ на площі 280 м2. Це дало змогу значно підвищити ефективність використання енергоносіїв, зменшити коливання температури та вологості у неопалюваних архівосховищах;</w:t>
      </w:r>
    </w:p>
    <w:p w14:paraId="2D59F704" w14:textId="77777777" w:rsidR="00FF73B6" w:rsidRPr="00FF73B6" w:rsidRDefault="00FF73B6" w:rsidP="00FF73B6">
      <w:pPr>
        <w:spacing w:after="0" w:line="240" w:lineRule="auto"/>
        <w:ind w:firstLine="709"/>
        <w:jc w:val="both"/>
        <w:rPr>
          <w:rFonts w:ascii="Times New Roman" w:hAnsi="Times New Roman" w:cs="Times New Roman"/>
          <w:sz w:val="28"/>
          <w:szCs w:val="28"/>
        </w:rPr>
      </w:pPr>
      <w:r w:rsidRPr="00FF73B6">
        <w:rPr>
          <w:rFonts w:ascii="Times New Roman" w:hAnsi="Times New Roman" w:cs="Times New Roman"/>
          <w:sz w:val="28"/>
          <w:szCs w:val="28"/>
        </w:rPr>
        <w:t xml:space="preserve">- 25,0 тис. грн. - придбання картонних коробок архівних (картону палітурного) для організації зберігання документів Національного архівного фонду. Виготовлено 1150 коробок архівних для </w:t>
      </w:r>
      <w:proofErr w:type="spellStart"/>
      <w:r w:rsidRPr="00FF73B6">
        <w:rPr>
          <w:rFonts w:ascii="Times New Roman" w:hAnsi="Times New Roman" w:cs="Times New Roman"/>
          <w:sz w:val="28"/>
          <w:szCs w:val="28"/>
        </w:rPr>
        <w:t>картонування</w:t>
      </w:r>
      <w:proofErr w:type="spellEnd"/>
      <w:r w:rsidRPr="00FF73B6">
        <w:rPr>
          <w:rFonts w:ascii="Times New Roman" w:hAnsi="Times New Roman" w:cs="Times New Roman"/>
          <w:sz w:val="28"/>
          <w:szCs w:val="28"/>
        </w:rPr>
        <w:t xml:space="preserve"> і зберігання 30,0 тис. справ документів Національного архівного фонду. </w:t>
      </w:r>
    </w:p>
    <w:p w14:paraId="6F66181C" w14:textId="77777777" w:rsidR="00FF73B6" w:rsidRPr="00FF73B6" w:rsidRDefault="00FF73B6" w:rsidP="00FF73B6">
      <w:pPr>
        <w:spacing w:after="0" w:line="240" w:lineRule="auto"/>
        <w:ind w:firstLine="709"/>
        <w:jc w:val="both"/>
        <w:rPr>
          <w:rFonts w:ascii="Times New Roman" w:hAnsi="Times New Roman" w:cs="Times New Roman"/>
          <w:sz w:val="28"/>
          <w:szCs w:val="28"/>
        </w:rPr>
      </w:pPr>
      <w:r w:rsidRPr="00FF73B6">
        <w:rPr>
          <w:rFonts w:ascii="Times New Roman" w:hAnsi="Times New Roman" w:cs="Times New Roman"/>
          <w:sz w:val="28"/>
          <w:szCs w:val="28"/>
        </w:rPr>
        <w:t>Таким чином, заплановані Програмою на 2018 рік першочергові завдання щодо забезпечення збереженості документів Національного архівного фонду  виконані.</w:t>
      </w:r>
    </w:p>
    <w:p w14:paraId="3AB7EB33" w14:textId="77777777" w:rsidR="00FF73B6" w:rsidRPr="00FF73B6" w:rsidRDefault="00FF73B6" w:rsidP="00FF73B6">
      <w:pPr>
        <w:spacing w:after="0" w:line="240" w:lineRule="auto"/>
        <w:ind w:firstLine="709"/>
        <w:jc w:val="both"/>
        <w:rPr>
          <w:rFonts w:ascii="Times New Roman" w:hAnsi="Times New Roman" w:cs="Times New Roman"/>
          <w:sz w:val="28"/>
          <w:szCs w:val="28"/>
        </w:rPr>
      </w:pPr>
      <w:r w:rsidRPr="00FF73B6">
        <w:rPr>
          <w:rFonts w:ascii="Times New Roman" w:hAnsi="Times New Roman" w:cs="Times New Roman"/>
          <w:sz w:val="28"/>
          <w:szCs w:val="28"/>
        </w:rPr>
        <w:t xml:space="preserve">За рахунок бюджетних призначень, які планується виділяти на реалізацію заходів Програми, у 2019 році буде продовжено виконання основних завдань Програми для досягнення її мети - збереження духовної і культурної спадщини Подільського краю та значної частини території України, що входила свого часу до складу Подільської губернії, створення інформаційного поля для здійснення досліджень з історії Поділля, задоволення соціально-правових запитів громадян. </w:t>
      </w:r>
    </w:p>
    <w:p w14:paraId="3CC6D546" w14:textId="01291A6B" w:rsidR="00FF73B6" w:rsidRDefault="00FF73B6" w:rsidP="00FF73B6">
      <w:pPr>
        <w:spacing w:after="0" w:line="240" w:lineRule="auto"/>
        <w:ind w:firstLine="709"/>
        <w:jc w:val="both"/>
        <w:rPr>
          <w:rFonts w:ascii="Times New Roman" w:hAnsi="Times New Roman" w:cs="Times New Roman"/>
          <w:sz w:val="28"/>
          <w:szCs w:val="28"/>
        </w:rPr>
      </w:pPr>
      <w:r w:rsidRPr="00FF73B6">
        <w:rPr>
          <w:rFonts w:ascii="Times New Roman" w:hAnsi="Times New Roman" w:cs="Times New Roman"/>
          <w:sz w:val="28"/>
          <w:szCs w:val="28"/>
        </w:rPr>
        <w:t xml:space="preserve"> </w:t>
      </w:r>
    </w:p>
    <w:p w14:paraId="20E7353E" w14:textId="60F2521B" w:rsidR="00FF73B6" w:rsidRDefault="00FF73B6" w:rsidP="00FF73B6">
      <w:pPr>
        <w:spacing w:after="0" w:line="240" w:lineRule="auto"/>
        <w:ind w:firstLine="709"/>
        <w:jc w:val="both"/>
        <w:rPr>
          <w:rFonts w:ascii="Times New Roman" w:hAnsi="Times New Roman" w:cs="Times New Roman"/>
          <w:sz w:val="28"/>
          <w:szCs w:val="28"/>
        </w:rPr>
      </w:pPr>
    </w:p>
    <w:p w14:paraId="4B44BF32" w14:textId="77777777" w:rsidR="00FF73B6" w:rsidRPr="00FF73B6" w:rsidRDefault="00FF73B6" w:rsidP="00FF73B6">
      <w:pPr>
        <w:spacing w:after="0" w:line="240" w:lineRule="auto"/>
        <w:ind w:firstLine="709"/>
        <w:jc w:val="both"/>
        <w:rPr>
          <w:rFonts w:ascii="Times New Roman" w:hAnsi="Times New Roman" w:cs="Times New Roman"/>
          <w:sz w:val="28"/>
          <w:szCs w:val="28"/>
        </w:rPr>
      </w:pPr>
    </w:p>
    <w:p w14:paraId="32F0BECA" w14:textId="77777777" w:rsidR="00FF73B6" w:rsidRPr="00FF73B6" w:rsidRDefault="00FF73B6" w:rsidP="00FF73B6">
      <w:pPr>
        <w:spacing w:after="0" w:line="240" w:lineRule="auto"/>
        <w:jc w:val="both"/>
        <w:rPr>
          <w:rFonts w:ascii="Times New Roman" w:hAnsi="Times New Roman" w:cs="Times New Roman"/>
          <w:sz w:val="28"/>
          <w:szCs w:val="28"/>
        </w:rPr>
      </w:pPr>
      <w:r w:rsidRPr="00FF73B6">
        <w:rPr>
          <w:rFonts w:ascii="Times New Roman" w:hAnsi="Times New Roman" w:cs="Times New Roman"/>
          <w:sz w:val="28"/>
          <w:szCs w:val="28"/>
        </w:rPr>
        <w:t>Директор Державного архіву</w:t>
      </w:r>
    </w:p>
    <w:p w14:paraId="58D4157C" w14:textId="46B50FF2" w:rsidR="00FF73B6" w:rsidRPr="00FF73B6" w:rsidRDefault="00FF73B6" w:rsidP="00FF73B6">
      <w:pPr>
        <w:spacing w:after="0" w:line="240" w:lineRule="auto"/>
        <w:jc w:val="both"/>
        <w:rPr>
          <w:rFonts w:ascii="Times New Roman" w:hAnsi="Times New Roman" w:cs="Times New Roman"/>
          <w:sz w:val="28"/>
          <w:szCs w:val="28"/>
        </w:rPr>
      </w:pPr>
      <w:r w:rsidRPr="00FF73B6">
        <w:rPr>
          <w:rFonts w:ascii="Times New Roman" w:hAnsi="Times New Roman" w:cs="Times New Roman"/>
          <w:sz w:val="28"/>
          <w:szCs w:val="28"/>
        </w:rPr>
        <w:t xml:space="preserve">Хмельницької області </w:t>
      </w:r>
      <w:r w:rsidRPr="00FF73B6">
        <w:rPr>
          <w:rFonts w:ascii="Times New Roman" w:hAnsi="Times New Roman" w:cs="Times New Roman"/>
          <w:sz w:val="28"/>
          <w:szCs w:val="28"/>
        </w:rPr>
        <w:tab/>
      </w:r>
      <w:r w:rsidRPr="00FF73B6">
        <w:rPr>
          <w:rFonts w:ascii="Times New Roman" w:hAnsi="Times New Roman" w:cs="Times New Roman"/>
          <w:sz w:val="28"/>
          <w:szCs w:val="28"/>
        </w:rPr>
        <w:tab/>
      </w:r>
      <w:r w:rsidRPr="00FF73B6">
        <w:rPr>
          <w:rFonts w:ascii="Times New Roman" w:hAnsi="Times New Roman" w:cs="Times New Roman"/>
          <w:sz w:val="28"/>
          <w:szCs w:val="28"/>
        </w:rPr>
        <w:tab/>
      </w:r>
      <w:r w:rsidRPr="00FF73B6">
        <w:rPr>
          <w:rFonts w:ascii="Times New Roman" w:hAnsi="Times New Roman" w:cs="Times New Roman"/>
          <w:sz w:val="28"/>
          <w:szCs w:val="28"/>
        </w:rPr>
        <w:tab/>
      </w:r>
      <w:r w:rsidRPr="00FF73B6">
        <w:rPr>
          <w:rFonts w:ascii="Times New Roman" w:hAnsi="Times New Roman" w:cs="Times New Roman"/>
          <w:sz w:val="28"/>
          <w:szCs w:val="28"/>
        </w:rPr>
        <w:tab/>
      </w:r>
      <w:r w:rsidRPr="00FF73B6">
        <w:rPr>
          <w:rFonts w:ascii="Times New Roman" w:hAnsi="Times New Roman" w:cs="Times New Roman"/>
          <w:sz w:val="28"/>
          <w:szCs w:val="28"/>
        </w:rPr>
        <w:tab/>
      </w:r>
      <w:r w:rsidRPr="00FF73B6">
        <w:rPr>
          <w:rFonts w:ascii="Times New Roman" w:hAnsi="Times New Roman" w:cs="Times New Roman"/>
          <w:sz w:val="28"/>
          <w:szCs w:val="28"/>
        </w:rPr>
        <w:tab/>
        <w:t>В.</w:t>
      </w:r>
      <w:r>
        <w:rPr>
          <w:rFonts w:ascii="Times New Roman" w:hAnsi="Times New Roman" w:cs="Times New Roman"/>
          <w:sz w:val="28"/>
          <w:szCs w:val="28"/>
        </w:rPr>
        <w:t xml:space="preserve"> </w:t>
      </w:r>
      <w:proofErr w:type="spellStart"/>
      <w:r w:rsidRPr="00FF73B6">
        <w:rPr>
          <w:rFonts w:ascii="Times New Roman" w:hAnsi="Times New Roman" w:cs="Times New Roman"/>
          <w:sz w:val="28"/>
          <w:szCs w:val="28"/>
        </w:rPr>
        <w:t>Байдич</w:t>
      </w:r>
      <w:proofErr w:type="spellEnd"/>
    </w:p>
    <w:p w14:paraId="5B492889" w14:textId="77777777" w:rsidR="00FF73B6" w:rsidRPr="00FF73B6" w:rsidRDefault="00FF73B6" w:rsidP="00FF73B6">
      <w:pPr>
        <w:spacing w:after="0" w:line="240" w:lineRule="auto"/>
        <w:ind w:firstLine="709"/>
        <w:jc w:val="both"/>
        <w:rPr>
          <w:rFonts w:ascii="Times New Roman" w:hAnsi="Times New Roman" w:cs="Times New Roman"/>
          <w:sz w:val="28"/>
          <w:szCs w:val="28"/>
        </w:rPr>
      </w:pPr>
    </w:p>
    <w:p w14:paraId="20A4FE97" w14:textId="77777777" w:rsidR="00FF73B6" w:rsidRPr="00FF73B6" w:rsidRDefault="00FF73B6" w:rsidP="00FF73B6">
      <w:pPr>
        <w:spacing w:after="0" w:line="240" w:lineRule="auto"/>
        <w:ind w:firstLine="709"/>
        <w:jc w:val="both"/>
        <w:rPr>
          <w:rFonts w:ascii="Times New Roman" w:hAnsi="Times New Roman" w:cs="Times New Roman"/>
          <w:sz w:val="28"/>
          <w:szCs w:val="28"/>
        </w:rPr>
      </w:pPr>
    </w:p>
    <w:p w14:paraId="0A6BCF44" w14:textId="77777777" w:rsidR="001A14A9" w:rsidRPr="00FF73B6" w:rsidRDefault="001A14A9" w:rsidP="00FF73B6">
      <w:pPr>
        <w:spacing w:after="0" w:line="240" w:lineRule="auto"/>
        <w:ind w:firstLine="709"/>
        <w:jc w:val="both"/>
        <w:rPr>
          <w:rFonts w:ascii="Times New Roman" w:hAnsi="Times New Roman" w:cs="Times New Roman"/>
          <w:sz w:val="28"/>
          <w:szCs w:val="28"/>
        </w:rPr>
      </w:pPr>
    </w:p>
    <w:sectPr w:rsidR="001A14A9" w:rsidRPr="00FF73B6" w:rsidSect="00FF73B6">
      <w:pgSz w:w="12240" w:h="15840"/>
      <w:pgMar w:top="851"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48"/>
    <w:rsid w:val="001A14A9"/>
    <w:rsid w:val="00552CC1"/>
    <w:rsid w:val="0087155C"/>
    <w:rsid w:val="00CB61EA"/>
    <w:rsid w:val="00FA0D48"/>
    <w:rsid w:val="00FF73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DF52"/>
  <w15:chartTrackingRefBased/>
  <w15:docId w15:val="{838B1693-8F10-40FB-B8C5-4DAD27CD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2261</Words>
  <Characters>1290</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Іванова</dc:creator>
  <cp:keywords/>
  <dc:description/>
  <cp:lastModifiedBy>Іванова</cp:lastModifiedBy>
  <cp:revision>4</cp:revision>
  <cp:lastPrinted>2019-05-16T11:54:00Z</cp:lastPrinted>
  <dcterms:created xsi:type="dcterms:W3CDTF">2019-05-14T06:14:00Z</dcterms:created>
  <dcterms:modified xsi:type="dcterms:W3CDTF">2019-06-21T15:17:00Z</dcterms:modified>
</cp:coreProperties>
</file>