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7C" w:rsidRPr="00F4339B" w:rsidRDefault="00AC307C" w:rsidP="00160622">
      <w:pPr>
        <w:pStyle w:val="a4"/>
        <w:rPr>
          <w:rFonts w:ascii="Times New Roman" w:hAnsi="Times New Roman"/>
          <w:sz w:val="24"/>
          <w:lang w:val="ru-RU"/>
        </w:rPr>
      </w:pPr>
      <w:r w:rsidRPr="00EF4DC9">
        <w:rPr>
          <w:rFonts w:ascii="Times New Roman" w:hAnsi="Times New Roman"/>
          <w:sz w:val="24"/>
        </w:rPr>
        <w:t>П</w:t>
      </w:r>
      <w:r w:rsidR="00915678" w:rsidRPr="00EF4DC9">
        <w:rPr>
          <w:rFonts w:ascii="Times New Roman" w:hAnsi="Times New Roman"/>
          <w:sz w:val="24"/>
        </w:rPr>
        <w:t>РОТОКОЛ</w:t>
      </w:r>
      <w:r w:rsidR="00E4244D" w:rsidRPr="00EF4DC9">
        <w:rPr>
          <w:rFonts w:ascii="Times New Roman" w:hAnsi="Times New Roman"/>
          <w:sz w:val="24"/>
        </w:rPr>
        <w:t xml:space="preserve"> №</w:t>
      </w:r>
      <w:r w:rsidR="00F4339B">
        <w:rPr>
          <w:rFonts w:ascii="Times New Roman" w:hAnsi="Times New Roman"/>
          <w:sz w:val="24"/>
        </w:rPr>
        <w:t xml:space="preserve"> 26</w:t>
      </w:r>
      <w:r w:rsidR="00E32A07">
        <w:rPr>
          <w:rFonts w:ascii="Times New Roman" w:hAnsi="Times New Roman"/>
          <w:sz w:val="24"/>
        </w:rPr>
        <w:t>, 25</w:t>
      </w:r>
    </w:p>
    <w:p w:rsidR="00264862" w:rsidRPr="00264862" w:rsidRDefault="00264862" w:rsidP="00264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засідання постійних комісій</w:t>
      </w:r>
      <w:r w:rsidR="007B2251" w:rsidRPr="00EF4DC9">
        <w:rPr>
          <w:b/>
          <w:sz w:val="24"/>
          <w:szCs w:val="24"/>
        </w:rPr>
        <w:t xml:space="preserve"> обласної ради з питань </w:t>
      </w:r>
      <w:r w:rsidR="005078BC">
        <w:rPr>
          <w:b/>
          <w:sz w:val="24"/>
          <w:szCs w:val="24"/>
        </w:rPr>
        <w:t>охорони здоров’я, праці та соціального захисту населення, сільського господарства, продовольства та земельних відносин та з питань освіти, науки, культури, молодіжної політики, спорту і туризму</w:t>
      </w:r>
    </w:p>
    <w:p w:rsidR="00AC307C" w:rsidRPr="00EF4DC9" w:rsidRDefault="00AC307C" w:rsidP="00264862">
      <w:pPr>
        <w:jc w:val="center"/>
        <w:rPr>
          <w:sz w:val="24"/>
          <w:szCs w:val="24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AC307C" w:rsidRPr="00EF4DC9" w:rsidRDefault="00264862" w:rsidP="00F60FD7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05.10</w:t>
            </w:r>
            <w:r w:rsidR="00AC307C" w:rsidRPr="00EF4DC9">
              <w:rPr>
                <w:i/>
                <w:sz w:val="24"/>
                <w:szCs w:val="24"/>
              </w:rPr>
              <w:t>.2019</w:t>
            </w:r>
          </w:p>
        </w:tc>
      </w:tr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AC307C" w:rsidRPr="00EF4DC9" w:rsidRDefault="00AC307C" w:rsidP="00F60FD7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1</w:t>
            </w:r>
            <w:r w:rsidR="00264862">
              <w:rPr>
                <w:i/>
                <w:sz w:val="24"/>
                <w:szCs w:val="24"/>
              </w:rPr>
              <w:t>2</w:t>
            </w:r>
            <w:r w:rsidRPr="00EF4DC9">
              <w:rPr>
                <w:i/>
                <w:sz w:val="24"/>
                <w:szCs w:val="24"/>
              </w:rPr>
              <w:t>.00</w:t>
            </w:r>
          </w:p>
        </w:tc>
      </w:tr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AC307C" w:rsidRPr="00EF4DC9" w:rsidRDefault="00D6610C" w:rsidP="00160622">
            <w:pPr>
              <w:ind w:left="-57" w:right="-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Малий зал </w:t>
            </w:r>
          </w:p>
          <w:p w:rsidR="00AC307C" w:rsidRPr="00EF4DC9" w:rsidRDefault="00AC307C" w:rsidP="00160622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7403" w:rsidRPr="006634C5" w:rsidRDefault="00447403" w:rsidP="00447403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Присутні члени комісії</w:t>
      </w:r>
      <w:r w:rsidRPr="006634C5">
        <w:rPr>
          <w:b/>
          <w:color w:val="000000"/>
          <w:sz w:val="26"/>
          <w:szCs w:val="26"/>
        </w:rPr>
        <w:t>:</w:t>
      </w:r>
      <w:r w:rsidRPr="006634C5">
        <w:rPr>
          <w:color w:val="000000"/>
          <w:sz w:val="26"/>
          <w:szCs w:val="26"/>
        </w:rPr>
        <w:t xml:space="preserve"> </w:t>
      </w:r>
      <w:r w:rsidR="005078BC">
        <w:rPr>
          <w:color w:val="000000"/>
          <w:sz w:val="26"/>
          <w:szCs w:val="26"/>
        </w:rPr>
        <w:t>Перейма А.А., Атаманчук А.І., Боднар С.Б., Новосельська Н.Я, Олицький М.В., Пшибельський Р.Б., Строяновський В.С., Терлецька Г.В.,</w:t>
      </w:r>
      <w:r w:rsidR="00F4339B">
        <w:rPr>
          <w:color w:val="000000"/>
          <w:sz w:val="26"/>
          <w:szCs w:val="26"/>
        </w:rPr>
        <w:t xml:space="preserve">        </w:t>
      </w:r>
      <w:r w:rsidR="005078BC">
        <w:rPr>
          <w:color w:val="000000"/>
          <w:sz w:val="26"/>
          <w:szCs w:val="26"/>
        </w:rPr>
        <w:t xml:space="preserve"> Бандирський В.А., Завроцький О.І., Кухарук Н.Л.,</w:t>
      </w:r>
      <w:r w:rsidR="00ED29ED">
        <w:rPr>
          <w:color w:val="000000"/>
          <w:sz w:val="26"/>
          <w:szCs w:val="26"/>
        </w:rPr>
        <w:t xml:space="preserve"> Ткач Б.В., Чубар В.М., Янчук М.А., Семенюк Ю.І., Драган О.В., Ромасюков А.Є., Олуйко В.М.</w:t>
      </w:r>
    </w:p>
    <w:p w:rsidR="00447403" w:rsidRPr="006634C5" w:rsidRDefault="00447403" w:rsidP="00447403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Відсутні члени комісії</w:t>
      </w:r>
      <w:r w:rsidRPr="006634C5">
        <w:rPr>
          <w:b/>
          <w:color w:val="000000"/>
          <w:sz w:val="26"/>
          <w:szCs w:val="26"/>
          <w:u w:val="single"/>
        </w:rPr>
        <w:t>:</w:t>
      </w:r>
      <w:r w:rsidRPr="006634C5">
        <w:rPr>
          <w:b/>
          <w:color w:val="000000"/>
          <w:sz w:val="26"/>
          <w:szCs w:val="26"/>
        </w:rPr>
        <w:t xml:space="preserve"> </w:t>
      </w:r>
      <w:r w:rsidR="00ED29ED">
        <w:rPr>
          <w:color w:val="000000"/>
          <w:sz w:val="26"/>
          <w:szCs w:val="26"/>
        </w:rPr>
        <w:t>Скримський Р.Ф., Василик Т.П., Ящук І.П., Флаксемберг А.С., Петльований Р.Ф., Жвалюк М.В., Гнатюк М.Г., Гладій В.Є., Дралюк М.І.</w:t>
      </w:r>
      <w:r w:rsidR="00F4339B">
        <w:rPr>
          <w:color w:val="000000"/>
          <w:sz w:val="26"/>
          <w:szCs w:val="26"/>
        </w:rPr>
        <w:t>, Зозуля С.В., Павлюк П.М., Мастій В.В., Присяжний В.Б.</w:t>
      </w:r>
    </w:p>
    <w:p w:rsidR="00EA189F" w:rsidRPr="006634C5" w:rsidRDefault="00EA189F" w:rsidP="00447403">
      <w:pPr>
        <w:jc w:val="both"/>
        <w:rPr>
          <w:b/>
          <w:i/>
          <w:color w:val="000000"/>
          <w:sz w:val="26"/>
          <w:szCs w:val="26"/>
          <w:u w:val="single"/>
        </w:rPr>
      </w:pPr>
    </w:p>
    <w:p w:rsidR="00447403" w:rsidRPr="006634C5" w:rsidRDefault="00447403" w:rsidP="00447403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Головував на комісії</w:t>
      </w:r>
      <w:r w:rsidRPr="006634C5">
        <w:rPr>
          <w:b/>
          <w:color w:val="000000"/>
          <w:sz w:val="26"/>
          <w:szCs w:val="26"/>
          <w:u w:val="single"/>
        </w:rPr>
        <w:t>:</w:t>
      </w:r>
      <w:r w:rsidRPr="006634C5">
        <w:rPr>
          <w:color w:val="000000"/>
          <w:sz w:val="26"/>
          <w:szCs w:val="26"/>
        </w:rPr>
        <w:t xml:space="preserve"> </w:t>
      </w:r>
      <w:r w:rsidR="005078BC">
        <w:rPr>
          <w:color w:val="000000"/>
          <w:sz w:val="26"/>
          <w:szCs w:val="26"/>
        </w:rPr>
        <w:t>Бандирський В.А.</w:t>
      </w:r>
    </w:p>
    <w:p w:rsidR="00447403" w:rsidRPr="00BC3D09" w:rsidRDefault="00447403" w:rsidP="00160622">
      <w:pPr>
        <w:jc w:val="both"/>
        <w:rPr>
          <w:b/>
          <w:caps/>
          <w:sz w:val="24"/>
          <w:szCs w:val="24"/>
          <w:lang w:val="ru-RU"/>
        </w:rPr>
      </w:pPr>
    </w:p>
    <w:p w:rsidR="00264862" w:rsidRPr="00EF4DC9" w:rsidRDefault="00264862" w:rsidP="00264862">
      <w:pPr>
        <w:ind w:left="708"/>
        <w:jc w:val="center"/>
        <w:rPr>
          <w:rFonts w:eastAsiaTheme="minorHAnsi"/>
          <w:b/>
          <w:bCs/>
          <w:sz w:val="24"/>
          <w:szCs w:val="24"/>
          <w:u w:val="single"/>
        </w:rPr>
      </w:pPr>
      <w:r w:rsidRPr="00EF4DC9">
        <w:rPr>
          <w:rFonts w:eastAsiaTheme="minorHAnsi"/>
          <w:b/>
          <w:bCs/>
          <w:sz w:val="24"/>
          <w:szCs w:val="24"/>
          <w:u w:val="single"/>
        </w:rPr>
        <w:t>ПОРЯДОК ДЕННИЙ:</w:t>
      </w:r>
    </w:p>
    <w:p w:rsidR="00264862" w:rsidRPr="00EF4DC9" w:rsidRDefault="00264862" w:rsidP="00264862">
      <w:pPr>
        <w:ind w:left="708"/>
        <w:jc w:val="both"/>
        <w:rPr>
          <w:rFonts w:eastAsiaTheme="minorHAnsi"/>
          <w:b/>
          <w:bCs/>
          <w:sz w:val="24"/>
          <w:szCs w:val="24"/>
          <w:u w:val="single"/>
        </w:rPr>
      </w:pPr>
    </w:p>
    <w:p w:rsidR="00264862" w:rsidRPr="00EF4DC9" w:rsidRDefault="00264862" w:rsidP="00264862">
      <w:pPr>
        <w:spacing w:after="120"/>
        <w:ind w:left="57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 xml:space="preserve">1. Про </w:t>
      </w:r>
      <w:r>
        <w:rPr>
          <w:b/>
          <w:bCs/>
          <w:sz w:val="24"/>
          <w:szCs w:val="24"/>
        </w:rPr>
        <w:t>звернення депутатів Хмельницької обласної ради до Президента України та Верховної Ради України щодо недопущення реалізації «формули Штайнмаєра»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64862" w:rsidRPr="00EF4DC9" w:rsidTr="00C516D6">
        <w:tc>
          <w:tcPr>
            <w:tcW w:w="171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264862" w:rsidRPr="00EF4DC9" w:rsidRDefault="005078BC" w:rsidP="0026486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Андрійчук Неоніла Вячеславівна – перший заступник голови обласної ради</w:t>
            </w:r>
          </w:p>
        </w:tc>
      </w:tr>
    </w:tbl>
    <w:p w:rsidR="00264862" w:rsidRDefault="00264862" w:rsidP="00264862">
      <w:pPr>
        <w:tabs>
          <w:tab w:val="left" w:pos="3492"/>
        </w:tabs>
        <w:jc w:val="both"/>
        <w:rPr>
          <w:b/>
          <w:szCs w:val="28"/>
        </w:rPr>
      </w:pPr>
      <w:r>
        <w:rPr>
          <w:szCs w:val="28"/>
        </w:rPr>
        <w:tab/>
      </w:r>
      <w:r w:rsidRPr="00264862">
        <w:rPr>
          <w:b/>
          <w:szCs w:val="28"/>
        </w:rPr>
        <w:t>За результатами роботи комісії</w:t>
      </w:r>
    </w:p>
    <w:p w:rsidR="005078BC" w:rsidRPr="00264862" w:rsidRDefault="005078BC" w:rsidP="00264862">
      <w:pPr>
        <w:tabs>
          <w:tab w:val="left" w:pos="3492"/>
        </w:tabs>
        <w:jc w:val="both"/>
        <w:rPr>
          <w:b/>
          <w:szCs w:val="28"/>
        </w:rPr>
      </w:pPr>
    </w:p>
    <w:p w:rsidR="00264862" w:rsidRPr="00EF4DC9" w:rsidRDefault="00264862" w:rsidP="00264862">
      <w:pPr>
        <w:spacing w:after="120"/>
        <w:ind w:left="57"/>
        <w:jc w:val="both"/>
        <w:rPr>
          <w:b/>
          <w:bCs/>
          <w:sz w:val="24"/>
          <w:szCs w:val="24"/>
        </w:rPr>
      </w:pPr>
      <w:r>
        <w:rPr>
          <w:szCs w:val="28"/>
        </w:rPr>
        <w:tab/>
      </w:r>
      <w:r w:rsidRPr="00EF4DC9">
        <w:rPr>
          <w:b/>
          <w:bCs/>
          <w:sz w:val="24"/>
          <w:szCs w:val="24"/>
        </w:rPr>
        <w:t xml:space="preserve">1. Про </w:t>
      </w:r>
      <w:r>
        <w:rPr>
          <w:b/>
          <w:bCs/>
          <w:sz w:val="24"/>
          <w:szCs w:val="24"/>
        </w:rPr>
        <w:t>звернення депутатів Хмельницької обласної ради до Президента України та Верховної Ради України щодо недопущення реалізації «формули Штайнмаєра»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64862" w:rsidRPr="00EF4DC9" w:rsidTr="00C516D6">
        <w:tc>
          <w:tcPr>
            <w:tcW w:w="171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Слухали</w:t>
            </w:r>
            <w:r w:rsidRPr="00EF4DC9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264862" w:rsidRPr="00EF4DC9" w:rsidRDefault="005078BC" w:rsidP="00C516D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Олуйка Віталія Миколайовича – члена постійної комісії з питань освіти, науки, культури, молодіжної політики, спорту і туризму</w:t>
            </w:r>
          </w:p>
        </w:tc>
      </w:tr>
    </w:tbl>
    <w:p w:rsidR="005078BC" w:rsidRDefault="00264862" w:rsidP="005078BC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  <w:r>
        <w:rPr>
          <w:szCs w:val="28"/>
        </w:rPr>
        <w:tab/>
      </w:r>
      <w:r w:rsidRPr="009C30F9">
        <w:rPr>
          <w:sz w:val="24"/>
          <w:szCs w:val="24"/>
        </w:rPr>
        <w:t>Вирішили:</w:t>
      </w:r>
      <w:r>
        <w:rPr>
          <w:sz w:val="24"/>
          <w:szCs w:val="24"/>
        </w:rPr>
        <w:tab/>
      </w:r>
      <w:r w:rsidR="005078BC">
        <w:rPr>
          <w:sz w:val="24"/>
          <w:szCs w:val="24"/>
        </w:rPr>
        <w:t xml:space="preserve"> 1. В абзаці першому ЗВЕРНЕННЯ слова: «членів нашої </w:t>
      </w:r>
    </w:p>
    <w:p w:rsidR="00264862" w:rsidRDefault="005078BC" w:rsidP="005078BC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7547A">
        <w:rPr>
          <w:sz w:val="24"/>
          <w:szCs w:val="24"/>
        </w:rPr>
        <w:t>Г</w:t>
      </w:r>
      <w:r>
        <w:rPr>
          <w:sz w:val="24"/>
          <w:szCs w:val="24"/>
        </w:rPr>
        <w:t>ромади</w:t>
      </w:r>
      <w:r w:rsidR="0057547A">
        <w:rPr>
          <w:sz w:val="24"/>
          <w:szCs w:val="24"/>
        </w:rPr>
        <w:t>»</w:t>
      </w:r>
      <w:bookmarkStart w:id="0" w:name="_GoBack"/>
      <w:bookmarkEnd w:id="0"/>
      <w:r>
        <w:rPr>
          <w:sz w:val="24"/>
          <w:szCs w:val="24"/>
        </w:rPr>
        <w:t xml:space="preserve"> замінити на слова: «наших виборців»</w:t>
      </w:r>
    </w:p>
    <w:p w:rsidR="005078BC" w:rsidRDefault="005078BC" w:rsidP="005078BC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2. Підтримати запропонований проект рішення з </w:t>
      </w:r>
    </w:p>
    <w:p w:rsidR="005078BC" w:rsidRPr="009C30F9" w:rsidRDefault="005078BC" w:rsidP="005078BC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урахуванням внесених пропозицій до ЗВЕРНЕННЯ.</w:t>
      </w:r>
    </w:p>
    <w:p w:rsidR="006634C5" w:rsidRDefault="006634C5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567B57" w:rsidRDefault="00567B57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567B57" w:rsidRDefault="00567B57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567B57" w:rsidRPr="005078BC" w:rsidRDefault="00567B57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ED29ED" w:rsidRDefault="00ED29ED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Заступник голови постійної комісії</w:t>
      </w:r>
    </w:p>
    <w:p w:rsidR="00ED29ED" w:rsidRDefault="00ED29ED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з питань охорони здоров’я, праці та </w:t>
      </w:r>
    </w:p>
    <w:p w:rsidR="00997D08" w:rsidRPr="006634C5" w:rsidRDefault="00ED29ED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соціального захисту населення</w:t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634C5" w:rsidRPr="005078BC">
        <w:rPr>
          <w:rFonts w:ascii="Times New Roman" w:hAnsi="Times New Roman"/>
          <w:b w:val="0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b w:val="0"/>
          <w:sz w:val="26"/>
          <w:szCs w:val="26"/>
        </w:rPr>
        <w:t>В. Бандирський</w:t>
      </w:r>
    </w:p>
    <w:p w:rsidR="004E059B" w:rsidRPr="006634C5" w:rsidRDefault="004E059B" w:rsidP="00160622">
      <w:pPr>
        <w:jc w:val="both"/>
        <w:rPr>
          <w:sz w:val="26"/>
          <w:szCs w:val="26"/>
        </w:rPr>
      </w:pPr>
    </w:p>
    <w:p w:rsidR="00EA189F" w:rsidRPr="006634C5" w:rsidRDefault="00EA189F" w:rsidP="00EA189F">
      <w:pPr>
        <w:rPr>
          <w:sz w:val="26"/>
          <w:szCs w:val="26"/>
        </w:rPr>
      </w:pPr>
    </w:p>
    <w:p w:rsidR="00EA189F" w:rsidRPr="006634C5" w:rsidRDefault="00EA189F" w:rsidP="00EA189F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Секретар постійної комісії </w:t>
      </w:r>
    </w:p>
    <w:p w:rsidR="00ED29ED" w:rsidRDefault="00EA189F" w:rsidP="00ED29ED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з питань </w:t>
      </w:r>
      <w:r w:rsidR="00ED29ED">
        <w:rPr>
          <w:sz w:val="26"/>
          <w:szCs w:val="26"/>
        </w:rPr>
        <w:t xml:space="preserve">сільського господарства, </w:t>
      </w:r>
    </w:p>
    <w:p w:rsidR="000143F5" w:rsidRPr="006634C5" w:rsidRDefault="00ED29ED" w:rsidP="00ED29ED">
      <w:pPr>
        <w:rPr>
          <w:sz w:val="26"/>
          <w:szCs w:val="26"/>
        </w:rPr>
      </w:pPr>
      <w:r>
        <w:rPr>
          <w:sz w:val="26"/>
          <w:szCs w:val="26"/>
        </w:rPr>
        <w:t>продовольства та земельних відносин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A189F" w:rsidRPr="006634C5">
        <w:rPr>
          <w:sz w:val="26"/>
          <w:szCs w:val="26"/>
        </w:rPr>
        <w:tab/>
      </w:r>
      <w:r>
        <w:rPr>
          <w:sz w:val="26"/>
          <w:szCs w:val="26"/>
        </w:rPr>
        <w:t>А.</w:t>
      </w:r>
      <w:r w:rsidR="00A37F78">
        <w:rPr>
          <w:sz w:val="26"/>
          <w:szCs w:val="26"/>
        </w:rPr>
        <w:t xml:space="preserve"> </w:t>
      </w:r>
      <w:r>
        <w:rPr>
          <w:sz w:val="26"/>
          <w:szCs w:val="26"/>
        </w:rPr>
        <w:t>Перейма</w:t>
      </w:r>
    </w:p>
    <w:sectPr w:rsidR="000143F5" w:rsidRPr="006634C5" w:rsidSect="006634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26" w:rsidRDefault="00E93026" w:rsidP="00915678">
      <w:r>
        <w:separator/>
      </w:r>
    </w:p>
  </w:endnote>
  <w:endnote w:type="continuationSeparator" w:id="0">
    <w:p w:rsidR="00E93026" w:rsidRDefault="00E93026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26" w:rsidRDefault="00E93026" w:rsidP="00915678">
      <w:r>
        <w:separator/>
      </w:r>
    </w:p>
  </w:footnote>
  <w:footnote w:type="continuationSeparator" w:id="0">
    <w:p w:rsidR="00E93026" w:rsidRDefault="00E93026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7C"/>
    <w:rsid w:val="00006FD8"/>
    <w:rsid w:val="000143F5"/>
    <w:rsid w:val="00024AFC"/>
    <w:rsid w:val="00037E9C"/>
    <w:rsid w:val="0007041A"/>
    <w:rsid w:val="00076262"/>
    <w:rsid w:val="0009266C"/>
    <w:rsid w:val="00093294"/>
    <w:rsid w:val="000A3CDF"/>
    <w:rsid w:val="000C2206"/>
    <w:rsid w:val="000C7B10"/>
    <w:rsid w:val="000F069B"/>
    <w:rsid w:val="001206E0"/>
    <w:rsid w:val="0013004D"/>
    <w:rsid w:val="00160622"/>
    <w:rsid w:val="001A67C4"/>
    <w:rsid w:val="001B1CB3"/>
    <w:rsid w:val="001D4846"/>
    <w:rsid w:val="00241A85"/>
    <w:rsid w:val="00245017"/>
    <w:rsid w:val="00246323"/>
    <w:rsid w:val="0025513F"/>
    <w:rsid w:val="00264862"/>
    <w:rsid w:val="00295492"/>
    <w:rsid w:val="002A2E25"/>
    <w:rsid w:val="002B5ACC"/>
    <w:rsid w:val="002B6C3A"/>
    <w:rsid w:val="00311215"/>
    <w:rsid w:val="003165F5"/>
    <w:rsid w:val="00367883"/>
    <w:rsid w:val="003752B0"/>
    <w:rsid w:val="00385906"/>
    <w:rsid w:val="00386C33"/>
    <w:rsid w:val="003C6891"/>
    <w:rsid w:val="003F0A28"/>
    <w:rsid w:val="003F59A6"/>
    <w:rsid w:val="00407120"/>
    <w:rsid w:val="004345C5"/>
    <w:rsid w:val="00447403"/>
    <w:rsid w:val="004A4E93"/>
    <w:rsid w:val="004C2A2C"/>
    <w:rsid w:val="004C3DC3"/>
    <w:rsid w:val="004E059B"/>
    <w:rsid w:val="004E1E71"/>
    <w:rsid w:val="004F2E58"/>
    <w:rsid w:val="0050329F"/>
    <w:rsid w:val="005078BC"/>
    <w:rsid w:val="00525F28"/>
    <w:rsid w:val="0054423D"/>
    <w:rsid w:val="00567B57"/>
    <w:rsid w:val="0057547A"/>
    <w:rsid w:val="00592606"/>
    <w:rsid w:val="005A3ECF"/>
    <w:rsid w:val="005B0876"/>
    <w:rsid w:val="005C0313"/>
    <w:rsid w:val="00612919"/>
    <w:rsid w:val="0064099F"/>
    <w:rsid w:val="00641338"/>
    <w:rsid w:val="006634C5"/>
    <w:rsid w:val="006918F7"/>
    <w:rsid w:val="006E2947"/>
    <w:rsid w:val="006F52AF"/>
    <w:rsid w:val="006F5F28"/>
    <w:rsid w:val="00753309"/>
    <w:rsid w:val="007644E3"/>
    <w:rsid w:val="007727FD"/>
    <w:rsid w:val="00783266"/>
    <w:rsid w:val="007B2251"/>
    <w:rsid w:val="007C0DC7"/>
    <w:rsid w:val="007C72DA"/>
    <w:rsid w:val="008125B1"/>
    <w:rsid w:val="00823F7E"/>
    <w:rsid w:val="0083106A"/>
    <w:rsid w:val="00880184"/>
    <w:rsid w:val="00891FC0"/>
    <w:rsid w:val="008D03A7"/>
    <w:rsid w:val="00915678"/>
    <w:rsid w:val="009526FF"/>
    <w:rsid w:val="00963D13"/>
    <w:rsid w:val="0098150B"/>
    <w:rsid w:val="00991671"/>
    <w:rsid w:val="00994479"/>
    <w:rsid w:val="00997D08"/>
    <w:rsid w:val="009C0AF1"/>
    <w:rsid w:val="009C45D5"/>
    <w:rsid w:val="009C7D00"/>
    <w:rsid w:val="009D1585"/>
    <w:rsid w:val="009D40F7"/>
    <w:rsid w:val="00A37F78"/>
    <w:rsid w:val="00A44CC8"/>
    <w:rsid w:val="00A758BA"/>
    <w:rsid w:val="00A7694A"/>
    <w:rsid w:val="00A91622"/>
    <w:rsid w:val="00AA6893"/>
    <w:rsid w:val="00AC307C"/>
    <w:rsid w:val="00AE115E"/>
    <w:rsid w:val="00AE49CD"/>
    <w:rsid w:val="00AF3117"/>
    <w:rsid w:val="00B300C5"/>
    <w:rsid w:val="00B77F5C"/>
    <w:rsid w:val="00B9592B"/>
    <w:rsid w:val="00BC3D09"/>
    <w:rsid w:val="00C11448"/>
    <w:rsid w:val="00C160F1"/>
    <w:rsid w:val="00C363CE"/>
    <w:rsid w:val="00C42E36"/>
    <w:rsid w:val="00C51A0D"/>
    <w:rsid w:val="00C7623B"/>
    <w:rsid w:val="00CA01FE"/>
    <w:rsid w:val="00D038DF"/>
    <w:rsid w:val="00D07CFB"/>
    <w:rsid w:val="00D12975"/>
    <w:rsid w:val="00D47E5F"/>
    <w:rsid w:val="00D6610C"/>
    <w:rsid w:val="00D70289"/>
    <w:rsid w:val="00D80325"/>
    <w:rsid w:val="00DA1DD9"/>
    <w:rsid w:val="00DA4358"/>
    <w:rsid w:val="00E106C3"/>
    <w:rsid w:val="00E21A1D"/>
    <w:rsid w:val="00E26F13"/>
    <w:rsid w:val="00E31189"/>
    <w:rsid w:val="00E32A07"/>
    <w:rsid w:val="00E4244D"/>
    <w:rsid w:val="00E62A22"/>
    <w:rsid w:val="00E874A5"/>
    <w:rsid w:val="00E93026"/>
    <w:rsid w:val="00EA189F"/>
    <w:rsid w:val="00EC53ED"/>
    <w:rsid w:val="00EC74E9"/>
    <w:rsid w:val="00ED29ED"/>
    <w:rsid w:val="00ED6063"/>
    <w:rsid w:val="00EF4DC9"/>
    <w:rsid w:val="00F25BE1"/>
    <w:rsid w:val="00F4339B"/>
    <w:rsid w:val="00F553B1"/>
    <w:rsid w:val="00F60FD7"/>
    <w:rsid w:val="00F61BF5"/>
    <w:rsid w:val="00F75E3D"/>
    <w:rsid w:val="00FB51A2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3240"/>
  <w15:docId w15:val="{F886964F-229B-49B4-A209-A4E5012E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2019-10-05T09:31:00Z</cp:lastPrinted>
  <dcterms:created xsi:type="dcterms:W3CDTF">2019-10-05T10:32:00Z</dcterms:created>
  <dcterms:modified xsi:type="dcterms:W3CDTF">2019-10-10T06:16:00Z</dcterms:modified>
</cp:coreProperties>
</file>