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E164FE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E164FE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9A043A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561819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561819">
        <w:rPr>
          <w:color w:val="000000"/>
          <w:sz w:val="28"/>
          <w:szCs w:val="28"/>
          <w:lang w:val="uk-UA"/>
        </w:rPr>
        <w:t>24-29/2019</w:t>
      </w:r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 xml:space="preserve">Про реорганізацію </w:t>
      </w:r>
      <w:proofErr w:type="spellStart"/>
      <w:r w:rsidRPr="009A043A">
        <w:rPr>
          <w:sz w:val="28"/>
          <w:szCs w:val="28"/>
          <w:lang w:val="uk-UA"/>
        </w:rPr>
        <w:t>Голозубинецької</w:t>
      </w:r>
      <w:proofErr w:type="spellEnd"/>
    </w:p>
    <w:p w:rsidR="009A043A" w:rsidRPr="009A043A" w:rsidRDefault="009A043A" w:rsidP="009A043A">
      <w:pPr>
        <w:shd w:val="clear" w:color="auto" w:fill="FFFFFF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обласної протитуберкульозної</w:t>
      </w:r>
    </w:p>
    <w:p w:rsidR="009A043A" w:rsidRPr="009A043A" w:rsidRDefault="009A043A" w:rsidP="009A043A">
      <w:pPr>
        <w:shd w:val="clear" w:color="auto" w:fill="FFFFFF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лікарні шляхом перетворення</w:t>
      </w:r>
    </w:p>
    <w:p w:rsidR="009A043A" w:rsidRDefault="009A043A" w:rsidP="009A043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Розглянувши подання Хмельницької обласної державної адміністрації, відповідно до статей 59, 62, 63, 78, 137 Господарського кодексу України, статей 104-107 Цивільного кодексу України, пункту 20 частини першої статті 43, частини четвертої статті 60 Закону України «Про місцеве самоврядування в Україні», частини тринадцятої статті 16 Закону України «Основи законодавства України про охорону здоров`я», з метою впровадження нових підходів щодо організації роботи закладів охорони здоров’я та їх фінансового забезпечення, підвищення ефективності використання бюджетних коштів</w:t>
      </w:r>
      <w:bookmarkStart w:id="0" w:name="_GoBack"/>
      <w:bookmarkEnd w:id="0"/>
      <w:r w:rsidRPr="009A043A">
        <w:rPr>
          <w:sz w:val="28"/>
          <w:szCs w:val="28"/>
          <w:lang w:val="uk-UA"/>
        </w:rPr>
        <w:t xml:space="preserve"> обласна рада</w:t>
      </w:r>
    </w:p>
    <w:p w:rsidR="009A043A" w:rsidRPr="009A043A" w:rsidRDefault="009A043A" w:rsidP="009A043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ВИРІШИЛА:</w:t>
      </w:r>
    </w:p>
    <w:p w:rsidR="009A043A" w:rsidRDefault="009A043A" w:rsidP="009A043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shd w:val="clear" w:color="auto" w:fill="FFFFFF"/>
        <w:spacing w:after="120"/>
        <w:ind w:firstLine="709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 xml:space="preserve">1. Реорганізувати </w:t>
      </w:r>
      <w:proofErr w:type="spellStart"/>
      <w:r w:rsidRPr="009A043A">
        <w:rPr>
          <w:sz w:val="28"/>
          <w:szCs w:val="28"/>
          <w:lang w:val="uk-UA"/>
        </w:rPr>
        <w:t>Голозубинецьку</w:t>
      </w:r>
      <w:proofErr w:type="spellEnd"/>
      <w:r w:rsidRPr="009A043A">
        <w:rPr>
          <w:sz w:val="28"/>
          <w:szCs w:val="28"/>
          <w:lang w:val="uk-UA"/>
        </w:rPr>
        <w:t xml:space="preserve"> обласну протитуберкульозну лікарню (код ЄДРПОУ 02004278, юридична адреса: вул. Лікарняна, 2, с. </w:t>
      </w:r>
      <w:proofErr w:type="spellStart"/>
      <w:r w:rsidRPr="009A043A">
        <w:rPr>
          <w:sz w:val="28"/>
          <w:szCs w:val="28"/>
          <w:lang w:val="uk-UA"/>
        </w:rPr>
        <w:t>Голозубинці</w:t>
      </w:r>
      <w:proofErr w:type="spellEnd"/>
      <w:r w:rsidRPr="009A043A">
        <w:rPr>
          <w:sz w:val="28"/>
          <w:szCs w:val="28"/>
          <w:lang w:val="uk-UA"/>
        </w:rPr>
        <w:t xml:space="preserve">, Дунаєвецький район, Хмельницька область, 32466) шляхом перетворення </w:t>
      </w:r>
      <w:r w:rsidRPr="00D30E24">
        <w:rPr>
          <w:sz w:val="28"/>
          <w:szCs w:val="28"/>
          <w:lang w:val="uk-UA"/>
        </w:rPr>
        <w:t>у</w:t>
      </w:r>
      <w:r w:rsidR="00D30E24">
        <w:rPr>
          <w:sz w:val="28"/>
          <w:szCs w:val="28"/>
          <w:lang w:val="uk-UA"/>
        </w:rPr>
        <w:t> </w:t>
      </w:r>
      <w:r w:rsidRPr="00D30E24">
        <w:rPr>
          <w:sz w:val="28"/>
          <w:szCs w:val="28"/>
          <w:lang w:val="uk-UA"/>
        </w:rPr>
        <w:t>комунальне</w:t>
      </w:r>
      <w:r w:rsidRPr="009A043A">
        <w:rPr>
          <w:sz w:val="28"/>
          <w:szCs w:val="28"/>
          <w:lang w:val="uk-UA"/>
        </w:rPr>
        <w:t xml:space="preserve"> некомерційне підприємство «</w:t>
      </w:r>
      <w:proofErr w:type="spellStart"/>
      <w:r w:rsidRPr="009A043A">
        <w:rPr>
          <w:sz w:val="28"/>
          <w:szCs w:val="28"/>
          <w:lang w:val="uk-UA"/>
        </w:rPr>
        <w:t>Голозубинецька</w:t>
      </w:r>
      <w:proofErr w:type="spellEnd"/>
      <w:r w:rsidRPr="009A043A">
        <w:rPr>
          <w:sz w:val="28"/>
          <w:szCs w:val="28"/>
          <w:lang w:val="uk-UA"/>
        </w:rPr>
        <w:t xml:space="preserve"> туберкульозна лікарня» Хмельницької обласної ради.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2. Доручити голові Хмельницької обласної ради утворити комісію з реорганізації юридичної особи.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3. Місцем роботи комісії з реорганізації шляхом перетворення закладу охорони здоров’я визначити приміщення за місцезнаходженням юридичної особи відповідно до пункту 1 цього рішення.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 xml:space="preserve">4. Встановити термін </w:t>
      </w:r>
      <w:proofErr w:type="spellStart"/>
      <w:r w:rsidRPr="009A043A">
        <w:rPr>
          <w:sz w:val="28"/>
          <w:szCs w:val="28"/>
          <w:lang w:val="uk-UA"/>
        </w:rPr>
        <w:t>заявлення</w:t>
      </w:r>
      <w:proofErr w:type="spellEnd"/>
      <w:r w:rsidRPr="009A043A">
        <w:rPr>
          <w:sz w:val="28"/>
          <w:szCs w:val="28"/>
          <w:lang w:val="uk-UA"/>
        </w:rPr>
        <w:t xml:space="preserve"> кредиторами своїх вимог – два місяці з моменту оприлюднення повідомлення про реорганізацію шляхом перетворення юридичної особи згідно з пунктом 1 цього рішення:</w:t>
      </w:r>
    </w:p>
    <w:p w:rsidR="002635D4" w:rsidRDefault="002635D4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  <w:sectPr w:rsidR="002635D4" w:rsidSect="002635D4">
          <w:footerReference w:type="default" r:id="rId9"/>
          <w:pgSz w:w="11906" w:h="16838"/>
          <w:pgMar w:top="426" w:right="851" w:bottom="851" w:left="1418" w:header="709" w:footer="709" w:gutter="0"/>
          <w:cols w:space="708"/>
          <w:titlePg/>
          <w:docGrid w:linePitch="360"/>
        </w:sectPr>
      </w:pP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lastRenderedPageBreak/>
        <w:t>5. Доручити комісії з реорганізації шляхом перетворення: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A043A">
        <w:rPr>
          <w:sz w:val="28"/>
          <w:szCs w:val="28"/>
          <w:lang w:val="uk-UA"/>
        </w:rPr>
        <w:t xml:space="preserve"> забезпечити здійснення усіх організаційно-правових заходів, пов’язаних з реорганізацією юридичної особи шляхом перетворення відповідно до вимог чинного законодавства України;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A043A">
        <w:rPr>
          <w:sz w:val="28"/>
          <w:szCs w:val="28"/>
          <w:lang w:val="uk-UA"/>
        </w:rPr>
        <w:t xml:space="preserve"> повідомити в установленому чинним законодавством України порядку працівників закладу охорони здоров’я про реорганізацію юридичної особи. Забезпечити дотримання соціально-правових гарантій працівників у порядку та на умовах, визначених чинним законодавством України;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A043A">
        <w:rPr>
          <w:sz w:val="28"/>
          <w:szCs w:val="28"/>
          <w:lang w:val="uk-UA"/>
        </w:rPr>
        <w:t xml:space="preserve"> провести інвентаризацію майна закладу охорони здоров’я;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A043A">
        <w:rPr>
          <w:sz w:val="28"/>
          <w:szCs w:val="28"/>
          <w:lang w:val="uk-UA"/>
        </w:rPr>
        <w:t xml:space="preserve"> скласти передавальний акт та подати його на затвердження голові Хмельницької обласної ради після закінчення строку пред’явлення вимог кредиторами у порядку, встановленому законодавством;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A043A">
        <w:rPr>
          <w:sz w:val="28"/>
          <w:szCs w:val="28"/>
          <w:lang w:val="uk-UA"/>
        </w:rPr>
        <w:t xml:space="preserve"> надати державному реєстратору усі документи, передбачені Законом України «Про державну реєстрацію юридичних осіб, фізичних осіб – підприємців та громадських формувань», для проведення державної реєстрації реорганізації закладу охорони здоров'я згідно з пунктом 1 цього рішення.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6. Контроль за виконанням рішення покласти на першого заступника голови обласної ради Н</w:t>
      </w:r>
      <w:r w:rsidR="003E71D1">
        <w:rPr>
          <w:sz w:val="28"/>
          <w:szCs w:val="28"/>
          <w:lang w:val="uk-UA"/>
        </w:rPr>
        <w:t>еонілу</w:t>
      </w:r>
      <w:r w:rsidRPr="009A043A">
        <w:rPr>
          <w:sz w:val="28"/>
          <w:szCs w:val="28"/>
          <w:lang w:val="uk-UA"/>
        </w:rPr>
        <w:t xml:space="preserve"> Андрійчук і постійну комісію обласної ради з</w:t>
      </w:r>
      <w:r w:rsidR="003A0A19">
        <w:rPr>
          <w:sz w:val="28"/>
          <w:szCs w:val="28"/>
          <w:lang w:val="uk-UA"/>
        </w:rPr>
        <w:t> </w:t>
      </w:r>
      <w:r w:rsidRPr="009A043A">
        <w:rPr>
          <w:sz w:val="28"/>
          <w:szCs w:val="28"/>
          <w:lang w:val="uk-UA"/>
        </w:rPr>
        <w:t>питань охорони здоров’я, праці та соціального захисту населення.</w:t>
      </w:r>
    </w:p>
    <w:p w:rsidR="009A043A" w:rsidRPr="009A043A" w:rsidRDefault="009A043A" w:rsidP="009A043A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 w:rsidR="009A043A" w:rsidRPr="009A043A" w:rsidRDefault="009A043A" w:rsidP="009A043A">
      <w:pPr>
        <w:tabs>
          <w:tab w:val="left" w:pos="1418"/>
        </w:tabs>
        <w:ind w:firstLine="708"/>
        <w:jc w:val="both"/>
        <w:rPr>
          <w:sz w:val="28"/>
          <w:szCs w:val="28"/>
          <w:lang w:val="uk-UA"/>
        </w:rPr>
      </w:pPr>
    </w:p>
    <w:p w:rsidR="00E44E12" w:rsidRPr="009A043A" w:rsidRDefault="009A043A" w:rsidP="009A043A">
      <w:pPr>
        <w:jc w:val="center"/>
        <w:rPr>
          <w:color w:val="000000"/>
          <w:sz w:val="28"/>
          <w:szCs w:val="28"/>
          <w:lang w:val="uk-UA"/>
        </w:rPr>
      </w:pPr>
      <w:r w:rsidRPr="009A043A">
        <w:rPr>
          <w:sz w:val="28"/>
          <w:szCs w:val="28"/>
          <w:lang w:val="uk-UA"/>
        </w:rPr>
        <w:t>Голова ради</w:t>
      </w:r>
      <w:r w:rsidRPr="009A043A">
        <w:rPr>
          <w:sz w:val="28"/>
          <w:szCs w:val="28"/>
          <w:lang w:val="uk-UA"/>
        </w:rPr>
        <w:tab/>
      </w:r>
      <w:r w:rsidRPr="009A043A">
        <w:rPr>
          <w:sz w:val="28"/>
          <w:szCs w:val="28"/>
          <w:lang w:val="uk-UA"/>
        </w:rPr>
        <w:tab/>
      </w:r>
      <w:r w:rsidRPr="009A043A">
        <w:rPr>
          <w:sz w:val="28"/>
          <w:szCs w:val="28"/>
          <w:lang w:val="uk-UA"/>
        </w:rPr>
        <w:tab/>
      </w:r>
      <w:r w:rsidRPr="009A043A">
        <w:rPr>
          <w:sz w:val="28"/>
          <w:szCs w:val="28"/>
          <w:lang w:val="uk-UA"/>
        </w:rPr>
        <w:tab/>
      </w:r>
      <w:r w:rsidRPr="009A043A">
        <w:rPr>
          <w:sz w:val="28"/>
          <w:szCs w:val="28"/>
          <w:lang w:val="uk-UA"/>
        </w:rPr>
        <w:tab/>
      </w:r>
      <w:r w:rsidRPr="009A043A">
        <w:rPr>
          <w:sz w:val="28"/>
          <w:szCs w:val="28"/>
          <w:lang w:val="uk-UA"/>
        </w:rPr>
        <w:tab/>
      </w:r>
      <w:r w:rsidRPr="009A043A">
        <w:rPr>
          <w:sz w:val="28"/>
          <w:szCs w:val="28"/>
          <w:lang w:val="uk-UA"/>
        </w:rPr>
        <w:tab/>
        <w:t>Михайло ЗАГОРОДНИЙ</w:t>
      </w:r>
    </w:p>
    <w:sectPr w:rsidR="00E44E12" w:rsidRPr="009A043A" w:rsidSect="002635D4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1342D"/>
    <w:rsid w:val="002635D4"/>
    <w:rsid w:val="00287AEF"/>
    <w:rsid w:val="002D44E8"/>
    <w:rsid w:val="002E2E05"/>
    <w:rsid w:val="003202FA"/>
    <w:rsid w:val="00320DF9"/>
    <w:rsid w:val="00331F43"/>
    <w:rsid w:val="00375895"/>
    <w:rsid w:val="00381864"/>
    <w:rsid w:val="003A0A19"/>
    <w:rsid w:val="003A197C"/>
    <w:rsid w:val="003A79E7"/>
    <w:rsid w:val="003B02B0"/>
    <w:rsid w:val="003D5C51"/>
    <w:rsid w:val="003E15A0"/>
    <w:rsid w:val="003E71D1"/>
    <w:rsid w:val="00445F4F"/>
    <w:rsid w:val="004735DF"/>
    <w:rsid w:val="0048524C"/>
    <w:rsid w:val="004C6212"/>
    <w:rsid w:val="005463C0"/>
    <w:rsid w:val="00546C4C"/>
    <w:rsid w:val="005550C5"/>
    <w:rsid w:val="00561819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77772"/>
    <w:rsid w:val="00905235"/>
    <w:rsid w:val="00977E6D"/>
    <w:rsid w:val="009970C0"/>
    <w:rsid w:val="009A043A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B51C13"/>
    <w:rsid w:val="00C511C0"/>
    <w:rsid w:val="00CF7F7E"/>
    <w:rsid w:val="00D30E24"/>
    <w:rsid w:val="00DA7531"/>
    <w:rsid w:val="00DC3880"/>
    <w:rsid w:val="00DD3774"/>
    <w:rsid w:val="00DD74AA"/>
    <w:rsid w:val="00DF2FCD"/>
    <w:rsid w:val="00E164FE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1FAD2C7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87211-96E6-4894-BD27-BE00739D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43</cp:revision>
  <cp:lastPrinted>2019-12-20T12:54:00Z</cp:lastPrinted>
  <dcterms:created xsi:type="dcterms:W3CDTF">2018-02-07T14:32:00Z</dcterms:created>
  <dcterms:modified xsi:type="dcterms:W3CDTF">2019-12-21T09:11:00Z</dcterms:modified>
</cp:coreProperties>
</file>