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360"/>
        <w:tblW w:w="0" w:type="auto"/>
        <w:tblLook w:val="01E0" w:firstRow="1" w:lastRow="1" w:firstColumn="1" w:lastColumn="1" w:noHBand="0" w:noVBand="0"/>
      </w:tblPr>
      <w:tblGrid>
        <w:gridCol w:w="5148"/>
      </w:tblGrid>
      <w:tr w:rsidR="00721AC5" w:rsidTr="00721AC5">
        <w:tc>
          <w:tcPr>
            <w:tcW w:w="5148" w:type="dxa"/>
            <w:hideMark/>
          </w:tcPr>
          <w:p w:rsidR="00721AC5" w:rsidRPr="00B4249A" w:rsidRDefault="00721AC5" w:rsidP="00FF1C4F">
            <w:pPr>
              <w:tabs>
                <w:tab w:val="center" w:pos="4395"/>
                <w:tab w:val="left" w:pos="5580"/>
              </w:tabs>
              <w:jc w:val="both"/>
              <w:rPr>
                <w:sz w:val="24"/>
                <w:szCs w:val="24"/>
                <w:lang w:val="uk-UA"/>
              </w:rPr>
            </w:pPr>
            <w:r w:rsidRPr="00B4249A">
              <w:rPr>
                <w:sz w:val="24"/>
                <w:szCs w:val="24"/>
                <w:lang w:val="uk-UA"/>
              </w:rPr>
              <w:t xml:space="preserve">Додаток </w:t>
            </w:r>
          </w:p>
          <w:p w:rsidR="00721AC5" w:rsidRPr="00B4249A" w:rsidRDefault="00721AC5" w:rsidP="00FF1C4F">
            <w:pPr>
              <w:tabs>
                <w:tab w:val="center" w:pos="4395"/>
                <w:tab w:val="left" w:pos="5580"/>
              </w:tabs>
              <w:jc w:val="both"/>
              <w:rPr>
                <w:sz w:val="24"/>
                <w:szCs w:val="24"/>
                <w:lang w:val="uk-UA"/>
              </w:rPr>
            </w:pPr>
            <w:r w:rsidRPr="00B4249A">
              <w:rPr>
                <w:sz w:val="24"/>
                <w:szCs w:val="24"/>
                <w:lang w:val="uk-UA"/>
              </w:rPr>
              <w:t xml:space="preserve">до рішення обласної ради </w:t>
            </w:r>
          </w:p>
          <w:p w:rsidR="00721AC5" w:rsidRPr="00B4249A" w:rsidRDefault="00721AC5" w:rsidP="00FF1C4F">
            <w:pPr>
              <w:tabs>
                <w:tab w:val="center" w:pos="4395"/>
                <w:tab w:val="left" w:pos="5580"/>
              </w:tabs>
              <w:jc w:val="both"/>
              <w:rPr>
                <w:sz w:val="24"/>
                <w:szCs w:val="24"/>
                <w:lang w:val="uk-UA"/>
              </w:rPr>
            </w:pPr>
            <w:r w:rsidRPr="00B4249A">
              <w:rPr>
                <w:sz w:val="24"/>
                <w:szCs w:val="24"/>
                <w:lang w:val="uk-UA"/>
              </w:rPr>
              <w:t xml:space="preserve">від </w:t>
            </w:r>
            <w:r w:rsidR="00B4249A">
              <w:rPr>
                <w:sz w:val="24"/>
                <w:szCs w:val="24"/>
                <w:lang w:val="uk-UA"/>
              </w:rPr>
              <w:t xml:space="preserve">20 грудня </w:t>
            </w:r>
            <w:r w:rsidRPr="00B4249A">
              <w:rPr>
                <w:sz w:val="24"/>
                <w:szCs w:val="24"/>
                <w:lang w:val="uk-UA"/>
              </w:rPr>
              <w:t xml:space="preserve">2019 року </w:t>
            </w:r>
          </w:p>
          <w:p w:rsidR="00721AC5" w:rsidRDefault="00721AC5" w:rsidP="00843332">
            <w:pPr>
              <w:tabs>
                <w:tab w:val="center" w:pos="4395"/>
                <w:tab w:val="left" w:pos="5580"/>
              </w:tabs>
              <w:jc w:val="both"/>
              <w:rPr>
                <w:lang w:val="uk-UA"/>
              </w:rPr>
            </w:pPr>
            <w:r w:rsidRPr="00B4249A">
              <w:rPr>
                <w:sz w:val="24"/>
                <w:szCs w:val="24"/>
                <w:lang w:val="uk-UA"/>
              </w:rPr>
              <w:t>№</w:t>
            </w:r>
            <w:r w:rsidR="00B828E7">
              <w:rPr>
                <w:sz w:val="24"/>
                <w:szCs w:val="24"/>
                <w:lang w:val="uk-UA"/>
              </w:rPr>
              <w:t xml:space="preserve"> 41-29/2019</w:t>
            </w:r>
          </w:p>
        </w:tc>
      </w:tr>
    </w:tbl>
    <w:p w:rsidR="00721AC5" w:rsidRDefault="00721AC5" w:rsidP="00721AC5">
      <w:pPr>
        <w:tabs>
          <w:tab w:val="center" w:pos="4395"/>
          <w:tab w:val="left" w:pos="5580"/>
        </w:tabs>
        <w:jc w:val="both"/>
        <w:rPr>
          <w:lang w:val="uk-UA"/>
        </w:rPr>
      </w:pPr>
    </w:p>
    <w:p w:rsidR="00721AC5" w:rsidRDefault="00721AC5" w:rsidP="00721AC5">
      <w:pPr>
        <w:tabs>
          <w:tab w:val="center" w:pos="4395"/>
          <w:tab w:val="left" w:pos="5580"/>
        </w:tabs>
        <w:ind w:firstLine="709"/>
        <w:jc w:val="center"/>
        <w:rPr>
          <w:lang w:val="uk-UA"/>
        </w:rPr>
      </w:pPr>
    </w:p>
    <w:p w:rsidR="00721AC5" w:rsidRDefault="00721AC5" w:rsidP="00721AC5">
      <w:pPr>
        <w:tabs>
          <w:tab w:val="center" w:pos="4395"/>
          <w:tab w:val="left" w:pos="5580"/>
        </w:tabs>
        <w:ind w:firstLine="709"/>
        <w:jc w:val="center"/>
        <w:rPr>
          <w:lang w:val="uk-UA"/>
        </w:rPr>
      </w:pPr>
    </w:p>
    <w:p w:rsidR="00721AC5" w:rsidRDefault="00721AC5" w:rsidP="00721AC5">
      <w:pPr>
        <w:tabs>
          <w:tab w:val="center" w:pos="4395"/>
          <w:tab w:val="left" w:pos="5580"/>
        </w:tabs>
        <w:ind w:firstLine="709"/>
        <w:jc w:val="center"/>
        <w:rPr>
          <w:lang w:val="uk-UA"/>
        </w:rPr>
      </w:pPr>
    </w:p>
    <w:p w:rsidR="00721AC5" w:rsidRDefault="00721AC5" w:rsidP="00721AC5">
      <w:pPr>
        <w:tabs>
          <w:tab w:val="center" w:pos="4395"/>
          <w:tab w:val="left" w:pos="5580"/>
        </w:tabs>
        <w:rPr>
          <w:lang w:val="uk-UA"/>
        </w:rPr>
      </w:pPr>
    </w:p>
    <w:p w:rsidR="00721AC5" w:rsidRDefault="00721AC5" w:rsidP="00721AC5">
      <w:pPr>
        <w:tabs>
          <w:tab w:val="center" w:pos="4395"/>
          <w:tab w:val="left" w:pos="5580"/>
        </w:tabs>
        <w:ind w:firstLine="709"/>
        <w:jc w:val="center"/>
        <w:rPr>
          <w:lang w:val="uk-UA"/>
        </w:rPr>
      </w:pPr>
    </w:p>
    <w:p w:rsidR="00B4249A" w:rsidRDefault="00B4249A" w:rsidP="00B4249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ІІ. Поліпшення якості комунікаційних процесів місцевих органів виконавчої влади, </w:t>
      </w:r>
    </w:p>
    <w:p w:rsidR="00B4249A" w:rsidRDefault="00B4249A" w:rsidP="00B4249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органів місцевого самоврядування та інститутів громадянського суспільства</w:t>
      </w:r>
    </w:p>
    <w:p w:rsidR="00721AC5" w:rsidRDefault="00721AC5" w:rsidP="00721AC5">
      <w:pPr>
        <w:tabs>
          <w:tab w:val="center" w:pos="4395"/>
          <w:tab w:val="left" w:pos="5580"/>
        </w:tabs>
        <w:jc w:val="center"/>
        <w:rPr>
          <w:lang w:val="uk-UA"/>
        </w:rPr>
      </w:pPr>
    </w:p>
    <w:tbl>
      <w:tblPr>
        <w:tblStyle w:val="a3"/>
        <w:tblW w:w="14762" w:type="dxa"/>
        <w:tblLook w:val="04A0" w:firstRow="1" w:lastRow="0" w:firstColumn="1" w:lastColumn="0" w:noHBand="0" w:noVBand="1"/>
      </w:tblPr>
      <w:tblGrid>
        <w:gridCol w:w="683"/>
        <w:gridCol w:w="3592"/>
        <w:gridCol w:w="1477"/>
        <w:gridCol w:w="4801"/>
        <w:gridCol w:w="896"/>
        <w:gridCol w:w="1090"/>
        <w:gridCol w:w="896"/>
        <w:gridCol w:w="1327"/>
      </w:tblGrid>
      <w:tr w:rsidR="00721AC5" w:rsidTr="00843332">
        <w:trPr>
          <w:trHeight w:val="240"/>
        </w:trPr>
        <w:tc>
          <w:tcPr>
            <w:tcW w:w="683" w:type="dxa"/>
            <w:vMerge w:val="restart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№</w:t>
            </w:r>
          </w:p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з/п</w:t>
            </w:r>
          </w:p>
        </w:tc>
        <w:tc>
          <w:tcPr>
            <w:tcW w:w="3592" w:type="dxa"/>
            <w:vMerge w:val="restart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Зміст заходу</w:t>
            </w:r>
          </w:p>
        </w:tc>
        <w:tc>
          <w:tcPr>
            <w:tcW w:w="1477" w:type="dxa"/>
            <w:vMerge w:val="restart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Термін виконання</w:t>
            </w:r>
          </w:p>
        </w:tc>
        <w:tc>
          <w:tcPr>
            <w:tcW w:w="4801" w:type="dxa"/>
            <w:vMerge w:val="restart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Виконавці</w:t>
            </w:r>
          </w:p>
        </w:tc>
        <w:tc>
          <w:tcPr>
            <w:tcW w:w="4209" w:type="dxa"/>
            <w:gridSpan w:val="4"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Орієнтовні обсяги фінансування заходів</w:t>
            </w:r>
          </w:p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(</w:t>
            </w:r>
            <w:proofErr w:type="spellStart"/>
            <w:r>
              <w:rPr>
                <w:szCs w:val="28"/>
                <w:lang w:val="uk-UA"/>
              </w:rPr>
              <w:t>тис.грн</w:t>
            </w:r>
            <w:proofErr w:type="spellEnd"/>
            <w:r>
              <w:rPr>
                <w:szCs w:val="28"/>
                <w:lang w:val="uk-UA"/>
              </w:rPr>
              <w:t>) по роках</w:t>
            </w:r>
          </w:p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</w:p>
        </w:tc>
      </w:tr>
      <w:tr w:rsidR="00721AC5" w:rsidTr="00843332">
        <w:trPr>
          <w:trHeight w:val="400"/>
        </w:trPr>
        <w:tc>
          <w:tcPr>
            <w:tcW w:w="0" w:type="auto"/>
            <w:vMerge/>
            <w:hideMark/>
          </w:tcPr>
          <w:p w:rsidR="00721AC5" w:rsidRDefault="00721AC5" w:rsidP="00FF1C4F">
            <w:pPr>
              <w:rPr>
                <w:szCs w:val="28"/>
                <w:lang w:val="uk-UA"/>
              </w:rPr>
            </w:pPr>
          </w:p>
        </w:tc>
        <w:tc>
          <w:tcPr>
            <w:tcW w:w="0" w:type="auto"/>
            <w:vMerge/>
            <w:hideMark/>
          </w:tcPr>
          <w:p w:rsidR="00721AC5" w:rsidRDefault="00721AC5" w:rsidP="00FF1C4F">
            <w:pPr>
              <w:rPr>
                <w:szCs w:val="28"/>
                <w:lang w:val="uk-UA"/>
              </w:rPr>
            </w:pPr>
          </w:p>
        </w:tc>
        <w:tc>
          <w:tcPr>
            <w:tcW w:w="0" w:type="auto"/>
            <w:vMerge/>
            <w:hideMark/>
          </w:tcPr>
          <w:p w:rsidR="00721AC5" w:rsidRDefault="00721AC5" w:rsidP="00FF1C4F">
            <w:pPr>
              <w:rPr>
                <w:szCs w:val="28"/>
                <w:lang w:val="uk-UA"/>
              </w:rPr>
            </w:pPr>
          </w:p>
        </w:tc>
        <w:tc>
          <w:tcPr>
            <w:tcW w:w="0" w:type="auto"/>
            <w:vMerge/>
            <w:hideMark/>
          </w:tcPr>
          <w:p w:rsidR="00721AC5" w:rsidRDefault="00721AC5" w:rsidP="00FF1C4F">
            <w:pPr>
              <w:rPr>
                <w:szCs w:val="28"/>
                <w:lang w:val="uk-UA"/>
              </w:rPr>
            </w:pPr>
          </w:p>
        </w:tc>
        <w:tc>
          <w:tcPr>
            <w:tcW w:w="896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2018</w:t>
            </w:r>
          </w:p>
        </w:tc>
        <w:tc>
          <w:tcPr>
            <w:tcW w:w="1090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2019</w:t>
            </w:r>
          </w:p>
        </w:tc>
        <w:tc>
          <w:tcPr>
            <w:tcW w:w="896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2020</w:t>
            </w:r>
          </w:p>
        </w:tc>
        <w:tc>
          <w:tcPr>
            <w:tcW w:w="1327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Разом</w:t>
            </w:r>
          </w:p>
        </w:tc>
      </w:tr>
      <w:tr w:rsidR="00721AC5" w:rsidTr="00843332">
        <w:tc>
          <w:tcPr>
            <w:tcW w:w="683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3592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1477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4801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896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1090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896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</w:p>
        </w:tc>
        <w:tc>
          <w:tcPr>
            <w:tcW w:w="1327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</w:tr>
      <w:tr w:rsidR="00721AC5" w:rsidTr="00843332">
        <w:tc>
          <w:tcPr>
            <w:tcW w:w="683" w:type="dxa"/>
            <w:hideMark/>
          </w:tcPr>
          <w:p w:rsidR="00721AC5" w:rsidRDefault="00297762" w:rsidP="00FF1C4F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  <w:r w:rsidR="00721AC5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3592" w:type="dxa"/>
            <w:hideMark/>
          </w:tcPr>
          <w:p w:rsidR="00721AC5" w:rsidRDefault="00A8378E" w:rsidP="00A8378E">
            <w:pPr>
              <w:rPr>
                <w:szCs w:val="28"/>
                <w:lang w:val="uk-UA"/>
              </w:rPr>
            </w:pPr>
            <w:r w:rsidRPr="00A8378E">
              <w:rPr>
                <w:szCs w:val="28"/>
                <w:lang w:val="uk-UA"/>
              </w:rPr>
              <w:t xml:space="preserve">Випуск друкованої та відео продукції з актуальних питань </w:t>
            </w:r>
            <w:r>
              <w:rPr>
                <w:szCs w:val="28"/>
                <w:lang w:val="uk-UA"/>
              </w:rPr>
              <w:t xml:space="preserve">у </w:t>
            </w:r>
            <w:r w:rsidRPr="00A8378E">
              <w:rPr>
                <w:szCs w:val="28"/>
                <w:lang w:val="uk-UA"/>
              </w:rPr>
              <w:t>всіх галузях діяльності</w:t>
            </w:r>
            <w:r>
              <w:rPr>
                <w:szCs w:val="28"/>
                <w:lang w:val="uk-UA"/>
              </w:rPr>
              <w:t xml:space="preserve"> області</w:t>
            </w:r>
            <w:r w:rsidR="00132A91">
              <w:rPr>
                <w:szCs w:val="28"/>
                <w:lang w:val="uk-UA"/>
              </w:rPr>
              <w:t xml:space="preserve"> </w:t>
            </w:r>
            <w:r w:rsidRPr="00A8378E">
              <w:rPr>
                <w:szCs w:val="28"/>
                <w:lang w:val="uk-UA"/>
              </w:rPr>
              <w:t>(брошур, буклетів, пам’яток, листівок тощо)</w:t>
            </w:r>
          </w:p>
        </w:tc>
        <w:tc>
          <w:tcPr>
            <w:tcW w:w="1477" w:type="dxa"/>
            <w:hideMark/>
          </w:tcPr>
          <w:p w:rsidR="00721AC5" w:rsidRDefault="00A8378E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2020 рік</w:t>
            </w:r>
          </w:p>
        </w:tc>
        <w:tc>
          <w:tcPr>
            <w:tcW w:w="4801" w:type="dxa"/>
            <w:hideMark/>
          </w:tcPr>
          <w:p w:rsidR="00721AC5" w:rsidRDefault="00721AC5" w:rsidP="0084333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Управління інформаційної діяльності та комунікацій з гром</w:t>
            </w:r>
            <w:r w:rsidR="00843332">
              <w:rPr>
                <w:szCs w:val="28"/>
                <w:lang w:val="uk-UA"/>
              </w:rPr>
              <w:t xml:space="preserve">адськістю </w:t>
            </w:r>
            <w:bookmarkStart w:id="0" w:name="_GoBack"/>
            <w:bookmarkEnd w:id="0"/>
            <w:r w:rsidR="00843332">
              <w:rPr>
                <w:szCs w:val="28"/>
                <w:lang w:val="uk-UA"/>
              </w:rPr>
              <w:t>облдержадміністрації</w:t>
            </w:r>
          </w:p>
        </w:tc>
        <w:tc>
          <w:tcPr>
            <w:tcW w:w="896" w:type="dxa"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090" w:type="dxa"/>
            <w:hideMark/>
          </w:tcPr>
          <w:p w:rsidR="00721AC5" w:rsidRDefault="00721AC5" w:rsidP="00FF1C4F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96" w:type="dxa"/>
            <w:hideMark/>
          </w:tcPr>
          <w:p w:rsidR="00721AC5" w:rsidRDefault="00A8378E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</w:t>
            </w:r>
          </w:p>
        </w:tc>
        <w:tc>
          <w:tcPr>
            <w:tcW w:w="1327" w:type="dxa"/>
            <w:hideMark/>
          </w:tcPr>
          <w:p w:rsidR="00721AC5" w:rsidRDefault="00A8378E" w:rsidP="00FF1C4F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</w:t>
            </w:r>
          </w:p>
        </w:tc>
      </w:tr>
      <w:tr w:rsidR="004E50CC" w:rsidTr="00843332">
        <w:tc>
          <w:tcPr>
            <w:tcW w:w="683" w:type="dxa"/>
          </w:tcPr>
          <w:p w:rsidR="004E50CC" w:rsidRDefault="00297762" w:rsidP="00132A9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  <w:r w:rsidR="004E50CC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3592" w:type="dxa"/>
          </w:tcPr>
          <w:p w:rsidR="004E50CC" w:rsidRDefault="00132A91" w:rsidP="00132A9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Інформування населення щодо соціально-</w:t>
            </w:r>
            <w:r w:rsidR="004E50CC" w:rsidRPr="004E50CC">
              <w:rPr>
                <w:szCs w:val="28"/>
                <w:lang w:val="uk-UA"/>
              </w:rPr>
              <w:t>економічного, суспільно-політичного та культурного розвитку області</w:t>
            </w:r>
            <w:r w:rsidR="00843332">
              <w:rPr>
                <w:szCs w:val="28"/>
                <w:lang w:val="uk-UA"/>
              </w:rPr>
              <w:t xml:space="preserve">, розвитку громадянського суспільства </w:t>
            </w:r>
            <w:r w:rsidR="004E50CC" w:rsidRPr="004E50CC">
              <w:rPr>
                <w:szCs w:val="28"/>
                <w:lang w:val="uk-UA"/>
              </w:rPr>
              <w:t xml:space="preserve"> шляхом розміщення відповідних матеріалів у </w:t>
            </w:r>
            <w:r w:rsidR="004E50CC" w:rsidRPr="004E50CC">
              <w:rPr>
                <w:szCs w:val="28"/>
                <w:lang w:val="uk-UA"/>
              </w:rPr>
              <w:lastRenderedPageBreak/>
              <w:t>засобах масової інформації, на наявних медіа-ресурсах та у соціальних мережах, проведення прес-конференцій, брифінгів, прес-турів та виступи на телебаченні</w:t>
            </w:r>
            <w:r w:rsidR="004E50CC">
              <w:rPr>
                <w:szCs w:val="28"/>
                <w:lang w:val="uk-UA"/>
              </w:rPr>
              <w:t xml:space="preserve">. </w:t>
            </w:r>
            <w:r w:rsidR="004E50CC" w:rsidRPr="004E50CC">
              <w:rPr>
                <w:szCs w:val="28"/>
                <w:lang w:val="uk-UA"/>
              </w:rPr>
              <w:t>Укладання угод та формування замовлень на висвітлення діяльності органів влади засобами масової інформації</w:t>
            </w:r>
          </w:p>
        </w:tc>
        <w:tc>
          <w:tcPr>
            <w:tcW w:w="1477" w:type="dxa"/>
          </w:tcPr>
          <w:p w:rsidR="004E50CC" w:rsidRDefault="00843332" w:rsidP="00132A9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2020 рік</w:t>
            </w:r>
          </w:p>
        </w:tc>
        <w:tc>
          <w:tcPr>
            <w:tcW w:w="4801" w:type="dxa"/>
          </w:tcPr>
          <w:p w:rsidR="004E50CC" w:rsidRDefault="00843332" w:rsidP="00132A91">
            <w:pPr>
              <w:rPr>
                <w:szCs w:val="28"/>
                <w:lang w:val="uk-UA"/>
              </w:rPr>
            </w:pPr>
            <w:r w:rsidRPr="00843332">
              <w:rPr>
                <w:szCs w:val="28"/>
                <w:lang w:val="uk-UA"/>
              </w:rPr>
              <w:t>Управління інформаційної діяльності та комунікацій з громадськістю облдержадміністрації</w:t>
            </w:r>
          </w:p>
        </w:tc>
        <w:tc>
          <w:tcPr>
            <w:tcW w:w="896" w:type="dxa"/>
          </w:tcPr>
          <w:p w:rsidR="004E50CC" w:rsidRDefault="004E50CC" w:rsidP="00132A91">
            <w:pPr>
              <w:rPr>
                <w:szCs w:val="28"/>
                <w:lang w:val="uk-UA"/>
              </w:rPr>
            </w:pPr>
          </w:p>
        </w:tc>
        <w:tc>
          <w:tcPr>
            <w:tcW w:w="1090" w:type="dxa"/>
          </w:tcPr>
          <w:p w:rsidR="004E50CC" w:rsidRDefault="004E50CC" w:rsidP="00132A91">
            <w:pPr>
              <w:rPr>
                <w:szCs w:val="28"/>
                <w:lang w:val="uk-UA"/>
              </w:rPr>
            </w:pPr>
          </w:p>
        </w:tc>
        <w:tc>
          <w:tcPr>
            <w:tcW w:w="896" w:type="dxa"/>
          </w:tcPr>
          <w:p w:rsidR="004E50CC" w:rsidRDefault="00843332" w:rsidP="00132A9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350</w:t>
            </w:r>
          </w:p>
        </w:tc>
        <w:tc>
          <w:tcPr>
            <w:tcW w:w="1327" w:type="dxa"/>
          </w:tcPr>
          <w:p w:rsidR="004E50CC" w:rsidRDefault="00843332" w:rsidP="00132A9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350</w:t>
            </w:r>
          </w:p>
        </w:tc>
      </w:tr>
    </w:tbl>
    <w:p w:rsidR="00721AC5" w:rsidRDefault="00721AC5" w:rsidP="00132A91">
      <w:pPr>
        <w:rPr>
          <w:szCs w:val="28"/>
          <w:lang w:val="uk-UA"/>
        </w:rPr>
      </w:pPr>
    </w:p>
    <w:p w:rsidR="00B4249A" w:rsidRDefault="00B4249A" w:rsidP="00132A91">
      <w:pPr>
        <w:rPr>
          <w:szCs w:val="28"/>
          <w:lang w:val="uk-UA"/>
        </w:rPr>
      </w:pPr>
    </w:p>
    <w:p w:rsidR="00B4249A" w:rsidRDefault="00B4249A" w:rsidP="00132A91">
      <w:pPr>
        <w:rPr>
          <w:szCs w:val="28"/>
          <w:lang w:val="uk-UA"/>
        </w:rPr>
      </w:pPr>
    </w:p>
    <w:p w:rsidR="00B4249A" w:rsidRDefault="00B4249A" w:rsidP="00132A91">
      <w:pPr>
        <w:rPr>
          <w:szCs w:val="28"/>
          <w:lang w:val="uk-UA"/>
        </w:rPr>
      </w:pPr>
    </w:p>
    <w:p w:rsidR="00721AC5" w:rsidRDefault="00721AC5" w:rsidP="00721AC5">
      <w:pPr>
        <w:jc w:val="both"/>
        <w:rPr>
          <w:szCs w:val="28"/>
          <w:lang w:val="uk-UA"/>
        </w:rPr>
      </w:pPr>
    </w:p>
    <w:p w:rsidR="00721AC5" w:rsidRDefault="00721AC5" w:rsidP="00721AC5">
      <w:pPr>
        <w:ind w:left="851"/>
        <w:jc w:val="both"/>
        <w:rPr>
          <w:szCs w:val="28"/>
          <w:lang w:val="uk-UA"/>
        </w:rPr>
      </w:pPr>
      <w:r>
        <w:rPr>
          <w:szCs w:val="28"/>
          <w:lang w:val="uk-UA"/>
        </w:rPr>
        <w:t>Начальник управління</w:t>
      </w:r>
      <w:r>
        <w:rPr>
          <w:szCs w:val="28"/>
          <w:lang w:val="uk-UA"/>
        </w:rPr>
        <w:tab/>
        <w:t xml:space="preserve"> </w:t>
      </w:r>
    </w:p>
    <w:p w:rsidR="00721AC5" w:rsidRDefault="00721AC5" w:rsidP="00721AC5">
      <w:pPr>
        <w:ind w:left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інформаційної діяльності та комунікацій </w:t>
      </w:r>
    </w:p>
    <w:p w:rsidR="00721AC5" w:rsidRDefault="00721AC5" w:rsidP="00721AC5">
      <w:pPr>
        <w:ind w:left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 громадськістю </w:t>
      </w:r>
      <w:r>
        <w:rPr>
          <w:lang w:val="uk-UA"/>
        </w:rPr>
        <w:t>облдержадміністрації</w:t>
      </w:r>
      <w:r>
        <w:rPr>
          <w:szCs w:val="28"/>
          <w:lang w:val="uk-UA"/>
        </w:rPr>
        <w:t xml:space="preserve">                                                                                                    І. Михайлова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                               </w:t>
      </w:r>
    </w:p>
    <w:p w:rsidR="00721AC5" w:rsidRDefault="00721AC5" w:rsidP="00721AC5">
      <w:pPr>
        <w:tabs>
          <w:tab w:val="center" w:pos="4395"/>
          <w:tab w:val="left" w:pos="5580"/>
        </w:tabs>
        <w:ind w:left="851"/>
        <w:jc w:val="both"/>
        <w:rPr>
          <w:lang w:val="uk-UA"/>
        </w:rPr>
      </w:pPr>
    </w:p>
    <w:p w:rsidR="00027B59" w:rsidRPr="00721AC5" w:rsidRDefault="00027B59">
      <w:pPr>
        <w:rPr>
          <w:lang w:val="uk-UA"/>
        </w:rPr>
      </w:pPr>
    </w:p>
    <w:sectPr w:rsidR="00027B59" w:rsidRPr="00721AC5" w:rsidSect="00721AC5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AC5"/>
    <w:rsid w:val="00027B59"/>
    <w:rsid w:val="00132A91"/>
    <w:rsid w:val="00297762"/>
    <w:rsid w:val="004E50CC"/>
    <w:rsid w:val="00721AC5"/>
    <w:rsid w:val="00843332"/>
    <w:rsid w:val="00A8378E"/>
    <w:rsid w:val="00B4249A"/>
    <w:rsid w:val="00B828E7"/>
    <w:rsid w:val="00B94304"/>
    <w:rsid w:val="00C60430"/>
    <w:rsid w:val="00EE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6352B"/>
  <w15:docId w15:val="{B9B23A84-CC4A-41BB-9B9C-FEFB548B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4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1AC5"/>
    <w:pPr>
      <w:spacing w:after="0" w:line="240" w:lineRule="auto"/>
    </w:pPr>
    <w:rPr>
      <w:rFonts w:eastAsia="Times New Roman" w:cs="Times New Roman"/>
      <w:color w:val="000000"/>
      <w:sz w:val="28"/>
      <w:szCs w:val="3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7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952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Іванова</cp:lastModifiedBy>
  <cp:revision>9</cp:revision>
  <cp:lastPrinted>2019-12-20T15:19:00Z</cp:lastPrinted>
  <dcterms:created xsi:type="dcterms:W3CDTF">2019-10-31T10:49:00Z</dcterms:created>
  <dcterms:modified xsi:type="dcterms:W3CDTF">2019-12-20T15:19:00Z</dcterms:modified>
</cp:coreProperties>
</file>