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A16CAF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A16CAF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ED46E0">
        <w:rPr>
          <w:color w:val="000000"/>
          <w:sz w:val="28"/>
          <w:szCs w:val="28"/>
          <w:lang w:val="uk-UA"/>
        </w:rPr>
        <w:t>20 грудня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AE6D7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 № </w:t>
      </w:r>
      <w:r w:rsidR="00A16CAF">
        <w:rPr>
          <w:color w:val="000000"/>
          <w:sz w:val="28"/>
          <w:szCs w:val="28"/>
          <w:lang w:val="uk-UA"/>
        </w:rPr>
        <w:t>43-29/2019</w:t>
      </w:r>
      <w:bookmarkStart w:id="0" w:name="_GoBack"/>
      <w:bookmarkEnd w:id="0"/>
    </w:p>
    <w:p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:rsidR="00ED46E0" w:rsidRDefault="00ED46E0" w:rsidP="00381864">
      <w:pPr>
        <w:jc w:val="center"/>
        <w:rPr>
          <w:color w:val="000000"/>
          <w:sz w:val="28"/>
          <w:szCs w:val="28"/>
          <w:lang w:val="uk-UA"/>
        </w:rPr>
      </w:pPr>
    </w:p>
    <w:p w:rsidR="00ED46E0" w:rsidRPr="00ED46E0" w:rsidRDefault="00ED46E0" w:rsidP="00ED46E0">
      <w:pPr>
        <w:shd w:val="clear" w:color="auto" w:fill="FFFFFF"/>
        <w:tabs>
          <w:tab w:val="left" w:pos="3969"/>
        </w:tabs>
        <w:ind w:right="4818"/>
        <w:jc w:val="both"/>
        <w:rPr>
          <w:sz w:val="28"/>
          <w:szCs w:val="28"/>
          <w:lang w:val="uk-UA"/>
        </w:rPr>
      </w:pPr>
      <w:r w:rsidRPr="00ED46E0">
        <w:rPr>
          <w:sz w:val="28"/>
          <w:szCs w:val="28"/>
          <w:lang w:val="uk-UA"/>
        </w:rPr>
        <w:t xml:space="preserve">Про внесення змін до програми охорони навколишнього природного середовища Хмельницької області </w:t>
      </w:r>
    </w:p>
    <w:p w:rsidR="00ED46E0" w:rsidRPr="00ED46E0" w:rsidRDefault="00ED46E0" w:rsidP="00ED46E0">
      <w:pPr>
        <w:shd w:val="clear" w:color="auto" w:fill="FFFFFF"/>
        <w:tabs>
          <w:tab w:val="left" w:pos="3969"/>
        </w:tabs>
        <w:ind w:right="4818"/>
        <w:jc w:val="both"/>
        <w:rPr>
          <w:sz w:val="28"/>
          <w:szCs w:val="28"/>
          <w:lang w:val="uk-UA"/>
        </w:rPr>
      </w:pPr>
      <w:r w:rsidRPr="00ED46E0">
        <w:rPr>
          <w:sz w:val="28"/>
          <w:szCs w:val="28"/>
          <w:lang w:val="uk-UA"/>
        </w:rPr>
        <w:t>на 2016</w:t>
      </w:r>
      <w:r>
        <w:rPr>
          <w:sz w:val="28"/>
          <w:szCs w:val="28"/>
          <w:lang w:val="uk-UA"/>
        </w:rPr>
        <w:t xml:space="preserve"> – </w:t>
      </w:r>
      <w:r w:rsidRPr="00ED46E0">
        <w:rPr>
          <w:sz w:val="28"/>
          <w:szCs w:val="28"/>
          <w:lang w:val="uk-UA"/>
        </w:rPr>
        <w:t>2020 роки</w:t>
      </w:r>
    </w:p>
    <w:p w:rsidR="00ED46E0" w:rsidRDefault="00ED46E0" w:rsidP="00ED46E0">
      <w:pPr>
        <w:shd w:val="clear" w:color="auto" w:fill="FFFFFF"/>
        <w:tabs>
          <w:tab w:val="left" w:pos="4140"/>
        </w:tabs>
        <w:jc w:val="both"/>
        <w:rPr>
          <w:sz w:val="28"/>
          <w:szCs w:val="28"/>
          <w:u w:val="single"/>
          <w:lang w:val="uk-UA"/>
        </w:rPr>
      </w:pPr>
    </w:p>
    <w:p w:rsidR="00ED46E0" w:rsidRPr="00ED46E0" w:rsidRDefault="00ED46E0" w:rsidP="00ED46E0">
      <w:pPr>
        <w:shd w:val="clear" w:color="auto" w:fill="FFFFFF"/>
        <w:tabs>
          <w:tab w:val="left" w:pos="4140"/>
        </w:tabs>
        <w:jc w:val="both"/>
        <w:rPr>
          <w:sz w:val="28"/>
          <w:szCs w:val="28"/>
          <w:u w:val="single"/>
          <w:lang w:val="uk-UA"/>
        </w:rPr>
      </w:pPr>
    </w:p>
    <w:p w:rsidR="00ED46E0" w:rsidRPr="00ED46E0" w:rsidRDefault="00ED46E0" w:rsidP="00ED46E0">
      <w:pPr>
        <w:ind w:firstLine="709"/>
        <w:jc w:val="both"/>
        <w:rPr>
          <w:sz w:val="28"/>
          <w:szCs w:val="28"/>
          <w:lang w:val="uk-UA"/>
        </w:rPr>
      </w:pPr>
      <w:r w:rsidRPr="00ED46E0">
        <w:rPr>
          <w:sz w:val="28"/>
          <w:szCs w:val="28"/>
          <w:lang w:val="uk-UA"/>
        </w:rPr>
        <w:t>Розглянувши подання Хмельницької обласної державної адміністрації та</w:t>
      </w:r>
      <w:r>
        <w:rPr>
          <w:sz w:val="28"/>
          <w:szCs w:val="28"/>
          <w:lang w:val="uk-UA"/>
        </w:rPr>
        <w:t> </w:t>
      </w:r>
      <w:r w:rsidRPr="00ED46E0">
        <w:rPr>
          <w:sz w:val="28"/>
          <w:szCs w:val="28"/>
          <w:lang w:val="uk-UA"/>
        </w:rPr>
        <w:t>керуючись пунктом 16 частини першої статті 43 Закону України                       «Про місцеве самоврядування в Україні», обласна рада</w:t>
      </w:r>
    </w:p>
    <w:p w:rsidR="00ED46E0" w:rsidRDefault="00ED46E0" w:rsidP="00ED46E0">
      <w:pPr>
        <w:jc w:val="both"/>
        <w:rPr>
          <w:sz w:val="28"/>
          <w:szCs w:val="28"/>
          <w:lang w:val="uk-UA"/>
        </w:rPr>
      </w:pPr>
    </w:p>
    <w:p w:rsidR="00ED46E0" w:rsidRPr="00ED46E0" w:rsidRDefault="00ED46E0" w:rsidP="00ED46E0">
      <w:pPr>
        <w:jc w:val="both"/>
        <w:rPr>
          <w:sz w:val="28"/>
          <w:szCs w:val="28"/>
          <w:lang w:val="uk-UA"/>
        </w:rPr>
      </w:pPr>
    </w:p>
    <w:p w:rsidR="00ED46E0" w:rsidRPr="00ED46E0" w:rsidRDefault="00ED46E0" w:rsidP="00ED46E0">
      <w:pPr>
        <w:jc w:val="both"/>
        <w:rPr>
          <w:sz w:val="28"/>
          <w:szCs w:val="28"/>
          <w:lang w:val="uk-UA"/>
        </w:rPr>
      </w:pPr>
      <w:r w:rsidRPr="00ED46E0">
        <w:rPr>
          <w:sz w:val="28"/>
          <w:szCs w:val="28"/>
          <w:lang w:val="uk-UA"/>
        </w:rPr>
        <w:t>ВИРІШИЛА:</w:t>
      </w:r>
    </w:p>
    <w:p w:rsidR="00ED46E0" w:rsidRDefault="00ED46E0" w:rsidP="00ED46E0">
      <w:pPr>
        <w:jc w:val="both"/>
        <w:rPr>
          <w:sz w:val="28"/>
          <w:szCs w:val="28"/>
          <w:lang w:val="uk-UA"/>
        </w:rPr>
      </w:pPr>
    </w:p>
    <w:p w:rsidR="00ED46E0" w:rsidRPr="00ED46E0" w:rsidRDefault="00ED46E0" w:rsidP="00ED46E0">
      <w:pPr>
        <w:jc w:val="both"/>
        <w:rPr>
          <w:sz w:val="28"/>
          <w:szCs w:val="28"/>
          <w:lang w:val="uk-UA"/>
        </w:rPr>
      </w:pPr>
    </w:p>
    <w:p w:rsidR="00ED46E0" w:rsidRPr="00825E35" w:rsidRDefault="00ED46E0" w:rsidP="00825E35">
      <w:pPr>
        <w:pStyle w:val="a5"/>
        <w:numPr>
          <w:ilvl w:val="0"/>
          <w:numId w:val="3"/>
        </w:numPr>
        <w:snapToGrid w:val="0"/>
        <w:spacing w:after="120"/>
        <w:ind w:left="0" w:firstLine="709"/>
        <w:contextualSpacing w:val="0"/>
        <w:jc w:val="both"/>
        <w:rPr>
          <w:sz w:val="28"/>
          <w:szCs w:val="28"/>
          <w:lang w:val="uk-UA"/>
        </w:rPr>
      </w:pPr>
      <w:proofErr w:type="spellStart"/>
      <w:r w:rsidRPr="00825E35">
        <w:rPr>
          <w:sz w:val="28"/>
          <w:szCs w:val="28"/>
          <w:lang w:val="uk-UA"/>
        </w:rPr>
        <w:t>Внести</w:t>
      </w:r>
      <w:proofErr w:type="spellEnd"/>
      <w:r w:rsidRPr="00825E35">
        <w:rPr>
          <w:sz w:val="28"/>
          <w:szCs w:val="28"/>
          <w:lang w:val="uk-UA"/>
        </w:rPr>
        <w:t xml:space="preserve"> до програми охорони навколишнього природного середовища Хмельницької області на 2016</w:t>
      </w:r>
      <w:r w:rsidR="00825E35" w:rsidRPr="00825E35">
        <w:rPr>
          <w:sz w:val="28"/>
          <w:szCs w:val="28"/>
          <w:lang w:val="uk-UA"/>
        </w:rPr>
        <w:t xml:space="preserve"> </w:t>
      </w:r>
      <w:r w:rsidR="00825E35">
        <w:rPr>
          <w:sz w:val="28"/>
          <w:szCs w:val="28"/>
          <w:lang w:val="uk-UA"/>
        </w:rPr>
        <w:t>–</w:t>
      </w:r>
      <w:r w:rsidR="00825E35" w:rsidRPr="00825E35">
        <w:rPr>
          <w:sz w:val="28"/>
          <w:szCs w:val="28"/>
          <w:lang w:val="uk-UA"/>
        </w:rPr>
        <w:t xml:space="preserve"> </w:t>
      </w:r>
      <w:r w:rsidRPr="00825E35">
        <w:rPr>
          <w:sz w:val="28"/>
          <w:szCs w:val="28"/>
          <w:lang w:val="uk-UA"/>
        </w:rPr>
        <w:t>2020 роки, затвердженої рішенням обласної ради від 21 квітня 2016 року № 19-5/2016, із змінами від 13 липня 2017</w:t>
      </w:r>
      <w:r w:rsidR="00825E35">
        <w:rPr>
          <w:sz w:val="28"/>
          <w:szCs w:val="28"/>
          <w:lang w:val="uk-UA"/>
        </w:rPr>
        <w:t> </w:t>
      </w:r>
      <w:r w:rsidRPr="00825E35">
        <w:rPr>
          <w:sz w:val="28"/>
          <w:szCs w:val="28"/>
          <w:lang w:val="uk-UA"/>
        </w:rPr>
        <w:t>року</w:t>
      </w:r>
      <w:r w:rsidR="00825E35">
        <w:rPr>
          <w:sz w:val="28"/>
          <w:szCs w:val="28"/>
          <w:lang w:val="uk-UA"/>
        </w:rPr>
        <w:t xml:space="preserve"> </w:t>
      </w:r>
      <w:r w:rsidRPr="00825E35">
        <w:rPr>
          <w:sz w:val="28"/>
          <w:szCs w:val="28"/>
          <w:lang w:val="uk-UA"/>
        </w:rPr>
        <w:t>№ 21-4/2017, від 22 грудня 2017 року № 25-17/2017 та від 21 березня 2019 року № 53-25/2019 такі зміни:</w:t>
      </w:r>
    </w:p>
    <w:p w:rsidR="00ED46E0" w:rsidRPr="00825E35" w:rsidRDefault="00D44E65" w:rsidP="00825E35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у</w:t>
      </w:r>
      <w:r w:rsidR="00ED46E0" w:rsidRPr="00ED46E0">
        <w:rPr>
          <w:iCs/>
          <w:sz w:val="28"/>
          <w:szCs w:val="28"/>
          <w:lang w:val="uk-UA"/>
        </w:rPr>
        <w:t xml:space="preserve"> пункт</w:t>
      </w:r>
      <w:r>
        <w:rPr>
          <w:iCs/>
          <w:sz w:val="28"/>
          <w:szCs w:val="28"/>
          <w:lang w:val="uk-UA"/>
        </w:rPr>
        <w:t>і</w:t>
      </w:r>
      <w:r w:rsidR="00ED46E0" w:rsidRPr="00ED46E0">
        <w:rPr>
          <w:iCs/>
          <w:sz w:val="28"/>
          <w:szCs w:val="28"/>
          <w:lang w:val="uk-UA"/>
        </w:rPr>
        <w:t xml:space="preserve"> «1.18.</w:t>
      </w:r>
      <w:r w:rsidR="00ED46E0" w:rsidRPr="00ED46E0">
        <w:rPr>
          <w:sz w:val="28"/>
          <w:szCs w:val="28"/>
          <w:lang w:val="uk-UA"/>
        </w:rPr>
        <w:t> П</w:t>
      </w:r>
      <w:r w:rsidR="00ED46E0" w:rsidRPr="00ED46E0">
        <w:rPr>
          <w:kern w:val="1"/>
          <w:sz w:val="28"/>
          <w:szCs w:val="28"/>
          <w:lang w:val="uk-UA"/>
        </w:rPr>
        <w:t>роведення робіт із забезпечення екологічно безпечного збирання, перевезення, зберігання та знешкодження непридатних або заборонених до використання хімічних засобів захисту рослин (ХЗЗР) та тари від них, у тому числі з підготовки та вивезення їх з місць централізованого зберігання» напряму діяльності «1. Поліпшення екологічної ситуації та</w:t>
      </w:r>
      <w:r>
        <w:rPr>
          <w:kern w:val="1"/>
          <w:sz w:val="28"/>
          <w:szCs w:val="28"/>
          <w:lang w:val="uk-UA"/>
        </w:rPr>
        <w:t> </w:t>
      </w:r>
      <w:r w:rsidR="00ED46E0" w:rsidRPr="00ED46E0">
        <w:rPr>
          <w:kern w:val="1"/>
          <w:sz w:val="28"/>
          <w:szCs w:val="28"/>
          <w:lang w:val="uk-UA"/>
        </w:rPr>
        <w:t xml:space="preserve">підвищення рівня екологічної безпеки» </w:t>
      </w:r>
      <w:r w:rsidR="00ED46E0" w:rsidRPr="00ED46E0">
        <w:rPr>
          <w:iCs/>
          <w:sz w:val="28"/>
          <w:szCs w:val="28"/>
          <w:lang w:val="uk-UA"/>
        </w:rPr>
        <w:t> </w:t>
      </w:r>
      <w:r w:rsidR="00ED46E0" w:rsidRPr="00ED46E0">
        <w:rPr>
          <w:sz w:val="28"/>
          <w:szCs w:val="28"/>
          <w:lang w:val="uk-UA"/>
        </w:rPr>
        <w:t>Додатку 2 до програми заміни</w:t>
      </w:r>
      <w:r>
        <w:rPr>
          <w:sz w:val="28"/>
          <w:szCs w:val="28"/>
          <w:lang w:val="uk-UA"/>
        </w:rPr>
        <w:t>ти</w:t>
      </w:r>
      <w:r w:rsidR="00ED46E0" w:rsidRPr="00ED46E0">
        <w:rPr>
          <w:sz w:val="28"/>
          <w:szCs w:val="28"/>
          <w:lang w:val="uk-UA"/>
        </w:rPr>
        <w:t xml:space="preserve"> абзац 1 графи 4 «2016-2020» на «2020», абзац 1 графи 7 «у межах бюджетних призначень» на «</w:t>
      </w:r>
      <w:r w:rsidR="00ED46E0" w:rsidRPr="00ED46E0">
        <w:rPr>
          <w:iCs/>
          <w:color w:val="000000"/>
          <w:sz w:val="28"/>
          <w:szCs w:val="28"/>
          <w:lang w:val="uk-UA"/>
        </w:rPr>
        <w:t xml:space="preserve">18101,221, у </w:t>
      </w:r>
      <w:proofErr w:type="spellStart"/>
      <w:r w:rsidR="00ED46E0" w:rsidRPr="00ED46E0">
        <w:rPr>
          <w:iCs/>
          <w:color w:val="000000"/>
          <w:sz w:val="28"/>
          <w:szCs w:val="28"/>
          <w:lang w:val="uk-UA"/>
        </w:rPr>
        <w:t>т.ч</w:t>
      </w:r>
      <w:proofErr w:type="spellEnd"/>
      <w:r w:rsidR="00ED46E0" w:rsidRPr="00ED46E0">
        <w:rPr>
          <w:iCs/>
          <w:color w:val="000000"/>
          <w:sz w:val="28"/>
          <w:szCs w:val="28"/>
          <w:lang w:val="uk-UA"/>
        </w:rPr>
        <w:t>.</w:t>
      </w:r>
      <w:r w:rsidR="00ED46E0" w:rsidRPr="00ED46E0">
        <w:rPr>
          <w:color w:val="000000"/>
          <w:sz w:val="28"/>
          <w:szCs w:val="28"/>
          <w:lang w:val="uk-UA"/>
        </w:rPr>
        <w:t xml:space="preserve"> з Державного бюджету</w:t>
      </w:r>
      <w:r w:rsidR="00825E35">
        <w:rPr>
          <w:color w:val="000000"/>
          <w:sz w:val="28"/>
          <w:szCs w:val="28"/>
          <w:lang w:val="uk-UA"/>
        </w:rPr>
        <w:t xml:space="preserve"> – </w:t>
      </w:r>
      <w:r w:rsidR="00ED46E0" w:rsidRPr="00ED46E0">
        <w:rPr>
          <w:color w:val="000000"/>
          <w:sz w:val="28"/>
          <w:szCs w:val="28"/>
          <w:lang w:val="uk-UA"/>
        </w:rPr>
        <w:t>14717,846, з</w:t>
      </w:r>
      <w:r w:rsidR="00825E35">
        <w:rPr>
          <w:color w:val="000000"/>
          <w:sz w:val="28"/>
          <w:szCs w:val="28"/>
          <w:lang w:val="uk-UA"/>
        </w:rPr>
        <w:t> </w:t>
      </w:r>
      <w:r w:rsidR="00ED46E0" w:rsidRPr="00ED46E0">
        <w:rPr>
          <w:color w:val="000000"/>
          <w:sz w:val="28"/>
          <w:szCs w:val="28"/>
          <w:lang w:val="uk-UA"/>
        </w:rPr>
        <w:t>місцевих бюджетів – 3383,375</w:t>
      </w:r>
      <w:r w:rsidR="00ED46E0" w:rsidRPr="00ED46E0">
        <w:rPr>
          <w:sz w:val="28"/>
          <w:szCs w:val="28"/>
          <w:lang w:val="uk-UA"/>
        </w:rPr>
        <w:t>»;</w:t>
      </w:r>
    </w:p>
    <w:p w:rsidR="00ED46E0" w:rsidRPr="00ED46E0" w:rsidRDefault="00D44E65" w:rsidP="00D44E65">
      <w:pPr>
        <w:spacing w:after="12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- д</w:t>
      </w:r>
      <w:r w:rsidR="00ED46E0" w:rsidRPr="00ED46E0">
        <w:rPr>
          <w:color w:val="000000"/>
          <w:sz w:val="28"/>
          <w:szCs w:val="28"/>
          <w:lang w:val="uk-UA"/>
        </w:rPr>
        <w:t>оповнити абзац 1 графи 3 пункту 2.2 Додатку 2 програми словами «регіонального ландшафтного парку «Мальованка»;</w:t>
      </w:r>
    </w:p>
    <w:p w:rsidR="00D44E65" w:rsidRDefault="00D44E65" w:rsidP="00D44E65">
      <w:pPr>
        <w:tabs>
          <w:tab w:val="left" w:pos="851"/>
        </w:tabs>
        <w:spacing w:after="120"/>
        <w:ind w:firstLine="709"/>
        <w:jc w:val="both"/>
        <w:rPr>
          <w:sz w:val="28"/>
          <w:szCs w:val="28"/>
          <w:lang w:val="uk-UA"/>
        </w:rPr>
        <w:sectPr w:rsidR="00D44E65" w:rsidSect="002E2E05">
          <w:footerReference w:type="default" r:id="rId9"/>
          <w:pgSz w:w="11906" w:h="16838"/>
          <w:pgMar w:top="397" w:right="851" w:bottom="851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  <w:lang w:val="uk-UA"/>
        </w:rPr>
        <w:t>- н</w:t>
      </w:r>
      <w:r w:rsidR="00ED46E0" w:rsidRPr="00ED46E0">
        <w:rPr>
          <w:sz w:val="28"/>
          <w:szCs w:val="28"/>
          <w:lang w:val="uk-UA"/>
        </w:rPr>
        <w:t xml:space="preserve">апрям діяльності «Підвищення рівня суспільної екологічної свідомості» Додатку 2 до програми доповнити </w:t>
      </w:r>
      <w:r>
        <w:rPr>
          <w:sz w:val="28"/>
          <w:szCs w:val="28"/>
          <w:lang w:val="uk-UA"/>
        </w:rPr>
        <w:t xml:space="preserve">новим </w:t>
      </w:r>
      <w:r w:rsidR="00ED46E0" w:rsidRPr="00ED46E0">
        <w:rPr>
          <w:sz w:val="28"/>
          <w:szCs w:val="28"/>
          <w:lang w:val="uk-UA"/>
        </w:rPr>
        <w:t xml:space="preserve">пунктом 3.6 «Організація </w:t>
      </w:r>
    </w:p>
    <w:p w:rsidR="00ED46E0" w:rsidRPr="00ED46E0" w:rsidRDefault="00ED46E0" w:rsidP="00D44E65">
      <w:pPr>
        <w:tabs>
          <w:tab w:val="left" w:pos="851"/>
        </w:tabs>
        <w:spacing w:after="120"/>
        <w:jc w:val="both"/>
        <w:rPr>
          <w:sz w:val="28"/>
          <w:szCs w:val="28"/>
          <w:lang w:val="uk-UA"/>
        </w:rPr>
      </w:pPr>
      <w:r w:rsidRPr="00ED46E0">
        <w:rPr>
          <w:sz w:val="28"/>
          <w:szCs w:val="28"/>
          <w:lang w:val="uk-UA"/>
        </w:rPr>
        <w:lastRenderedPageBreak/>
        <w:t>проведення оцінки впливу на довкілля та стратегічної екологічної оцінки»</w:t>
      </w:r>
      <w:r w:rsidR="00D44E65">
        <w:rPr>
          <w:sz w:val="28"/>
          <w:szCs w:val="28"/>
          <w:lang w:val="uk-UA"/>
        </w:rPr>
        <w:t xml:space="preserve"> у такій редакції:</w:t>
      </w:r>
      <w:r w:rsidRPr="00ED46E0">
        <w:rPr>
          <w:sz w:val="28"/>
          <w:szCs w:val="28"/>
          <w:lang w:val="uk-UA"/>
        </w:rPr>
        <w:t xml:space="preserve"> </w:t>
      </w:r>
    </w:p>
    <w:p w:rsidR="00ED46E0" w:rsidRPr="00ED46E0" w:rsidRDefault="00ED46E0" w:rsidP="00ED46E0">
      <w:pPr>
        <w:tabs>
          <w:tab w:val="left" w:pos="1080"/>
        </w:tabs>
        <w:spacing w:after="60"/>
        <w:ind w:firstLine="851"/>
        <w:jc w:val="center"/>
        <w:rPr>
          <w:sz w:val="28"/>
          <w:szCs w:val="28"/>
          <w:lang w:val="uk-UA"/>
        </w:rPr>
      </w:pPr>
    </w:p>
    <w:tbl>
      <w:tblPr>
        <w:tblW w:w="9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0"/>
        <w:gridCol w:w="720"/>
        <w:gridCol w:w="1984"/>
        <w:gridCol w:w="1208"/>
        <w:gridCol w:w="1394"/>
        <w:gridCol w:w="2242"/>
      </w:tblGrid>
      <w:tr w:rsidR="00ED46E0" w:rsidRPr="00ED46E0" w:rsidTr="005878AC">
        <w:tc>
          <w:tcPr>
            <w:tcW w:w="1940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3</w:t>
            </w:r>
          </w:p>
        </w:tc>
        <w:tc>
          <w:tcPr>
            <w:tcW w:w="720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4</w:t>
            </w:r>
          </w:p>
        </w:tc>
        <w:tc>
          <w:tcPr>
            <w:tcW w:w="1984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5</w:t>
            </w:r>
          </w:p>
        </w:tc>
        <w:tc>
          <w:tcPr>
            <w:tcW w:w="1208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6</w:t>
            </w:r>
          </w:p>
        </w:tc>
        <w:tc>
          <w:tcPr>
            <w:tcW w:w="1394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7</w:t>
            </w:r>
          </w:p>
        </w:tc>
        <w:tc>
          <w:tcPr>
            <w:tcW w:w="2242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8</w:t>
            </w:r>
          </w:p>
        </w:tc>
      </w:tr>
      <w:tr w:rsidR="00ED46E0" w:rsidRPr="0066344B" w:rsidTr="005878AC">
        <w:tc>
          <w:tcPr>
            <w:tcW w:w="1940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3.6. Організація проведення оцінки впливу на довкілля та стратегічної екологічної оцінки</w:t>
            </w:r>
          </w:p>
        </w:tc>
        <w:tc>
          <w:tcPr>
            <w:tcW w:w="720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2020</w:t>
            </w:r>
          </w:p>
        </w:tc>
        <w:tc>
          <w:tcPr>
            <w:tcW w:w="1984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Департамент природних ресурсів та екології обласної державної адміністрації, спеціалізовані підприємства, наукові установи</w:t>
            </w:r>
          </w:p>
        </w:tc>
        <w:tc>
          <w:tcPr>
            <w:tcW w:w="1208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Місцевий бюджет</w:t>
            </w:r>
          </w:p>
        </w:tc>
        <w:tc>
          <w:tcPr>
            <w:tcW w:w="1394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У межах бюджетних призначень</w:t>
            </w:r>
          </w:p>
        </w:tc>
        <w:tc>
          <w:tcPr>
            <w:tcW w:w="2242" w:type="dxa"/>
          </w:tcPr>
          <w:p w:rsidR="00ED46E0" w:rsidRPr="00ED46E0" w:rsidRDefault="00ED46E0" w:rsidP="005878AC">
            <w:pPr>
              <w:jc w:val="center"/>
              <w:rPr>
                <w:lang w:val="uk-UA"/>
              </w:rPr>
            </w:pPr>
            <w:r w:rsidRPr="00ED46E0">
              <w:rPr>
                <w:lang w:val="uk-UA"/>
              </w:rPr>
              <w:t>Забезпечення участі громадськості при прийнятті рішення щодо провадження планованої діяльності та затвердження і реалізації документів державного планування</w:t>
            </w:r>
          </w:p>
        </w:tc>
      </w:tr>
    </w:tbl>
    <w:p w:rsidR="00ED46E0" w:rsidRPr="00ED46E0" w:rsidRDefault="00ED46E0" w:rsidP="00ED46E0">
      <w:pPr>
        <w:tabs>
          <w:tab w:val="left" w:pos="1080"/>
        </w:tabs>
        <w:ind w:firstLine="851"/>
        <w:jc w:val="both"/>
        <w:rPr>
          <w:sz w:val="28"/>
          <w:szCs w:val="28"/>
          <w:lang w:val="uk-UA"/>
        </w:rPr>
      </w:pPr>
    </w:p>
    <w:p w:rsidR="00ED46E0" w:rsidRPr="00ED46E0" w:rsidRDefault="00ED46E0" w:rsidP="00ED46E0">
      <w:pPr>
        <w:spacing w:after="120"/>
        <w:ind w:firstLine="851"/>
        <w:jc w:val="both"/>
        <w:rPr>
          <w:sz w:val="28"/>
          <w:szCs w:val="28"/>
          <w:lang w:val="uk-UA"/>
        </w:rPr>
      </w:pPr>
      <w:r w:rsidRPr="00ED46E0">
        <w:rPr>
          <w:sz w:val="28"/>
          <w:szCs w:val="28"/>
          <w:lang w:val="uk-UA"/>
        </w:rPr>
        <w:t xml:space="preserve">3. Контроль за виконанням рішення покласти на першого заступника голови обласної ради Неонілу </w:t>
      </w:r>
      <w:r w:rsidR="00D44E65">
        <w:rPr>
          <w:sz w:val="28"/>
          <w:szCs w:val="28"/>
          <w:lang w:val="uk-UA"/>
        </w:rPr>
        <w:t>Андрійчук</w:t>
      </w:r>
      <w:r w:rsidRPr="00ED46E0">
        <w:rPr>
          <w:sz w:val="28"/>
          <w:szCs w:val="28"/>
          <w:lang w:val="uk-UA"/>
        </w:rPr>
        <w:t xml:space="preserve"> та постійну комісію обласної ради з</w:t>
      </w:r>
      <w:r w:rsidR="00D44E65">
        <w:rPr>
          <w:sz w:val="28"/>
          <w:szCs w:val="28"/>
          <w:lang w:val="uk-UA"/>
        </w:rPr>
        <w:t> </w:t>
      </w:r>
      <w:r w:rsidRPr="00ED46E0">
        <w:rPr>
          <w:sz w:val="28"/>
          <w:szCs w:val="28"/>
          <w:lang w:val="uk-UA"/>
        </w:rPr>
        <w:t xml:space="preserve">питань </w:t>
      </w:r>
      <w:r w:rsidRPr="00ED46E0">
        <w:rPr>
          <w:bCs/>
          <w:sz w:val="28"/>
          <w:szCs w:val="28"/>
          <w:lang w:val="uk-UA"/>
        </w:rPr>
        <w:t>будівництва, житлово-комунального господарства, інвестиційної політики, природокористування та екології</w:t>
      </w:r>
      <w:r w:rsidRPr="00ED46E0">
        <w:rPr>
          <w:sz w:val="28"/>
          <w:szCs w:val="28"/>
          <w:lang w:val="uk-UA"/>
        </w:rPr>
        <w:t>.</w:t>
      </w:r>
    </w:p>
    <w:p w:rsidR="00ED46E0" w:rsidRDefault="00ED46E0" w:rsidP="00ED46E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D44E65" w:rsidRPr="00ED46E0" w:rsidRDefault="00D44E65" w:rsidP="00ED46E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ED46E0" w:rsidRPr="00ED46E0" w:rsidRDefault="00ED46E0" w:rsidP="00ED46E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ED46E0" w:rsidRPr="00ED46E0" w:rsidRDefault="00ED46E0" w:rsidP="00ED46E0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ED46E0">
        <w:rPr>
          <w:sz w:val="28"/>
          <w:szCs w:val="28"/>
          <w:lang w:val="uk-UA"/>
        </w:rPr>
        <w:t>Голова ради</w:t>
      </w:r>
      <w:r w:rsidRPr="00ED46E0">
        <w:rPr>
          <w:sz w:val="28"/>
          <w:szCs w:val="28"/>
          <w:lang w:val="uk-UA"/>
        </w:rPr>
        <w:tab/>
      </w:r>
      <w:r w:rsidRPr="00ED46E0">
        <w:rPr>
          <w:sz w:val="28"/>
          <w:szCs w:val="28"/>
          <w:lang w:val="uk-UA"/>
        </w:rPr>
        <w:tab/>
      </w:r>
      <w:r w:rsidRPr="00ED46E0">
        <w:rPr>
          <w:sz w:val="28"/>
          <w:szCs w:val="28"/>
          <w:lang w:val="uk-UA"/>
        </w:rPr>
        <w:tab/>
      </w:r>
      <w:r w:rsidRPr="00ED46E0">
        <w:rPr>
          <w:sz w:val="28"/>
          <w:szCs w:val="28"/>
          <w:lang w:val="uk-UA"/>
        </w:rPr>
        <w:tab/>
      </w:r>
      <w:r w:rsidRPr="00ED46E0">
        <w:rPr>
          <w:sz w:val="28"/>
          <w:szCs w:val="28"/>
          <w:lang w:val="uk-UA"/>
        </w:rPr>
        <w:tab/>
      </w:r>
      <w:r w:rsidRPr="00ED46E0">
        <w:rPr>
          <w:sz w:val="28"/>
          <w:szCs w:val="28"/>
          <w:lang w:val="uk-UA"/>
        </w:rPr>
        <w:tab/>
        <w:t>Михайло ЗАГОРОДНИЙ</w:t>
      </w:r>
    </w:p>
    <w:p w:rsidR="00E44E12" w:rsidRPr="00ED46E0" w:rsidRDefault="00E44E12" w:rsidP="00D44E65">
      <w:pPr>
        <w:jc w:val="center"/>
        <w:rPr>
          <w:color w:val="000000"/>
          <w:sz w:val="28"/>
          <w:szCs w:val="28"/>
          <w:lang w:val="uk-UA"/>
        </w:rPr>
      </w:pPr>
    </w:p>
    <w:sectPr w:rsidR="00E44E12" w:rsidRPr="00ED46E0" w:rsidSect="00D44E65">
      <w:pgSz w:w="11906" w:h="16838"/>
      <w:pgMar w:top="993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E05" w:rsidRDefault="002E2E05" w:rsidP="002E2E05">
      <w:r>
        <w:separator/>
      </w:r>
    </w:p>
  </w:endnote>
  <w:endnote w:type="continuationSeparator" w:id="0">
    <w:p w:rsidR="002E2E05" w:rsidRDefault="002E2E05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2159806"/>
      <w:docPartObj>
        <w:docPartGallery w:val="Page Numbers (Bottom of Page)"/>
        <w:docPartUnique/>
      </w:docPartObj>
    </w:sdtPr>
    <w:sdtEndPr/>
    <w:sdtContent>
      <w:p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E05" w:rsidRDefault="002E2E05" w:rsidP="002E2E05">
      <w:r>
        <w:separator/>
      </w:r>
    </w:p>
  </w:footnote>
  <w:footnote w:type="continuationSeparator" w:id="0">
    <w:p w:rsidR="002E2E05" w:rsidRDefault="002E2E05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B7548"/>
    <w:multiLevelType w:val="hybridMultilevel"/>
    <w:tmpl w:val="BE182638"/>
    <w:lvl w:ilvl="0" w:tplc="2D543C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2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87AEF"/>
    <w:rsid w:val="002D44E8"/>
    <w:rsid w:val="002E2E05"/>
    <w:rsid w:val="003202FA"/>
    <w:rsid w:val="00320DF9"/>
    <w:rsid w:val="00331F43"/>
    <w:rsid w:val="00375895"/>
    <w:rsid w:val="00381864"/>
    <w:rsid w:val="003A197C"/>
    <w:rsid w:val="003A79E7"/>
    <w:rsid w:val="003B02B0"/>
    <w:rsid w:val="003D5C51"/>
    <w:rsid w:val="003E15A0"/>
    <w:rsid w:val="00445F4F"/>
    <w:rsid w:val="004735DF"/>
    <w:rsid w:val="0048524C"/>
    <w:rsid w:val="004C6212"/>
    <w:rsid w:val="005463C0"/>
    <w:rsid w:val="00546C4C"/>
    <w:rsid w:val="005550C5"/>
    <w:rsid w:val="00585AE5"/>
    <w:rsid w:val="005A13CD"/>
    <w:rsid w:val="005E042F"/>
    <w:rsid w:val="005E1B23"/>
    <w:rsid w:val="00643A80"/>
    <w:rsid w:val="0066344B"/>
    <w:rsid w:val="0066353B"/>
    <w:rsid w:val="006D5EA4"/>
    <w:rsid w:val="00722A56"/>
    <w:rsid w:val="00737D19"/>
    <w:rsid w:val="007A450A"/>
    <w:rsid w:val="00825E35"/>
    <w:rsid w:val="00877772"/>
    <w:rsid w:val="00905235"/>
    <w:rsid w:val="00977E6D"/>
    <w:rsid w:val="009970C0"/>
    <w:rsid w:val="009E6C87"/>
    <w:rsid w:val="009E7409"/>
    <w:rsid w:val="00A16CAF"/>
    <w:rsid w:val="00AC172F"/>
    <w:rsid w:val="00AC36B6"/>
    <w:rsid w:val="00AE6D7D"/>
    <w:rsid w:val="00B02FF1"/>
    <w:rsid w:val="00B10D19"/>
    <w:rsid w:val="00B22464"/>
    <w:rsid w:val="00B420CE"/>
    <w:rsid w:val="00C511C0"/>
    <w:rsid w:val="00CF7F7E"/>
    <w:rsid w:val="00D44E65"/>
    <w:rsid w:val="00DA7531"/>
    <w:rsid w:val="00DC3880"/>
    <w:rsid w:val="00DD3774"/>
    <w:rsid w:val="00DF2FCD"/>
    <w:rsid w:val="00E37B93"/>
    <w:rsid w:val="00E44E12"/>
    <w:rsid w:val="00E51A78"/>
    <w:rsid w:val="00E71080"/>
    <w:rsid w:val="00ED46E0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6754F16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ACAF3-60AE-44E2-B6C0-7E07E3359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2</Pages>
  <Words>1560</Words>
  <Characters>890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37</cp:revision>
  <cp:lastPrinted>2019-12-20T15:21:00Z</cp:lastPrinted>
  <dcterms:created xsi:type="dcterms:W3CDTF">2018-02-07T14:32:00Z</dcterms:created>
  <dcterms:modified xsi:type="dcterms:W3CDTF">2019-12-20T15:21:00Z</dcterms:modified>
</cp:coreProperties>
</file>