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FE3" w:rsidRPr="003B5334" w:rsidRDefault="00055FE3" w:rsidP="00FF58CC">
      <w:pPr>
        <w:spacing w:after="0" w:line="240" w:lineRule="auto"/>
        <w:ind w:firstLine="6096"/>
        <w:rPr>
          <w:rStyle w:val="a3"/>
          <w:b w:val="0"/>
        </w:rPr>
      </w:pPr>
      <w:r w:rsidRPr="003B5334">
        <w:rPr>
          <w:rStyle w:val="a3"/>
          <w:b w:val="0"/>
        </w:rPr>
        <w:t>Додаток</w:t>
      </w:r>
    </w:p>
    <w:p w:rsidR="00055FE3" w:rsidRPr="003B5334" w:rsidRDefault="00055FE3" w:rsidP="00FF58CC">
      <w:pPr>
        <w:spacing w:after="0" w:line="240" w:lineRule="auto"/>
        <w:ind w:firstLine="6096"/>
        <w:rPr>
          <w:rStyle w:val="a3"/>
          <w:b w:val="0"/>
        </w:rPr>
      </w:pPr>
      <w:r w:rsidRPr="003B5334">
        <w:rPr>
          <w:rStyle w:val="a3"/>
          <w:b w:val="0"/>
        </w:rPr>
        <w:t>до рішення обласної ради</w:t>
      </w:r>
    </w:p>
    <w:p w:rsidR="00055FE3" w:rsidRPr="003B5334" w:rsidRDefault="00055FE3" w:rsidP="00FF58CC">
      <w:pPr>
        <w:spacing w:after="0" w:line="240" w:lineRule="auto"/>
        <w:ind w:firstLine="6096"/>
        <w:rPr>
          <w:rStyle w:val="a3"/>
          <w:b w:val="0"/>
        </w:rPr>
      </w:pPr>
      <w:r w:rsidRPr="003B5334">
        <w:rPr>
          <w:rStyle w:val="a3"/>
          <w:b w:val="0"/>
        </w:rPr>
        <w:t>від</w:t>
      </w:r>
      <w:r w:rsidR="00805432">
        <w:rPr>
          <w:rStyle w:val="a3"/>
          <w:b w:val="0"/>
        </w:rPr>
        <w:t xml:space="preserve"> </w:t>
      </w:r>
      <w:r w:rsidR="00FE24B9">
        <w:rPr>
          <w:rStyle w:val="a3"/>
          <w:b w:val="0"/>
        </w:rPr>
        <w:t>20</w:t>
      </w:r>
      <w:r w:rsidRPr="003B5334">
        <w:rPr>
          <w:rStyle w:val="a3"/>
          <w:b w:val="0"/>
        </w:rPr>
        <w:t xml:space="preserve"> грудня 201</w:t>
      </w:r>
      <w:r w:rsidR="006427FF" w:rsidRPr="003B5334">
        <w:rPr>
          <w:rStyle w:val="a3"/>
          <w:b w:val="0"/>
        </w:rPr>
        <w:t>9</w:t>
      </w:r>
      <w:r w:rsidRPr="003B5334">
        <w:rPr>
          <w:rStyle w:val="a3"/>
          <w:b w:val="0"/>
        </w:rPr>
        <w:t xml:space="preserve"> року</w:t>
      </w:r>
    </w:p>
    <w:p w:rsidR="00055FE3" w:rsidRPr="003B5334" w:rsidRDefault="00055FE3" w:rsidP="00FF58CC">
      <w:pPr>
        <w:spacing w:after="0" w:line="240" w:lineRule="auto"/>
        <w:ind w:firstLine="6096"/>
        <w:rPr>
          <w:rStyle w:val="a3"/>
          <w:b w:val="0"/>
        </w:rPr>
      </w:pPr>
      <w:r w:rsidRPr="003B5334">
        <w:rPr>
          <w:rStyle w:val="a3"/>
          <w:b w:val="0"/>
        </w:rPr>
        <w:t xml:space="preserve">№ </w:t>
      </w:r>
      <w:r w:rsidR="006022D6">
        <w:rPr>
          <w:rStyle w:val="a3"/>
          <w:b w:val="0"/>
        </w:rPr>
        <w:t>58-29/2019</w:t>
      </w:r>
    </w:p>
    <w:p w:rsidR="00055FE3" w:rsidRPr="003B5334" w:rsidRDefault="00055FE3" w:rsidP="00FF58CC">
      <w:pPr>
        <w:spacing w:after="0" w:line="240" w:lineRule="auto"/>
        <w:ind w:firstLine="709"/>
        <w:jc w:val="center"/>
        <w:rPr>
          <w:rStyle w:val="a3"/>
        </w:rPr>
      </w:pPr>
    </w:p>
    <w:p w:rsidR="00055FE3" w:rsidRPr="003B5334" w:rsidRDefault="00055FE3" w:rsidP="00FF58CC">
      <w:pPr>
        <w:spacing w:after="0" w:line="240" w:lineRule="auto"/>
        <w:ind w:firstLine="709"/>
        <w:jc w:val="center"/>
        <w:rPr>
          <w:rStyle w:val="a3"/>
        </w:rPr>
      </w:pPr>
    </w:p>
    <w:p w:rsidR="00CE3EEB" w:rsidRPr="003B5334" w:rsidRDefault="00CE3EEB" w:rsidP="00FF58CC">
      <w:pPr>
        <w:spacing w:after="0" w:line="240" w:lineRule="auto"/>
        <w:ind w:firstLine="709"/>
        <w:jc w:val="center"/>
        <w:rPr>
          <w:rStyle w:val="a3"/>
        </w:rPr>
      </w:pPr>
      <w:r w:rsidRPr="003B5334">
        <w:rPr>
          <w:rStyle w:val="a3"/>
        </w:rPr>
        <w:t>З</w:t>
      </w:r>
      <w:r w:rsidR="00AA54BE" w:rsidRPr="003B5334">
        <w:rPr>
          <w:rStyle w:val="a3"/>
        </w:rPr>
        <w:t>ВЕРНЕННЯ</w:t>
      </w:r>
    </w:p>
    <w:p w:rsidR="00E60AEB" w:rsidRPr="003B5334" w:rsidRDefault="00CE3EEB" w:rsidP="00FF58CC">
      <w:pPr>
        <w:spacing w:after="0" w:line="240" w:lineRule="auto"/>
        <w:jc w:val="center"/>
        <w:rPr>
          <w:b/>
        </w:rPr>
      </w:pPr>
      <w:r w:rsidRPr="003B5334">
        <w:rPr>
          <w:rStyle w:val="a3"/>
        </w:rPr>
        <w:t xml:space="preserve">депутатів </w:t>
      </w:r>
      <w:r w:rsidR="00BE1C86" w:rsidRPr="003B5334">
        <w:rPr>
          <w:rStyle w:val="a3"/>
        </w:rPr>
        <w:t>Хмельницької обласної ради</w:t>
      </w:r>
      <w:r w:rsidR="00E60AEB" w:rsidRPr="003B5334">
        <w:rPr>
          <w:rStyle w:val="a3"/>
        </w:rPr>
        <w:t xml:space="preserve"> до </w:t>
      </w:r>
      <w:r w:rsidR="00E60AEB" w:rsidRPr="003B5334">
        <w:rPr>
          <w:b/>
        </w:rPr>
        <w:t>Верховної</w:t>
      </w:r>
    </w:p>
    <w:p w:rsidR="00805432" w:rsidRDefault="00E60AEB" w:rsidP="00FF58CC">
      <w:pPr>
        <w:spacing w:after="0" w:line="240" w:lineRule="auto"/>
        <w:ind w:firstLine="709"/>
        <w:jc w:val="center"/>
        <w:rPr>
          <w:b/>
        </w:rPr>
      </w:pPr>
      <w:r w:rsidRPr="003B5334">
        <w:rPr>
          <w:b/>
        </w:rPr>
        <w:t xml:space="preserve">Ради України </w:t>
      </w:r>
      <w:r w:rsidR="00CE3EEB" w:rsidRPr="003B5334">
        <w:rPr>
          <w:rStyle w:val="a3"/>
        </w:rPr>
        <w:t>щодо</w:t>
      </w:r>
      <w:r w:rsidR="003B5334" w:rsidRPr="003B5334">
        <w:rPr>
          <w:rStyle w:val="a3"/>
        </w:rPr>
        <w:t xml:space="preserve"> </w:t>
      </w:r>
      <w:r w:rsidR="003B5334" w:rsidRPr="003B5334">
        <w:rPr>
          <w:b/>
        </w:rPr>
        <w:t xml:space="preserve">скасування </w:t>
      </w:r>
      <w:r w:rsidR="003B5334" w:rsidRPr="003B5334">
        <w:rPr>
          <w:b/>
          <w:color w:val="000000"/>
          <w:lang w:eastAsia="uk-UA"/>
        </w:rPr>
        <w:t xml:space="preserve">законів України від 20.09.2019 </w:t>
      </w:r>
      <w:r w:rsidR="00805432">
        <w:rPr>
          <w:b/>
          <w:color w:val="000000"/>
          <w:lang w:eastAsia="uk-UA"/>
        </w:rPr>
        <w:t xml:space="preserve">           </w:t>
      </w:r>
      <w:r w:rsidR="003B5334" w:rsidRPr="003B5334">
        <w:rPr>
          <w:b/>
          <w:color w:val="000000"/>
          <w:lang w:eastAsia="uk-UA"/>
        </w:rPr>
        <w:t xml:space="preserve">№128-ІХ «Про внесення змін до Закону України «Про застосування реєстраторів розрахункових операцій у сфері торгівлі, громадською харчування та послуг» та інших законів України щодо детінізації розрахунків у сфері торгівлі та послуг» та </w:t>
      </w:r>
      <w:r w:rsidR="003B5334" w:rsidRPr="003B5334">
        <w:rPr>
          <w:b/>
        </w:rPr>
        <w:t xml:space="preserve">№ І29-ІХ </w:t>
      </w:r>
    </w:p>
    <w:p w:rsidR="003B5334" w:rsidRPr="003B5334" w:rsidRDefault="003B5334" w:rsidP="00FF58CC">
      <w:pPr>
        <w:spacing w:after="0" w:line="240" w:lineRule="auto"/>
        <w:ind w:firstLine="709"/>
        <w:jc w:val="center"/>
        <w:rPr>
          <w:b/>
        </w:rPr>
      </w:pPr>
      <w:r w:rsidRPr="003B5334">
        <w:rPr>
          <w:b/>
        </w:rPr>
        <w:t>«Про внесення змін до Податкового кодексу України щодо детінізації розраху</w:t>
      </w:r>
      <w:r w:rsidR="00AC2A3C">
        <w:rPr>
          <w:b/>
        </w:rPr>
        <w:t>нків у сфері торгівлі і послуг»</w:t>
      </w:r>
    </w:p>
    <w:p w:rsidR="00CE3EEB" w:rsidRPr="003B5334" w:rsidRDefault="00CE3EEB" w:rsidP="00FF58CC">
      <w:pPr>
        <w:spacing w:after="0" w:line="240" w:lineRule="auto"/>
        <w:jc w:val="center"/>
        <w:rPr>
          <w:rStyle w:val="a3"/>
        </w:rPr>
      </w:pPr>
    </w:p>
    <w:p w:rsidR="00412126" w:rsidRPr="003B5334" w:rsidRDefault="00412126" w:rsidP="00FF58CC">
      <w:pPr>
        <w:spacing w:after="0" w:line="240" w:lineRule="auto"/>
        <w:ind w:firstLine="709"/>
        <w:jc w:val="center"/>
        <w:rPr>
          <w:rStyle w:val="a3"/>
        </w:rPr>
      </w:pP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Верховною Радою України 20 вересня 2019 року прийнято закони України №128-ІХ «Про внесення змін до Закону України «Про застосування реєстраторів розрахункових операцій у сфері торгівлі, громадською харчування та послуг» та інших законів України щодо детінізації розрахунків у сфері торгівлі та послуг» (далі – Закон №128-ІХ) та № І29-ІХ «Про внесення змін до Податкового кодексу України щодо детінізації розрахунків у сфері торгівлі і послуг»  (далі – Закон №129-ІХ).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Прийняття вищезазначених законодавчих актів викликало широкий резонанс у підприємницькому середовищі Хмельниччини.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 xml:space="preserve">Дія законів 128-ІХ та 129-ІХ може привести до зворотного ефекту </w:t>
      </w:r>
      <w:r w:rsidR="00FF58CC">
        <w:rPr>
          <w:rFonts w:eastAsia="Times New Roman"/>
          <w:color w:val="000000"/>
          <w:lang w:eastAsia="uk-UA"/>
        </w:rPr>
        <w:t xml:space="preserve">та </w:t>
      </w:r>
      <w:r w:rsidRPr="003B5334">
        <w:rPr>
          <w:rFonts w:eastAsia="Times New Roman"/>
          <w:color w:val="000000"/>
          <w:lang w:eastAsia="uk-UA"/>
        </w:rPr>
        <w:t xml:space="preserve"> зменшити находження до бюджету, адже нівелює спрощену систему оподаткування, спровокує фактичне знищення малого та середнього бізнесу, збільшить потік бізнес-еміграції у країни з більш сприятливою податковою системою або зупинення своєї діяльності, що в свою чергу, спричинить скорочення кількості робочих місць, знищить дух підприємництва та віру в</w:t>
      </w:r>
      <w:r w:rsidR="006022D6">
        <w:rPr>
          <w:rFonts w:eastAsia="Times New Roman"/>
          <w:color w:val="000000"/>
          <w:lang w:eastAsia="uk-UA"/>
        </w:rPr>
        <w:t> </w:t>
      </w:r>
      <w:r w:rsidRPr="003B5334">
        <w:rPr>
          <w:rFonts w:eastAsia="Times New Roman"/>
          <w:color w:val="000000"/>
          <w:lang w:eastAsia="uk-UA"/>
        </w:rPr>
        <w:t>стабільність відносин держави та малого бізнесу.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Ми підтримуємо курс влади на детінізацію української економіки і</w:t>
      </w:r>
      <w:r w:rsidR="006022D6">
        <w:rPr>
          <w:rFonts w:eastAsia="Times New Roman"/>
          <w:color w:val="000000"/>
          <w:lang w:eastAsia="uk-UA"/>
        </w:rPr>
        <w:t> </w:t>
      </w:r>
      <w:r w:rsidRPr="003B5334">
        <w:rPr>
          <w:rFonts w:eastAsia="Times New Roman"/>
          <w:color w:val="000000"/>
          <w:lang w:eastAsia="uk-UA"/>
        </w:rPr>
        <w:t>посилення фінансової дисципліни, але методи досягнення цілей є</w:t>
      </w:r>
      <w:r w:rsidR="006022D6">
        <w:rPr>
          <w:rFonts w:eastAsia="Times New Roman"/>
          <w:color w:val="000000"/>
          <w:lang w:eastAsia="uk-UA"/>
        </w:rPr>
        <w:t> </w:t>
      </w:r>
      <w:r w:rsidRPr="003B5334">
        <w:rPr>
          <w:rFonts w:eastAsia="Times New Roman"/>
          <w:color w:val="000000"/>
          <w:lang w:eastAsia="uk-UA"/>
        </w:rPr>
        <w:t xml:space="preserve">непродуманими і в нинішніх економічних реаліях України неприйнятними. 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Ф</w:t>
      </w:r>
      <w:r w:rsidR="00FF58CC">
        <w:rPr>
          <w:rFonts w:eastAsia="Times New Roman"/>
          <w:color w:val="000000"/>
          <w:lang w:eastAsia="uk-UA"/>
        </w:rPr>
        <w:t xml:space="preserve">ізична особа-підприємець (далі – ФОП) – </w:t>
      </w:r>
      <w:r w:rsidRPr="003B5334">
        <w:rPr>
          <w:rFonts w:eastAsia="Times New Roman"/>
          <w:color w:val="000000"/>
          <w:lang w:eastAsia="uk-UA"/>
        </w:rPr>
        <w:t>це, у першу чергу</w:t>
      </w:r>
      <w:r w:rsidR="00FF58CC">
        <w:rPr>
          <w:rFonts w:eastAsia="Times New Roman"/>
          <w:color w:val="000000"/>
          <w:lang w:eastAsia="uk-UA"/>
        </w:rPr>
        <w:t>,</w:t>
      </w:r>
      <w:r w:rsidRPr="003B5334">
        <w:rPr>
          <w:rFonts w:eastAsia="Times New Roman"/>
          <w:color w:val="000000"/>
          <w:lang w:eastAsia="uk-UA"/>
        </w:rPr>
        <w:t xml:space="preserve"> робочі місця, які знижують навантаження на державний бюджет і поповнюють його податками. Проте, запровадження нових законів через збільшення витрат підприємців призведуть до закриття до 50% </w:t>
      </w:r>
      <w:proofErr w:type="spellStart"/>
      <w:r w:rsidRPr="003B5334">
        <w:rPr>
          <w:rFonts w:eastAsia="Times New Roman"/>
          <w:color w:val="000000"/>
          <w:lang w:eastAsia="uk-UA"/>
        </w:rPr>
        <w:t>ФОПів</w:t>
      </w:r>
      <w:proofErr w:type="spellEnd"/>
      <w:r w:rsidRPr="003B5334">
        <w:rPr>
          <w:rFonts w:eastAsia="Times New Roman"/>
          <w:color w:val="000000"/>
          <w:lang w:eastAsia="uk-UA"/>
        </w:rPr>
        <w:t xml:space="preserve"> другої групи і до 30% тих, хто обрав третю групу оподаткування.</w:t>
      </w:r>
    </w:p>
    <w:p w:rsidR="00FF58CC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Закони 128-ІХ та 129-ІХ фактично скасовують спрощену систему оподаткування та змушують малих та середніх підприємців не лише встановлювати касові апарати, але й вести повноцінний бухгалтерський облік.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Зокрем</w:t>
      </w:r>
      <w:r w:rsidR="00FF58CC">
        <w:rPr>
          <w:rFonts w:eastAsia="Times New Roman"/>
          <w:color w:val="000000"/>
          <w:lang w:eastAsia="uk-UA"/>
        </w:rPr>
        <w:t>а, п</w:t>
      </w:r>
      <w:r w:rsidRPr="003B5334">
        <w:rPr>
          <w:rFonts w:eastAsia="Times New Roman"/>
          <w:color w:val="000000"/>
          <w:lang w:eastAsia="uk-UA"/>
        </w:rPr>
        <w:t xml:space="preserve">ридбання фіскального РРО (вартістю близько 12,8 тис. грн) супроводжується додатковими щомісячними витратами, пов’язаними </w:t>
      </w:r>
      <w:r w:rsidRPr="006022D6">
        <w:t>з</w:t>
      </w:r>
      <w:r w:rsidR="006022D6">
        <w:rPr>
          <w:lang w:val="ru-RU"/>
        </w:rPr>
        <w:t> </w:t>
      </w:r>
      <w:r w:rsidRPr="006022D6">
        <w:t>технічним</w:t>
      </w:r>
      <w:r w:rsidRPr="003B5334">
        <w:rPr>
          <w:rFonts w:eastAsia="Times New Roman"/>
          <w:color w:val="000000"/>
          <w:lang w:eastAsia="uk-UA"/>
        </w:rPr>
        <w:t xml:space="preserve"> обслуговуванням РРО (близько 1,0 тис. грн. на місяць). Для деяких </w:t>
      </w:r>
      <w:r w:rsidRPr="003B5334">
        <w:rPr>
          <w:rFonts w:eastAsia="Times New Roman"/>
          <w:color w:val="000000"/>
          <w:lang w:eastAsia="uk-UA"/>
        </w:rPr>
        <w:lastRenderedPageBreak/>
        <w:t xml:space="preserve">підприємців одного РРО буде замало, потрібен сам касовий апарат, апарат зі </w:t>
      </w:r>
      <w:proofErr w:type="spellStart"/>
      <w:r w:rsidRPr="003B5334">
        <w:rPr>
          <w:rFonts w:eastAsia="Times New Roman"/>
          <w:color w:val="000000"/>
          <w:lang w:eastAsia="uk-UA"/>
        </w:rPr>
        <w:t>стіками</w:t>
      </w:r>
      <w:proofErr w:type="spellEnd"/>
      <w:r w:rsidRPr="003B5334">
        <w:rPr>
          <w:rFonts w:eastAsia="Times New Roman"/>
          <w:color w:val="000000"/>
          <w:lang w:eastAsia="uk-UA"/>
        </w:rPr>
        <w:t xml:space="preserve"> та спеціальний принтер для </w:t>
      </w:r>
      <w:proofErr w:type="spellStart"/>
      <w:r w:rsidRPr="003B5334">
        <w:rPr>
          <w:rFonts w:eastAsia="Times New Roman"/>
          <w:color w:val="000000"/>
          <w:lang w:eastAsia="uk-UA"/>
        </w:rPr>
        <w:t>чеків</w:t>
      </w:r>
      <w:proofErr w:type="spellEnd"/>
      <w:r w:rsidRPr="003B5334">
        <w:rPr>
          <w:rFonts w:eastAsia="Times New Roman"/>
          <w:color w:val="000000"/>
          <w:lang w:eastAsia="uk-UA"/>
        </w:rPr>
        <w:t xml:space="preserve">, якщо підприємець не має </w:t>
      </w:r>
      <w:r w:rsidRPr="003B5334">
        <w:rPr>
          <w:rFonts w:eastAsia="Times New Roman"/>
          <w:color w:val="000000"/>
          <w:lang w:val="ru-RU" w:eastAsia="ru-RU"/>
        </w:rPr>
        <w:t>смартфону.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 xml:space="preserve">Запровадження повного касового та бухгалтерського обліку, у тому числі програмування товарних надходжень, потребує відповідних знань, </w:t>
      </w:r>
      <w:proofErr w:type="spellStart"/>
      <w:r w:rsidRPr="003B5334">
        <w:rPr>
          <w:rFonts w:eastAsia="Times New Roman"/>
          <w:color w:val="000000"/>
          <w:lang w:eastAsia="uk-UA"/>
        </w:rPr>
        <w:t>навич</w:t>
      </w:r>
      <w:r w:rsidR="006022D6">
        <w:rPr>
          <w:rFonts w:eastAsia="Times New Roman"/>
          <w:color w:val="000000"/>
          <w:lang w:val="ru-RU" w:eastAsia="uk-UA"/>
        </w:rPr>
        <w:t>ок</w:t>
      </w:r>
      <w:proofErr w:type="spellEnd"/>
      <w:r w:rsidRPr="003B5334">
        <w:rPr>
          <w:rFonts w:eastAsia="Times New Roman"/>
          <w:color w:val="000000"/>
          <w:lang w:eastAsia="uk-UA"/>
        </w:rPr>
        <w:t xml:space="preserve"> та часу, для чого необхідно залучати кваліфікованих співробітників. При масовому попиті витрати на такі послуги мож</w:t>
      </w:r>
      <w:r w:rsidR="00FF58CC">
        <w:rPr>
          <w:rFonts w:eastAsia="Times New Roman"/>
          <w:color w:val="000000"/>
          <w:lang w:eastAsia="uk-UA"/>
        </w:rPr>
        <w:t>уть</w:t>
      </w:r>
      <w:r w:rsidRPr="003B5334">
        <w:rPr>
          <w:rFonts w:eastAsia="Times New Roman"/>
          <w:color w:val="000000"/>
          <w:lang w:eastAsia="uk-UA"/>
        </w:rPr>
        <w:t xml:space="preserve"> складати 5,0-12,0 тис. грн. на місяць.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До переліку невирішених питань належить: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 xml:space="preserve">- програмне забезпечення РРО вимагає наявність </w:t>
      </w:r>
      <w:r w:rsidRPr="003B5334">
        <w:rPr>
          <w:rFonts w:eastAsia="Times New Roman"/>
          <w:color w:val="000000"/>
          <w:lang w:eastAsia="ru-RU"/>
        </w:rPr>
        <w:t xml:space="preserve">смартфона, </w:t>
      </w:r>
      <w:r w:rsidRPr="003B5334">
        <w:rPr>
          <w:rFonts w:eastAsia="Times New Roman"/>
          <w:color w:val="000000"/>
          <w:lang w:eastAsia="uk-UA"/>
        </w:rPr>
        <w:t>вартість якого може бути на рівні звичайного РРО;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B5334">
        <w:rPr>
          <w:rFonts w:eastAsia="Times New Roman"/>
          <w:color w:val="000000"/>
          <w:lang w:eastAsia="uk-UA"/>
        </w:rPr>
        <w:t xml:space="preserve">- відсутність швидкісного покриття інтернет-зв’язку, чого не має на значній території </w:t>
      </w:r>
      <w:r w:rsidRPr="003B5334">
        <w:rPr>
          <w:rFonts w:eastAsia="Times New Roman"/>
          <w:lang w:eastAsia="uk-UA"/>
        </w:rPr>
        <w:t>нашої держави;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B5334">
        <w:rPr>
          <w:rFonts w:eastAsia="Times New Roman"/>
          <w:lang w:eastAsia="uk-UA"/>
        </w:rPr>
        <w:t xml:space="preserve">- необхідність наявності відповідного </w:t>
      </w:r>
      <w:r w:rsidRPr="003B5334">
        <w:rPr>
          <w:rFonts w:eastAsia="Times New Roman"/>
          <w:lang w:val="ru-RU" w:eastAsia="ru-RU"/>
        </w:rPr>
        <w:t xml:space="preserve">гаджету </w:t>
      </w:r>
      <w:r w:rsidRPr="003B5334">
        <w:rPr>
          <w:rFonts w:eastAsia="Times New Roman"/>
          <w:lang w:eastAsia="uk-UA"/>
        </w:rPr>
        <w:t>у покупця;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B5334">
        <w:rPr>
          <w:rFonts w:eastAsia="Times New Roman"/>
          <w:lang w:eastAsia="uk-UA"/>
        </w:rPr>
        <w:t xml:space="preserve">- відсутність у переважній більшості </w:t>
      </w:r>
      <w:proofErr w:type="spellStart"/>
      <w:r w:rsidRPr="003B5334">
        <w:rPr>
          <w:rFonts w:eastAsia="Times New Roman"/>
          <w:lang w:eastAsia="uk-UA"/>
        </w:rPr>
        <w:t>ФОПів</w:t>
      </w:r>
      <w:proofErr w:type="spellEnd"/>
      <w:r w:rsidRPr="003B5334">
        <w:rPr>
          <w:rFonts w:eastAsia="Times New Roman"/>
          <w:lang w:eastAsia="uk-UA"/>
        </w:rPr>
        <w:t xml:space="preserve"> первинних документів на товар (накладні, комплектуючі і т.</w:t>
      </w:r>
      <w:r w:rsidR="006022D6">
        <w:rPr>
          <w:rFonts w:eastAsia="Times New Roman"/>
          <w:lang w:val="ru-RU" w:eastAsia="uk-UA"/>
        </w:rPr>
        <w:t xml:space="preserve"> </w:t>
      </w:r>
      <w:r w:rsidRPr="003B5334">
        <w:rPr>
          <w:rFonts w:eastAsia="Times New Roman"/>
          <w:lang w:eastAsia="uk-UA"/>
        </w:rPr>
        <w:t>д.), що унеможливлює програмування РРО.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lang w:eastAsia="uk-UA"/>
        </w:rPr>
        <w:t xml:space="preserve">90% </w:t>
      </w:r>
      <w:proofErr w:type="spellStart"/>
      <w:r w:rsidRPr="003B5334">
        <w:rPr>
          <w:rFonts w:eastAsia="Times New Roman"/>
          <w:lang w:eastAsia="uk-UA"/>
        </w:rPr>
        <w:t>ФОПів</w:t>
      </w:r>
      <w:proofErr w:type="spellEnd"/>
      <w:r w:rsidRPr="003B5334">
        <w:rPr>
          <w:rFonts w:eastAsia="Times New Roman"/>
          <w:lang w:eastAsia="uk-UA"/>
        </w:rPr>
        <w:t xml:space="preserve"> закуповують товар</w:t>
      </w:r>
      <w:r w:rsidRPr="003B5334">
        <w:rPr>
          <w:rFonts w:eastAsia="Times New Roman"/>
          <w:color w:val="000000"/>
          <w:lang w:eastAsia="uk-UA"/>
        </w:rPr>
        <w:t xml:space="preserve"> на ринках, при цьому первинні документи не надаються (і не зобов'язані). На даний час діють фірми, які через </w:t>
      </w:r>
      <w:proofErr w:type="spellStart"/>
      <w:r w:rsidRPr="003B5334">
        <w:rPr>
          <w:rFonts w:eastAsia="Times New Roman"/>
          <w:color w:val="000000"/>
          <w:lang w:eastAsia="uk-UA"/>
        </w:rPr>
        <w:t>смс</w:t>
      </w:r>
      <w:proofErr w:type="spellEnd"/>
      <w:r w:rsidRPr="003B5334">
        <w:rPr>
          <w:rFonts w:eastAsia="Times New Roman"/>
          <w:color w:val="000000"/>
          <w:lang w:eastAsia="uk-UA"/>
        </w:rPr>
        <w:t xml:space="preserve">-розсилку пропонують підприємцям послуги з оформлення первинних документів на товар. Вартість таких послуг складає 20% від вартості товару. 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 xml:space="preserve">У зв'язку із тим, що закони 128-ІХ та 129-ІХ збільшують адміністративні витрати малого бізнесу та розмір штрафів, це може призвести до збільшення цін на споживчі товари та послуги, підвищення </w:t>
      </w:r>
      <w:r w:rsidRPr="003B5334">
        <w:rPr>
          <w:rFonts w:eastAsia="Times New Roman"/>
          <w:color w:val="000000"/>
        </w:rPr>
        <w:t>соціальної напруги</w:t>
      </w:r>
      <w:r w:rsidRPr="003B5334">
        <w:rPr>
          <w:rFonts w:eastAsia="Times New Roman"/>
          <w:color w:val="000000"/>
          <w:lang w:eastAsia="uk-UA"/>
        </w:rPr>
        <w:t xml:space="preserve"> у суспільстві.</w:t>
      </w:r>
    </w:p>
    <w:p w:rsidR="006427FF" w:rsidRPr="003B5334" w:rsidRDefault="00FF58CC" w:rsidP="00FF58CC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lang w:eastAsia="uk-UA"/>
        </w:rPr>
        <w:t>Кім того, з</w:t>
      </w:r>
      <w:r w:rsidR="006427FF" w:rsidRPr="003B5334">
        <w:rPr>
          <w:rFonts w:eastAsia="Times New Roman"/>
          <w:color w:val="000000"/>
          <w:lang w:eastAsia="uk-UA"/>
        </w:rPr>
        <w:t>аконом 129-ІХ передбачено подання скарг покупця (споживача) щодо порушення встановленого порядку проведення розрахункових операцій у разі, якщо вартість товарів (робіт, послуг), які є предметом скарги, становить понад 850 гривень на день їх отримання покупцем (споживачем). У результаті, споживач отримує компенсацію за рахунок штрафу контролюючого органу, накладеного на суб’єкта господарювання після перевірки, проведеної за відповідною скаргою.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Проте, такий механізм (так званий «</w:t>
      </w:r>
      <w:proofErr w:type="spellStart"/>
      <w:r w:rsidRPr="003B5334">
        <w:rPr>
          <w:rFonts w:eastAsia="Times New Roman"/>
          <w:color w:val="000000"/>
          <w:lang w:eastAsia="uk-UA"/>
        </w:rPr>
        <w:t>кешбек</w:t>
      </w:r>
      <w:proofErr w:type="spellEnd"/>
      <w:r w:rsidRPr="003B5334">
        <w:rPr>
          <w:rFonts w:eastAsia="Times New Roman"/>
          <w:color w:val="000000"/>
          <w:lang w:eastAsia="uk-UA"/>
        </w:rPr>
        <w:t>») може призвести до надмірного втручання контролюючих органів у роботу суб’єктів господарювання на підставі недобросовісних звернень покупців, а також збільшення різних видів перевірок, що змусить підприємців витрачати свої ресурси на забезпечення додаткового обміну інформацією з контролюючими органами.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</w:rPr>
      </w:pPr>
      <w:r w:rsidRPr="003B5334">
        <w:rPr>
          <w:rFonts w:eastAsia="Times New Roman"/>
          <w:color w:val="000000"/>
          <w:lang w:eastAsia="uk-UA"/>
        </w:rPr>
        <w:t xml:space="preserve">На сьогодні ефективність практичного застосування цих механізмів державного регулювання </w:t>
      </w:r>
      <w:r w:rsidRPr="003B5334">
        <w:rPr>
          <w:rFonts w:eastAsia="Times New Roman"/>
          <w:iCs/>
          <w:color w:val="000000"/>
          <w:lang w:eastAsia="uk-UA"/>
        </w:rPr>
        <w:t>є</w:t>
      </w:r>
      <w:r w:rsidRPr="003B5334">
        <w:rPr>
          <w:rFonts w:eastAsia="Times New Roman"/>
          <w:color w:val="000000"/>
          <w:lang w:eastAsia="uk-UA"/>
        </w:rPr>
        <w:t xml:space="preserve"> сумнівною, оскільки не виключає ризику суб’єктивного підходу під час опрацювання контролюючими органами звернень споживачів для повернення суми коштів придбаних товарів (наданих послуг).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</w:rPr>
      </w:pPr>
      <w:bookmarkStart w:id="0" w:name="_GoBack"/>
      <w:bookmarkEnd w:id="0"/>
      <w:r w:rsidRPr="003B5334">
        <w:rPr>
          <w:rFonts w:eastAsia="Times New Roman"/>
          <w:color w:val="000000"/>
          <w:lang w:eastAsia="uk-UA"/>
        </w:rPr>
        <w:t>Враховуючи вищезазначене, запровадження механізму «</w:t>
      </w:r>
      <w:proofErr w:type="spellStart"/>
      <w:r w:rsidRPr="003B5334">
        <w:rPr>
          <w:rFonts w:eastAsia="Times New Roman"/>
          <w:color w:val="000000"/>
          <w:lang w:eastAsia="uk-UA"/>
        </w:rPr>
        <w:t>кешбек</w:t>
      </w:r>
      <w:proofErr w:type="spellEnd"/>
      <w:r w:rsidRPr="003B5334">
        <w:rPr>
          <w:rFonts w:eastAsia="Times New Roman"/>
          <w:color w:val="000000"/>
          <w:lang w:eastAsia="uk-UA"/>
        </w:rPr>
        <w:t>» можна вважати одним із способів посилення контролю за бізнесом та тиску на підприємців, що призведе до ескалації соціальної напруги між підприємцями та громадянами.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</w:rPr>
      </w:pPr>
      <w:r w:rsidRPr="003B5334">
        <w:rPr>
          <w:rFonts w:eastAsia="Times New Roman"/>
          <w:color w:val="000000"/>
          <w:lang w:eastAsia="uk-UA"/>
        </w:rPr>
        <w:t>Окрім того, скасування системи оплати після отримання товару покупцем, може знищити онлайн-продажі в Україні, як такі, та перевести значну частину бізнесу в тінь.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Також н</w:t>
      </w:r>
      <w:r w:rsidRPr="003B5334">
        <w:rPr>
          <w:rFonts w:eastAsia="Times New Roman"/>
          <w:bCs/>
          <w:color w:val="000000"/>
          <w:lang w:eastAsia="uk-UA"/>
        </w:rPr>
        <w:t xml:space="preserve">еобхідність ведення касового та товарного обліку у повному об’ємі призведе до </w:t>
      </w:r>
      <w:r w:rsidRPr="003B5334">
        <w:rPr>
          <w:rFonts w:eastAsia="Times New Roman"/>
          <w:color w:val="000000"/>
          <w:lang w:eastAsia="uk-UA"/>
        </w:rPr>
        <w:t xml:space="preserve">незрозумілості для більшості </w:t>
      </w:r>
      <w:proofErr w:type="spellStart"/>
      <w:r w:rsidRPr="003B5334">
        <w:rPr>
          <w:rFonts w:eastAsia="Times New Roman"/>
          <w:color w:val="000000"/>
          <w:lang w:eastAsia="uk-UA"/>
        </w:rPr>
        <w:t>ФОПів</w:t>
      </w:r>
      <w:proofErr w:type="spellEnd"/>
      <w:r w:rsidRPr="003B5334">
        <w:rPr>
          <w:rFonts w:eastAsia="Times New Roman"/>
          <w:color w:val="000000"/>
          <w:lang w:eastAsia="uk-UA"/>
        </w:rPr>
        <w:t xml:space="preserve">, що надають послуги - як </w:t>
      </w:r>
      <w:r w:rsidRPr="003B5334">
        <w:rPr>
          <w:rFonts w:eastAsia="Times New Roman"/>
          <w:color w:val="000000"/>
          <w:lang w:eastAsia="uk-UA"/>
        </w:rPr>
        <w:lastRenderedPageBreak/>
        <w:t xml:space="preserve">побутові, так й спеціальні (журналісти, артисти, юристи, громадські експерти, бухгалтери і </w:t>
      </w:r>
      <w:proofErr w:type="spellStart"/>
      <w:r w:rsidRPr="003B5334">
        <w:rPr>
          <w:rFonts w:eastAsia="Times New Roman"/>
          <w:color w:val="000000"/>
          <w:lang w:eastAsia="uk-UA"/>
        </w:rPr>
        <w:t>т.д</w:t>
      </w:r>
      <w:proofErr w:type="spellEnd"/>
      <w:r w:rsidRPr="003B5334">
        <w:rPr>
          <w:rFonts w:eastAsia="Times New Roman"/>
          <w:color w:val="000000"/>
          <w:lang w:eastAsia="uk-UA"/>
        </w:rPr>
        <w:t>.), які операції та яким чином треба підтверджувати виданням фіскального касового чеку. Більшість з них може перестати надавати послуги у</w:t>
      </w:r>
      <w:r w:rsidR="00FE24B9">
        <w:rPr>
          <w:rFonts w:eastAsia="Times New Roman"/>
          <w:color w:val="000000"/>
          <w:lang w:eastAsia="uk-UA"/>
        </w:rPr>
        <w:t> </w:t>
      </w:r>
      <w:r w:rsidRPr="003B5334">
        <w:rPr>
          <w:rFonts w:eastAsia="Times New Roman"/>
          <w:color w:val="000000"/>
          <w:lang w:eastAsia="uk-UA"/>
        </w:rPr>
        <w:t xml:space="preserve">режимі </w:t>
      </w:r>
      <w:proofErr w:type="spellStart"/>
      <w:r w:rsidRPr="003B5334">
        <w:rPr>
          <w:rFonts w:eastAsia="Times New Roman"/>
          <w:color w:val="000000"/>
          <w:lang w:eastAsia="uk-UA"/>
        </w:rPr>
        <w:t>ФОПів</w:t>
      </w:r>
      <w:proofErr w:type="spellEnd"/>
      <w:r w:rsidRPr="003B5334">
        <w:rPr>
          <w:rFonts w:eastAsia="Times New Roman"/>
          <w:color w:val="000000"/>
          <w:lang w:eastAsia="uk-UA"/>
        </w:rPr>
        <w:t>.</w:t>
      </w:r>
    </w:p>
    <w:p w:rsidR="006427FF" w:rsidRPr="00FE24B9" w:rsidRDefault="006427FF" w:rsidP="00FF58CC">
      <w:pPr>
        <w:spacing w:after="0" w:line="240" w:lineRule="auto"/>
        <w:ind w:firstLine="709"/>
        <w:jc w:val="both"/>
        <w:rPr>
          <w:rFonts w:eastAsia="Times New Roman"/>
        </w:rPr>
      </w:pPr>
      <w:r w:rsidRPr="00FE24B9">
        <w:rPr>
          <w:rFonts w:eastAsia="Times New Roman"/>
          <w:bCs/>
          <w:color w:val="000000"/>
          <w:lang w:eastAsia="uk-UA"/>
        </w:rPr>
        <w:t xml:space="preserve">Закриття </w:t>
      </w:r>
      <w:proofErr w:type="spellStart"/>
      <w:r w:rsidRPr="00FE24B9">
        <w:rPr>
          <w:rFonts w:eastAsia="Times New Roman"/>
          <w:bCs/>
          <w:color w:val="000000"/>
          <w:lang w:eastAsia="uk-UA"/>
        </w:rPr>
        <w:t>ФОПів</w:t>
      </w:r>
      <w:proofErr w:type="spellEnd"/>
      <w:r w:rsidRPr="00FE24B9">
        <w:rPr>
          <w:rFonts w:eastAsia="Times New Roman"/>
          <w:bCs/>
          <w:color w:val="000000"/>
          <w:lang w:eastAsia="uk-UA"/>
        </w:rPr>
        <w:t xml:space="preserve"> матиме не тільки суто економічні, але й соціальні наслідки, оскільки це не тільки втрата робочих місць, але й економічний удар по громадянам України, які є членами родин підприємців:</w:t>
      </w:r>
    </w:p>
    <w:p w:rsidR="00CD1B36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- зростуть втрати місцевих бюджетів. Найбільш драматичними будуть втрати бюджетів невеличких населених пунктів та ОТГ, де надходження від єдиного податку складає понад 25-30%</w:t>
      </w:r>
      <w:r w:rsidR="00CD1B36">
        <w:rPr>
          <w:rFonts w:eastAsia="Times New Roman"/>
          <w:color w:val="000000"/>
          <w:lang w:eastAsia="uk-UA"/>
        </w:rPr>
        <w:t xml:space="preserve"> усього доходу місцевого бюджет;</w:t>
      </w:r>
      <w:r w:rsidRPr="003B5334">
        <w:rPr>
          <w:rFonts w:eastAsia="Times New Roman"/>
          <w:color w:val="000000"/>
          <w:lang w:eastAsia="uk-UA"/>
        </w:rPr>
        <w:t xml:space="preserve"> 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- зростуть втрати Пенсійного фонду України;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- зросте рівень трудової міграції українців;</w:t>
      </w:r>
    </w:p>
    <w:p w:rsidR="006427FF" w:rsidRPr="003B5334" w:rsidRDefault="006427FF" w:rsidP="00FF58CC">
      <w:pPr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3B5334">
        <w:rPr>
          <w:rFonts w:eastAsia="Times New Roman"/>
          <w:color w:val="000000"/>
          <w:lang w:eastAsia="uk-UA"/>
        </w:rPr>
        <w:t>- значно збільшиться рівень інфляції за рахунок зростання цін у роздрібній торгівлі у зв’язку зі зростання монополізму у цій сфері.</w:t>
      </w:r>
    </w:p>
    <w:p w:rsidR="006427FF" w:rsidRPr="003B5334" w:rsidRDefault="00147CC9" w:rsidP="00FF58CC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lang w:eastAsia="uk-UA"/>
        </w:rPr>
        <w:t>З</w:t>
      </w:r>
      <w:r w:rsidR="006427FF" w:rsidRPr="003B5334">
        <w:rPr>
          <w:rFonts w:eastAsia="Times New Roman"/>
          <w:color w:val="000000"/>
          <w:lang w:eastAsia="uk-UA"/>
        </w:rPr>
        <w:t xml:space="preserve"> впровадження</w:t>
      </w:r>
      <w:r>
        <w:rPr>
          <w:rFonts w:eastAsia="Times New Roman"/>
          <w:color w:val="000000"/>
          <w:lang w:eastAsia="uk-UA"/>
        </w:rPr>
        <w:t>м</w:t>
      </w:r>
      <w:r w:rsidR="006427FF" w:rsidRPr="003B5334">
        <w:rPr>
          <w:rFonts w:eastAsia="Times New Roman"/>
          <w:color w:val="000000"/>
          <w:lang w:eastAsia="uk-UA"/>
        </w:rPr>
        <w:t xml:space="preserve"> нових законів цей процес посилиться і українці розвиватимуть економіку сусідніх країн, а не України.</w:t>
      </w:r>
    </w:p>
    <w:p w:rsidR="006427FF" w:rsidRPr="003B5334" w:rsidRDefault="00FE24B9" w:rsidP="00FF58CC">
      <w:pPr>
        <w:spacing w:after="0" w:line="240" w:lineRule="auto"/>
        <w:ind w:firstLine="709"/>
        <w:jc w:val="both"/>
      </w:pPr>
      <w:r w:rsidRPr="00FE24B9">
        <w:rPr>
          <w:rFonts w:eastAsia="Times New Roman"/>
          <w:color w:val="000000"/>
          <w:lang w:eastAsia="uk-UA"/>
        </w:rPr>
        <w:t>З огляду на зазначене</w:t>
      </w:r>
      <w:r w:rsidR="006427FF" w:rsidRPr="00FE24B9">
        <w:rPr>
          <w:rFonts w:eastAsia="Times New Roman"/>
          <w:color w:val="000000"/>
          <w:lang w:eastAsia="uk-UA"/>
        </w:rPr>
        <w:t xml:space="preserve"> та з метою недопущення негативних економічних наслідків, погіршення інвестиційного клімату України, посилення соціальної напруги у суспільстві звертаємось до Верховної ради України</w:t>
      </w:r>
      <w:r w:rsidR="006427FF" w:rsidRPr="003B5334">
        <w:rPr>
          <w:rFonts w:eastAsia="Times New Roman"/>
          <w:color w:val="000000"/>
          <w:lang w:eastAsia="uk-UA"/>
        </w:rPr>
        <w:t xml:space="preserve"> з проханням підтримати підприємців Хмельниччини, провести додаткове вивчення та обговорення цих законів із залученням представників малого бізнесу, громадських активістів, фахівців, розробників моделі єдиного податку, яка працює в Україні вже багато років, та звернутись депутатів Верховної Ради України з проханням скасувати закони України від 20.09.2019 №128-ІХ «Про внесення змін до Закону України «Про застосування реєстраторів розрахункових операцій у сфері торгівлі, громадською харчування та послуг» та інших законів України щодо детінізації розрахунків у сфері торгівлі та послуг» та </w:t>
      </w:r>
      <w:r w:rsidR="006427FF" w:rsidRPr="003B5334">
        <w:t>№ І29-ІХ «Про внесення змін до Податкового кодексу України щодо детінізації розрахунків у сфері торгівлі і послуг».</w:t>
      </w:r>
    </w:p>
    <w:p w:rsidR="00412126" w:rsidRDefault="00412126" w:rsidP="00FF58CC">
      <w:pPr>
        <w:spacing w:after="0" w:line="240" w:lineRule="auto"/>
        <w:ind w:firstLine="709"/>
        <w:jc w:val="right"/>
      </w:pPr>
    </w:p>
    <w:p w:rsidR="00F427B1" w:rsidRPr="00C2474C" w:rsidRDefault="00F427B1" w:rsidP="00FF58CC">
      <w:pPr>
        <w:tabs>
          <w:tab w:val="left" w:pos="2110"/>
        </w:tabs>
        <w:spacing w:after="0" w:line="240" w:lineRule="auto"/>
        <w:ind w:left="720"/>
        <w:jc w:val="center"/>
        <w:rPr>
          <w:i/>
        </w:rPr>
      </w:pPr>
      <w:r>
        <w:rPr>
          <w:i/>
        </w:rPr>
        <w:t xml:space="preserve">                                                    </w:t>
      </w:r>
      <w:r w:rsidRPr="00C2474C">
        <w:rPr>
          <w:i/>
        </w:rPr>
        <w:t>Схвалено</w:t>
      </w:r>
    </w:p>
    <w:p w:rsidR="00F427B1" w:rsidRPr="00C2474C" w:rsidRDefault="00F427B1" w:rsidP="00FF58CC">
      <w:pPr>
        <w:tabs>
          <w:tab w:val="left" w:pos="2110"/>
        </w:tabs>
        <w:spacing w:after="0" w:line="240" w:lineRule="auto"/>
        <w:ind w:left="720"/>
        <w:jc w:val="center"/>
        <w:rPr>
          <w:i/>
        </w:rPr>
      </w:pPr>
      <w:r w:rsidRPr="00C2474C">
        <w:rPr>
          <w:i/>
        </w:rPr>
        <w:t xml:space="preserve">                                    </w:t>
      </w:r>
      <w:r>
        <w:rPr>
          <w:i/>
        </w:rPr>
        <w:t xml:space="preserve">                     </w:t>
      </w:r>
      <w:r w:rsidRPr="00C2474C">
        <w:rPr>
          <w:i/>
        </w:rPr>
        <w:t>на пленарному засіданні</w:t>
      </w:r>
    </w:p>
    <w:p w:rsidR="00F427B1" w:rsidRPr="00C2474C" w:rsidRDefault="00F427B1" w:rsidP="00FF58CC">
      <w:pPr>
        <w:tabs>
          <w:tab w:val="left" w:pos="2110"/>
        </w:tabs>
        <w:spacing w:after="0" w:line="240" w:lineRule="auto"/>
        <w:ind w:left="720"/>
        <w:jc w:val="center"/>
        <w:rPr>
          <w:i/>
        </w:rPr>
      </w:pPr>
      <w:r w:rsidRPr="00C2474C">
        <w:rPr>
          <w:i/>
        </w:rPr>
        <w:t xml:space="preserve">                                      </w:t>
      </w:r>
      <w:r>
        <w:rPr>
          <w:i/>
        </w:rPr>
        <w:t xml:space="preserve">                    </w:t>
      </w:r>
      <w:r w:rsidR="00FE24B9">
        <w:rPr>
          <w:i/>
        </w:rPr>
        <w:t>двадцять дев’ятої</w:t>
      </w:r>
      <w:r w:rsidRPr="00C2474C">
        <w:rPr>
          <w:i/>
        </w:rPr>
        <w:t xml:space="preserve"> сесії обласної ради</w:t>
      </w:r>
    </w:p>
    <w:p w:rsidR="00F427B1" w:rsidRPr="00CD0E32" w:rsidRDefault="00F427B1" w:rsidP="00FF58CC">
      <w:pPr>
        <w:tabs>
          <w:tab w:val="left" w:pos="2110"/>
        </w:tabs>
        <w:spacing w:after="0" w:line="240" w:lineRule="auto"/>
        <w:ind w:left="720"/>
        <w:jc w:val="center"/>
        <w:rPr>
          <w:i/>
        </w:rPr>
      </w:pPr>
      <w:r w:rsidRPr="00C2474C">
        <w:rPr>
          <w:i/>
        </w:rPr>
        <w:t xml:space="preserve">                                </w:t>
      </w:r>
      <w:r>
        <w:rPr>
          <w:i/>
        </w:rPr>
        <w:t xml:space="preserve">                        </w:t>
      </w:r>
      <w:r w:rsidR="003B5334">
        <w:rPr>
          <w:i/>
        </w:rPr>
        <w:t xml:space="preserve"> </w:t>
      </w:r>
      <w:r w:rsidR="00FE24B9">
        <w:rPr>
          <w:i/>
        </w:rPr>
        <w:t>20</w:t>
      </w:r>
      <w:r w:rsidRPr="00C2474C">
        <w:rPr>
          <w:i/>
        </w:rPr>
        <w:t xml:space="preserve"> грудня 201</w:t>
      </w:r>
      <w:r w:rsidR="003B5334">
        <w:rPr>
          <w:i/>
        </w:rPr>
        <w:t>9</w:t>
      </w:r>
      <w:r w:rsidRPr="00CD0E32">
        <w:rPr>
          <w:i/>
        </w:rPr>
        <w:t xml:space="preserve"> року</w:t>
      </w:r>
    </w:p>
    <w:p w:rsidR="00412126" w:rsidRPr="00412126" w:rsidRDefault="00412126" w:rsidP="00FF58CC">
      <w:pPr>
        <w:spacing w:after="0" w:line="240" w:lineRule="auto"/>
        <w:ind w:left="5103"/>
        <w:jc w:val="center"/>
        <w:rPr>
          <w:i/>
        </w:rPr>
      </w:pPr>
    </w:p>
    <w:sectPr w:rsidR="00412126" w:rsidRPr="00412126" w:rsidSect="0080543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4C9"/>
    <w:rsid w:val="00012E3F"/>
    <w:rsid w:val="00023BFD"/>
    <w:rsid w:val="000374C9"/>
    <w:rsid w:val="00055FE3"/>
    <w:rsid w:val="000B120F"/>
    <w:rsid w:val="000B778D"/>
    <w:rsid w:val="00147CC9"/>
    <w:rsid w:val="001B66EE"/>
    <w:rsid w:val="00275CEF"/>
    <w:rsid w:val="00297070"/>
    <w:rsid w:val="002D7727"/>
    <w:rsid w:val="00373C09"/>
    <w:rsid w:val="00390604"/>
    <w:rsid w:val="003B5334"/>
    <w:rsid w:val="00412126"/>
    <w:rsid w:val="00475E92"/>
    <w:rsid w:val="004C1A69"/>
    <w:rsid w:val="004C661C"/>
    <w:rsid w:val="00501915"/>
    <w:rsid w:val="006022D6"/>
    <w:rsid w:val="0060579F"/>
    <w:rsid w:val="006427FF"/>
    <w:rsid w:val="0068564E"/>
    <w:rsid w:val="0077013C"/>
    <w:rsid w:val="007C0091"/>
    <w:rsid w:val="007C18F1"/>
    <w:rsid w:val="00805432"/>
    <w:rsid w:val="008240B3"/>
    <w:rsid w:val="008A6BC6"/>
    <w:rsid w:val="00934EE2"/>
    <w:rsid w:val="0096521C"/>
    <w:rsid w:val="00AA41F0"/>
    <w:rsid w:val="00AA54BE"/>
    <w:rsid w:val="00AC2A3C"/>
    <w:rsid w:val="00AC4AF1"/>
    <w:rsid w:val="00AE3A69"/>
    <w:rsid w:val="00B007F2"/>
    <w:rsid w:val="00B91C48"/>
    <w:rsid w:val="00BE1C86"/>
    <w:rsid w:val="00C04ED9"/>
    <w:rsid w:val="00C36764"/>
    <w:rsid w:val="00CD1B36"/>
    <w:rsid w:val="00CE3EEB"/>
    <w:rsid w:val="00E60AEB"/>
    <w:rsid w:val="00ED7998"/>
    <w:rsid w:val="00F427B1"/>
    <w:rsid w:val="00F86B56"/>
    <w:rsid w:val="00FE24B9"/>
    <w:rsid w:val="00FF58CC"/>
    <w:rsid w:val="00FF7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75EDF"/>
  <w15:docId w15:val="{3F3AF591-4483-4ABF-A1B0-E73252C3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20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0374C9"/>
    <w:rPr>
      <w:rFonts w:ascii="Times New Roman" w:hAnsi="Times New Roman" w:cs="Times New Roman"/>
      <w:color w:val="000000"/>
      <w:sz w:val="28"/>
      <w:szCs w:val="28"/>
    </w:rPr>
  </w:style>
  <w:style w:type="character" w:styleId="a3">
    <w:name w:val="Strong"/>
    <w:basedOn w:val="a0"/>
    <w:uiPriority w:val="22"/>
    <w:qFormat/>
    <w:rsid w:val="00CE3EE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60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60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78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14196">
                      <w:marLeft w:val="0"/>
                      <w:marRight w:val="0"/>
                      <w:marTop w:val="75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1095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single" w:sz="6" w:space="0" w:color="DCDCDC"/>
                            <w:bottom w:val="single" w:sz="6" w:space="8" w:color="DCDCDC"/>
                            <w:right w:val="single" w:sz="6" w:space="0" w:color="DCDCDC"/>
                          </w:divBdr>
                          <w:divsChild>
                            <w:div w:id="2243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42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4953</Words>
  <Characters>2824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</dc:creator>
  <cp:keywords/>
  <dc:description/>
  <cp:lastModifiedBy>Іванова</cp:lastModifiedBy>
  <cp:revision>8</cp:revision>
  <cp:lastPrinted>2017-12-26T14:51:00Z</cp:lastPrinted>
  <dcterms:created xsi:type="dcterms:W3CDTF">2019-12-11T06:11:00Z</dcterms:created>
  <dcterms:modified xsi:type="dcterms:W3CDTF">2019-12-21T10:02:00Z</dcterms:modified>
</cp:coreProperties>
</file>