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FE3" w:rsidRPr="003B5334" w:rsidRDefault="00055FE3" w:rsidP="00724FA9">
      <w:pPr>
        <w:spacing w:after="0" w:line="240" w:lineRule="auto"/>
        <w:ind w:firstLine="5670"/>
        <w:rPr>
          <w:rStyle w:val="a3"/>
          <w:b w:val="0"/>
        </w:rPr>
      </w:pPr>
      <w:r w:rsidRPr="003B5334">
        <w:rPr>
          <w:rStyle w:val="a3"/>
          <w:b w:val="0"/>
        </w:rPr>
        <w:t>Додаток</w:t>
      </w:r>
    </w:p>
    <w:p w:rsidR="00055FE3" w:rsidRPr="003B5334" w:rsidRDefault="00055FE3" w:rsidP="00724FA9">
      <w:pPr>
        <w:spacing w:after="0" w:line="240" w:lineRule="auto"/>
        <w:ind w:firstLine="5670"/>
        <w:rPr>
          <w:rStyle w:val="a3"/>
          <w:b w:val="0"/>
        </w:rPr>
      </w:pPr>
      <w:r w:rsidRPr="003B5334">
        <w:rPr>
          <w:rStyle w:val="a3"/>
          <w:b w:val="0"/>
        </w:rPr>
        <w:t>до рішення обласної ради</w:t>
      </w:r>
    </w:p>
    <w:p w:rsidR="00055FE3" w:rsidRPr="003B5334" w:rsidRDefault="00055FE3" w:rsidP="00724FA9">
      <w:pPr>
        <w:spacing w:after="0" w:line="240" w:lineRule="auto"/>
        <w:ind w:firstLine="5670"/>
        <w:rPr>
          <w:rStyle w:val="a3"/>
          <w:b w:val="0"/>
        </w:rPr>
      </w:pPr>
      <w:r w:rsidRPr="003B5334">
        <w:rPr>
          <w:rStyle w:val="a3"/>
          <w:b w:val="0"/>
        </w:rPr>
        <w:t>від</w:t>
      </w:r>
      <w:r w:rsidR="00724FA9">
        <w:rPr>
          <w:rStyle w:val="a3"/>
          <w:b w:val="0"/>
        </w:rPr>
        <w:t xml:space="preserve"> </w:t>
      </w:r>
      <w:r w:rsidR="00DB4275">
        <w:rPr>
          <w:rStyle w:val="a3"/>
          <w:b w:val="0"/>
        </w:rPr>
        <w:t>20</w:t>
      </w:r>
      <w:r w:rsidRPr="003B5334">
        <w:rPr>
          <w:rStyle w:val="a3"/>
          <w:b w:val="0"/>
        </w:rPr>
        <w:t xml:space="preserve"> грудня 201</w:t>
      </w:r>
      <w:r w:rsidR="006427FF" w:rsidRPr="003B5334">
        <w:rPr>
          <w:rStyle w:val="a3"/>
          <w:b w:val="0"/>
        </w:rPr>
        <w:t>9</w:t>
      </w:r>
      <w:r w:rsidRPr="003B5334">
        <w:rPr>
          <w:rStyle w:val="a3"/>
          <w:b w:val="0"/>
        </w:rPr>
        <w:t xml:space="preserve"> року</w:t>
      </w:r>
    </w:p>
    <w:p w:rsidR="00055FE3" w:rsidRPr="00F7731C" w:rsidRDefault="00055FE3" w:rsidP="00724FA9">
      <w:pPr>
        <w:spacing w:after="0" w:line="240" w:lineRule="auto"/>
        <w:ind w:firstLine="5670"/>
        <w:rPr>
          <w:rStyle w:val="a3"/>
          <w:b w:val="0"/>
          <w:lang w:val="ru-RU"/>
        </w:rPr>
      </w:pPr>
      <w:r w:rsidRPr="003B5334">
        <w:rPr>
          <w:rStyle w:val="a3"/>
          <w:b w:val="0"/>
        </w:rPr>
        <w:t xml:space="preserve">№ </w:t>
      </w:r>
      <w:r w:rsidR="00F7731C">
        <w:rPr>
          <w:rStyle w:val="a3"/>
          <w:b w:val="0"/>
          <w:lang w:val="ru-RU"/>
        </w:rPr>
        <w:t>59-29/2019</w:t>
      </w:r>
    </w:p>
    <w:p w:rsidR="00055FE3" w:rsidRPr="003B5334" w:rsidRDefault="00055FE3" w:rsidP="00412126">
      <w:pPr>
        <w:spacing w:after="0" w:line="276" w:lineRule="auto"/>
        <w:ind w:firstLine="709"/>
        <w:jc w:val="center"/>
        <w:rPr>
          <w:rStyle w:val="a3"/>
        </w:rPr>
      </w:pPr>
    </w:p>
    <w:p w:rsidR="00055FE3" w:rsidRPr="003B5334" w:rsidRDefault="00055FE3" w:rsidP="00412126">
      <w:pPr>
        <w:spacing w:after="0" w:line="276" w:lineRule="auto"/>
        <w:ind w:firstLine="709"/>
        <w:jc w:val="center"/>
        <w:rPr>
          <w:rStyle w:val="a3"/>
        </w:rPr>
      </w:pPr>
    </w:p>
    <w:p w:rsidR="00CE3EEB" w:rsidRPr="003B5334" w:rsidRDefault="00CE3EEB" w:rsidP="003B5334">
      <w:pPr>
        <w:spacing w:after="0" w:line="276" w:lineRule="auto"/>
        <w:ind w:firstLine="709"/>
        <w:jc w:val="center"/>
        <w:rPr>
          <w:rStyle w:val="a3"/>
        </w:rPr>
      </w:pPr>
      <w:r w:rsidRPr="003B5334">
        <w:rPr>
          <w:rStyle w:val="a3"/>
        </w:rPr>
        <w:t>З</w:t>
      </w:r>
      <w:r w:rsidR="00AA54BE" w:rsidRPr="003B5334">
        <w:rPr>
          <w:rStyle w:val="a3"/>
        </w:rPr>
        <w:t>ВЕРНЕННЯ</w:t>
      </w:r>
    </w:p>
    <w:p w:rsidR="00E60AEB" w:rsidRPr="003B5334" w:rsidRDefault="00CE3EEB" w:rsidP="003B5334">
      <w:pPr>
        <w:spacing w:after="0" w:line="240" w:lineRule="auto"/>
        <w:jc w:val="center"/>
        <w:rPr>
          <w:b/>
        </w:rPr>
      </w:pPr>
      <w:r w:rsidRPr="003B5334">
        <w:rPr>
          <w:rStyle w:val="a3"/>
        </w:rPr>
        <w:t xml:space="preserve">депутатів </w:t>
      </w:r>
      <w:r w:rsidR="00BE1C86" w:rsidRPr="003B5334">
        <w:rPr>
          <w:rStyle w:val="a3"/>
        </w:rPr>
        <w:t>Хмельницької обласної ради</w:t>
      </w:r>
      <w:r w:rsidR="00E60AEB" w:rsidRPr="003B5334">
        <w:rPr>
          <w:rStyle w:val="a3"/>
        </w:rPr>
        <w:t xml:space="preserve"> до </w:t>
      </w:r>
      <w:r w:rsidR="00E60AEB" w:rsidRPr="003B5334">
        <w:rPr>
          <w:b/>
        </w:rPr>
        <w:t>Верховної</w:t>
      </w:r>
    </w:p>
    <w:p w:rsidR="003B5334" w:rsidRPr="003B5334" w:rsidRDefault="00E60AEB" w:rsidP="003B5334">
      <w:pPr>
        <w:ind w:firstLine="709"/>
        <w:jc w:val="center"/>
        <w:rPr>
          <w:b/>
        </w:rPr>
      </w:pPr>
      <w:r w:rsidRPr="003B5334">
        <w:rPr>
          <w:b/>
        </w:rPr>
        <w:t>Ради України</w:t>
      </w:r>
      <w:r w:rsidR="001F3A2A">
        <w:rPr>
          <w:b/>
        </w:rPr>
        <w:t>,</w:t>
      </w:r>
      <w:r w:rsidR="0095288C">
        <w:rPr>
          <w:b/>
        </w:rPr>
        <w:t xml:space="preserve"> Кабінету Міністрів України</w:t>
      </w:r>
      <w:r w:rsidRPr="003B5334">
        <w:rPr>
          <w:b/>
        </w:rPr>
        <w:t xml:space="preserve"> </w:t>
      </w:r>
      <w:r w:rsidR="00CE3EEB" w:rsidRPr="003B5334">
        <w:rPr>
          <w:rStyle w:val="a3"/>
        </w:rPr>
        <w:t>щодо</w:t>
      </w:r>
      <w:r w:rsidR="003B5334" w:rsidRPr="003B5334">
        <w:rPr>
          <w:rStyle w:val="a3"/>
        </w:rPr>
        <w:t xml:space="preserve"> </w:t>
      </w:r>
      <w:r w:rsidR="003C206C">
        <w:rPr>
          <w:b/>
        </w:rPr>
        <w:t xml:space="preserve">вдосконалення </w:t>
      </w:r>
      <w:r w:rsidR="0095288C" w:rsidRPr="0095288C">
        <w:rPr>
          <w:b/>
          <w:color w:val="000000"/>
          <w:lang w:eastAsia="uk-UA"/>
        </w:rPr>
        <w:t>законодавства України в частині руху великогабаритної   сільськогосподарської техніки</w:t>
      </w:r>
      <w:r w:rsidR="00221572">
        <w:rPr>
          <w:b/>
          <w:color w:val="000000"/>
          <w:lang w:eastAsia="uk-UA"/>
        </w:rPr>
        <w:t xml:space="preserve"> автомобільними </w:t>
      </w:r>
      <w:r w:rsidR="0095288C" w:rsidRPr="0095288C">
        <w:rPr>
          <w:b/>
          <w:color w:val="000000"/>
          <w:lang w:eastAsia="uk-UA"/>
        </w:rPr>
        <w:t xml:space="preserve">дорогами загального </w:t>
      </w:r>
      <w:r w:rsidR="00221572">
        <w:rPr>
          <w:b/>
          <w:color w:val="000000"/>
          <w:lang w:eastAsia="uk-UA"/>
        </w:rPr>
        <w:t>користування</w:t>
      </w:r>
    </w:p>
    <w:p w:rsidR="00CE3EEB" w:rsidRPr="003B5334" w:rsidRDefault="00CE3EEB" w:rsidP="003B5334">
      <w:pPr>
        <w:spacing w:after="0" w:line="240" w:lineRule="auto"/>
        <w:jc w:val="center"/>
        <w:rPr>
          <w:rStyle w:val="a3"/>
        </w:rPr>
      </w:pPr>
    </w:p>
    <w:p w:rsidR="005B420F" w:rsidRDefault="0095288C" w:rsidP="0095288C">
      <w:pPr>
        <w:spacing w:after="0" w:line="240" w:lineRule="auto"/>
        <w:ind w:firstLine="709"/>
        <w:jc w:val="both"/>
        <w:rPr>
          <w:shd w:val="clear" w:color="auto" w:fill="FFFFFF"/>
        </w:rPr>
      </w:pPr>
      <w:r w:rsidRPr="0095288C">
        <w:rPr>
          <w:shd w:val="clear" w:color="auto" w:fill="FFFFFF"/>
        </w:rPr>
        <w:t xml:space="preserve">Питання щодо необхідності внесення змін до діючого законодавства в частині руху великогабаритної сільськогосподарської техніки дорогами загального призначення </w:t>
      </w:r>
      <w:r w:rsidR="005B420F">
        <w:rPr>
          <w:shd w:val="clear" w:color="auto" w:fill="FFFFFF"/>
        </w:rPr>
        <w:t xml:space="preserve">неодноразово </w:t>
      </w:r>
      <w:r w:rsidR="003C206C">
        <w:rPr>
          <w:shd w:val="clear" w:color="auto" w:fill="FFFFFF"/>
        </w:rPr>
        <w:t>розглядалось</w:t>
      </w:r>
      <w:r w:rsidR="005B420F">
        <w:rPr>
          <w:shd w:val="clear" w:color="auto" w:fill="FFFFFF"/>
        </w:rPr>
        <w:t xml:space="preserve"> на заходах за участю підприємницької громадськості Хмельниччини.</w:t>
      </w:r>
    </w:p>
    <w:p w:rsidR="0095288C" w:rsidRPr="0095288C" w:rsidRDefault="0095288C" w:rsidP="0095288C">
      <w:pPr>
        <w:spacing w:after="0" w:line="240" w:lineRule="auto"/>
        <w:ind w:firstLine="709"/>
        <w:jc w:val="both"/>
        <w:rPr>
          <w:shd w:val="clear" w:color="auto" w:fill="FFFFFF"/>
        </w:rPr>
      </w:pPr>
      <w:r w:rsidRPr="0095288C">
        <w:rPr>
          <w:shd w:val="clear" w:color="auto" w:fill="FFFFFF"/>
        </w:rPr>
        <w:t xml:space="preserve">Діюча нормативно-правова база у цій сфері створена майже 20 років тому і не враховує зміни, які відбулися за цей період в агропромисловому виробництві, а саме, перехід до </w:t>
      </w:r>
      <w:r w:rsidR="003C206C">
        <w:rPr>
          <w:shd w:val="clear" w:color="auto" w:fill="FFFFFF"/>
        </w:rPr>
        <w:t xml:space="preserve">використання </w:t>
      </w:r>
      <w:r w:rsidRPr="0095288C">
        <w:rPr>
          <w:shd w:val="clear" w:color="auto" w:fill="FFFFFF"/>
        </w:rPr>
        <w:t xml:space="preserve">високопродуктивної, габаритної сільськогосподарської техніки. </w:t>
      </w:r>
    </w:p>
    <w:p w:rsidR="0095288C" w:rsidRPr="0095288C" w:rsidRDefault="0095288C" w:rsidP="0095288C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95288C">
        <w:rPr>
          <w:shd w:val="clear" w:color="auto" w:fill="FFFFFF"/>
        </w:rPr>
        <w:t xml:space="preserve">Так, зокрема, пунктом </w:t>
      </w:r>
      <w:r w:rsidR="001A7697">
        <w:rPr>
          <w:shd w:val="clear" w:color="auto" w:fill="FFFFFF"/>
        </w:rPr>
        <w:t>22.5</w:t>
      </w:r>
      <w:r w:rsidRPr="0095288C">
        <w:rPr>
          <w:shd w:val="clear" w:color="auto" w:fill="FFFFFF"/>
        </w:rPr>
        <w:t xml:space="preserve"> Правил дорожнього руху визначено, що </w:t>
      </w:r>
      <w:r w:rsidRPr="0095288C">
        <w:rPr>
          <w:rFonts w:eastAsia="Times New Roman"/>
          <w:lang w:eastAsia="uk-UA"/>
        </w:rPr>
        <w:t>за спеціальними правилами здійснюється дорожнє перевезення небезпечних вантажів, рух транспортних засобів та їх составів у разі, коли хоч один з їх габаритів перевищує за шириною 2,6 м.</w:t>
      </w:r>
    </w:p>
    <w:p w:rsidR="0095288C" w:rsidRPr="0095288C" w:rsidRDefault="0095288C" w:rsidP="0095288C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95288C">
        <w:rPr>
          <w:rFonts w:eastAsia="Times New Roman"/>
          <w:lang w:eastAsia="uk-UA"/>
        </w:rPr>
        <w:t>В той же час у Польщі дозволено безперешкодний рух тра</w:t>
      </w:r>
      <w:r w:rsidR="00BC1A17">
        <w:rPr>
          <w:rFonts w:eastAsia="Times New Roman"/>
          <w:lang w:eastAsia="uk-UA"/>
        </w:rPr>
        <w:t>нспортних засобів шириною до 3,2</w:t>
      </w:r>
      <w:r w:rsidRPr="0095288C">
        <w:rPr>
          <w:rFonts w:eastAsia="Times New Roman"/>
          <w:lang w:eastAsia="uk-UA"/>
        </w:rPr>
        <w:t xml:space="preserve"> м, а у Німеччині – до 3,0 м. </w:t>
      </w:r>
    </w:p>
    <w:p w:rsidR="0095288C" w:rsidRPr="0095288C" w:rsidRDefault="0095288C" w:rsidP="0095288C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95288C">
        <w:rPr>
          <w:shd w:val="clear" w:color="auto" w:fill="FFFFFF"/>
        </w:rPr>
        <w:t xml:space="preserve">Частиною 2 статті 29 </w:t>
      </w:r>
      <w:r w:rsidRPr="0095288C">
        <w:t>Закону України від 30.06.1993 №3353-</w:t>
      </w:r>
      <w:r w:rsidRPr="0095288C">
        <w:rPr>
          <w:lang w:val="en-US"/>
        </w:rPr>
        <w:t>XII</w:t>
      </w:r>
      <w:r w:rsidRPr="0095288C">
        <w:t xml:space="preserve"> «Про дорожній рух» </w:t>
      </w:r>
      <w:r w:rsidRPr="0095288C">
        <w:rPr>
          <w:color w:val="000000"/>
        </w:rPr>
        <w:t>участь у дорожньому русі транспортних засобів, вагові або габаритні параметри яких перевищують нормативні, допускається за наявності дозволу на участь у дорожньому русі таких транспортних засобів. </w:t>
      </w:r>
      <w:r w:rsidRPr="0095288C">
        <w:rPr>
          <w:rFonts w:eastAsia="Times New Roman"/>
          <w:lang w:eastAsia="uk-UA"/>
        </w:rPr>
        <w:t xml:space="preserve">  </w:t>
      </w:r>
    </w:p>
    <w:p w:rsidR="0095288C" w:rsidRPr="0095288C" w:rsidRDefault="0095288C" w:rsidP="0095288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95288C">
        <w:rPr>
          <w:shd w:val="clear" w:color="auto" w:fill="FFFFFF"/>
        </w:rPr>
        <w:t xml:space="preserve">Згідно з </w:t>
      </w:r>
      <w:r w:rsidRPr="0095288C">
        <w:t>Правилами проїзду великогабаритних та великовагових транспортних засобів автомобільними дорогами, вулицями та залізничними переїздами, які затверджено постановою Кабінету Міністрів України від 18.01.2001 №30 та які не відповідають вимогам сьогодення, д</w:t>
      </w:r>
      <w:r w:rsidRPr="0095288C">
        <w:rPr>
          <w:rFonts w:eastAsia="Times New Roman"/>
          <w:color w:val="000000"/>
          <w:lang w:eastAsia="uk-UA"/>
        </w:rPr>
        <w:t xml:space="preserve">озвіл видається на одноразовий проїзд великогабаритного та великовагового транспортного засобу. </w:t>
      </w:r>
    </w:p>
    <w:p w:rsidR="0095288C" w:rsidRPr="0095288C" w:rsidRDefault="0095288C" w:rsidP="0095288C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lang w:eastAsia="uk-UA"/>
        </w:rPr>
      </w:pPr>
      <w:r w:rsidRPr="0095288C">
        <w:rPr>
          <w:rFonts w:eastAsia="Times New Roman"/>
          <w:color w:val="000000"/>
          <w:lang w:eastAsia="uk-UA"/>
        </w:rPr>
        <w:t>У разі здійснення постійних проїздів по одному маршруту тим самим транспортним засобом дозвіл може видаватися на кілька проїздів, але не більше ніж на три місяці.</w:t>
      </w:r>
    </w:p>
    <w:p w:rsidR="0095288C" w:rsidRPr="0095288C" w:rsidRDefault="0095288C" w:rsidP="0095288C">
      <w:pPr>
        <w:spacing w:after="0" w:line="240" w:lineRule="auto"/>
        <w:ind w:firstLine="709"/>
        <w:jc w:val="both"/>
      </w:pPr>
      <w:r w:rsidRPr="0095288C">
        <w:t xml:space="preserve">З огляду на особливості роботи сільськогосподарських підприємств, а це сезонність та залежність від погодних умов, отримання дозволу для участі у дорожньому русі з письмовим узгодженням маршруту на кожну одиницю  сільськогосподарської техніки ускладнює своєчасне проведення </w:t>
      </w:r>
      <w:r w:rsidRPr="0095288C">
        <w:lastRenderedPageBreak/>
        <w:t xml:space="preserve">агротехнічних робіт. Процедура отримання дозволу є довготривала за часом та потребує погодження декількох структур. </w:t>
      </w:r>
    </w:p>
    <w:p w:rsidR="0095288C" w:rsidRPr="0095288C" w:rsidRDefault="0095288C" w:rsidP="0095288C">
      <w:pPr>
        <w:spacing w:after="0" w:line="240" w:lineRule="auto"/>
        <w:ind w:firstLine="709"/>
        <w:jc w:val="both"/>
      </w:pPr>
      <w:r w:rsidRPr="0095288C">
        <w:rPr>
          <w:shd w:val="clear" w:color="auto" w:fill="FFFFFF"/>
        </w:rPr>
        <w:t>Враховуючи вищевикладене</w:t>
      </w:r>
      <w:r w:rsidR="001A7697">
        <w:rPr>
          <w:shd w:val="clear" w:color="auto" w:fill="FFFFFF"/>
        </w:rPr>
        <w:t xml:space="preserve"> та з метою</w:t>
      </w:r>
      <w:r w:rsidRPr="0095288C">
        <w:rPr>
          <w:shd w:val="clear" w:color="auto" w:fill="FFFFFF"/>
        </w:rPr>
        <w:t xml:space="preserve"> </w:t>
      </w:r>
      <w:r w:rsidRPr="0095288C">
        <w:t>приведення законодавства</w:t>
      </w:r>
      <w:r w:rsidRPr="0095288C">
        <w:rPr>
          <w:shd w:val="clear" w:color="auto" w:fill="FFFFFF"/>
        </w:rPr>
        <w:t xml:space="preserve"> в</w:t>
      </w:r>
      <w:r w:rsidR="00F7731C">
        <w:rPr>
          <w:shd w:val="clear" w:color="auto" w:fill="FFFFFF"/>
          <w:lang w:val="ru-RU"/>
        </w:rPr>
        <w:t> </w:t>
      </w:r>
      <w:r w:rsidRPr="0095288C">
        <w:rPr>
          <w:shd w:val="clear" w:color="auto" w:fill="FFFFFF"/>
        </w:rPr>
        <w:t>частині руху великогабаритної сільськогосподарської техніки  дорогами загального призначення</w:t>
      </w:r>
      <w:r w:rsidRPr="0095288C">
        <w:t xml:space="preserve"> до сучасних умов та загально-європейських правил, </w:t>
      </w:r>
      <w:r w:rsidR="00BC1A17" w:rsidRPr="00DB4275">
        <w:rPr>
          <w:rFonts w:eastAsia="Times New Roman"/>
          <w:color w:val="000000"/>
          <w:lang w:eastAsia="uk-UA"/>
        </w:rPr>
        <w:t>звертаємось до Верховної Р</w:t>
      </w:r>
      <w:r w:rsidR="001A7697" w:rsidRPr="00DB4275">
        <w:rPr>
          <w:rFonts w:eastAsia="Times New Roman"/>
          <w:color w:val="000000"/>
          <w:lang w:eastAsia="uk-UA"/>
        </w:rPr>
        <w:t>ади України, Кабінету Міністрів України</w:t>
      </w:r>
      <w:r w:rsidR="001A7697">
        <w:rPr>
          <w:rFonts w:eastAsia="Times New Roman"/>
          <w:b/>
          <w:color w:val="000000"/>
          <w:lang w:eastAsia="uk-UA"/>
        </w:rPr>
        <w:t xml:space="preserve"> </w:t>
      </w:r>
      <w:r w:rsidR="001A7697" w:rsidRPr="003B5334">
        <w:rPr>
          <w:rFonts w:eastAsia="Times New Roman"/>
          <w:color w:val="000000"/>
          <w:lang w:eastAsia="uk-UA"/>
        </w:rPr>
        <w:t>з</w:t>
      </w:r>
      <w:r w:rsidR="00F7731C">
        <w:rPr>
          <w:rFonts w:eastAsia="Times New Roman"/>
          <w:color w:val="000000"/>
          <w:lang w:val="en-US" w:eastAsia="uk-UA"/>
        </w:rPr>
        <w:t> </w:t>
      </w:r>
      <w:bookmarkStart w:id="0" w:name="_GoBack"/>
      <w:bookmarkEnd w:id="0"/>
      <w:r w:rsidR="001A7697" w:rsidRPr="003B5334">
        <w:rPr>
          <w:rFonts w:eastAsia="Times New Roman"/>
          <w:color w:val="000000"/>
          <w:lang w:eastAsia="uk-UA"/>
        </w:rPr>
        <w:t>проханням підтримати підприємців Хмельниччини</w:t>
      </w:r>
      <w:r w:rsidR="001A7697">
        <w:rPr>
          <w:rFonts w:eastAsia="Times New Roman"/>
          <w:color w:val="000000"/>
          <w:lang w:eastAsia="uk-UA"/>
        </w:rPr>
        <w:t xml:space="preserve"> та ініціювати внесення змін до чинного законодавства в частині:</w:t>
      </w:r>
    </w:p>
    <w:p w:rsidR="0095288C" w:rsidRPr="0095288C" w:rsidRDefault="0095288C" w:rsidP="0095288C">
      <w:pPr>
        <w:spacing w:after="0" w:line="240" w:lineRule="auto"/>
        <w:ind w:firstLine="709"/>
        <w:jc w:val="both"/>
      </w:pPr>
      <w:r w:rsidRPr="0095288C">
        <w:t>- збільшення норми проїзду дозволеної габаритної ширини транспортних засобів сільськог</w:t>
      </w:r>
      <w:r w:rsidR="00BC1A17">
        <w:t>осподарського призначення до 3,2</w:t>
      </w:r>
      <w:r w:rsidRPr="0095288C">
        <w:t xml:space="preserve"> м;</w:t>
      </w:r>
    </w:p>
    <w:p w:rsidR="0095288C" w:rsidRPr="0095288C" w:rsidRDefault="0095288C" w:rsidP="0095288C">
      <w:pPr>
        <w:spacing w:after="0" w:line="240" w:lineRule="auto"/>
        <w:ind w:firstLine="709"/>
        <w:jc w:val="both"/>
      </w:pPr>
      <w:r w:rsidRPr="0095288C">
        <w:t xml:space="preserve">- спрощення процедури отримання дозволів на участь у дорожньому русі техніки сільськогосподарського призначення, збільшивши часові норми дозволу на проїзд від одного місяця до одного року, та оформлення дозволу на проїзд для списку наявної сільськогосподарської техніки на виробництві, а не для кожної одиниці окремо. </w:t>
      </w:r>
    </w:p>
    <w:p w:rsidR="00412126" w:rsidRDefault="00412126" w:rsidP="00412126">
      <w:pPr>
        <w:spacing w:before="120"/>
        <w:ind w:firstLine="709"/>
        <w:jc w:val="right"/>
      </w:pPr>
    </w:p>
    <w:p w:rsidR="00F427B1" w:rsidRPr="00C2474C" w:rsidRDefault="00F427B1" w:rsidP="00F427B1">
      <w:pPr>
        <w:tabs>
          <w:tab w:val="left" w:pos="2110"/>
        </w:tabs>
        <w:spacing w:after="0" w:line="240" w:lineRule="auto"/>
        <w:ind w:left="720"/>
        <w:jc w:val="center"/>
        <w:rPr>
          <w:i/>
        </w:rPr>
      </w:pPr>
      <w:r>
        <w:rPr>
          <w:i/>
        </w:rPr>
        <w:t xml:space="preserve">                                                    </w:t>
      </w:r>
      <w:r w:rsidRPr="00C2474C">
        <w:rPr>
          <w:i/>
        </w:rPr>
        <w:t>Схвалено</w:t>
      </w:r>
    </w:p>
    <w:p w:rsidR="00F427B1" w:rsidRPr="00C2474C" w:rsidRDefault="00F427B1" w:rsidP="00F427B1">
      <w:pPr>
        <w:tabs>
          <w:tab w:val="left" w:pos="2110"/>
        </w:tabs>
        <w:spacing w:after="0" w:line="240" w:lineRule="auto"/>
        <w:ind w:left="720"/>
        <w:jc w:val="center"/>
        <w:rPr>
          <w:i/>
        </w:rPr>
      </w:pPr>
      <w:r w:rsidRPr="00C2474C">
        <w:rPr>
          <w:i/>
        </w:rPr>
        <w:t xml:space="preserve">                                    </w:t>
      </w:r>
      <w:r>
        <w:rPr>
          <w:i/>
        </w:rPr>
        <w:t xml:space="preserve">                     </w:t>
      </w:r>
      <w:r w:rsidRPr="00C2474C">
        <w:rPr>
          <w:i/>
        </w:rPr>
        <w:t>на пленарному засіданні</w:t>
      </w:r>
    </w:p>
    <w:p w:rsidR="00F427B1" w:rsidRPr="00C2474C" w:rsidRDefault="00F427B1" w:rsidP="00F427B1">
      <w:pPr>
        <w:tabs>
          <w:tab w:val="left" w:pos="2110"/>
        </w:tabs>
        <w:spacing w:after="0" w:line="240" w:lineRule="auto"/>
        <w:ind w:left="720"/>
        <w:jc w:val="center"/>
        <w:rPr>
          <w:i/>
        </w:rPr>
      </w:pPr>
      <w:r w:rsidRPr="00C2474C">
        <w:rPr>
          <w:i/>
        </w:rPr>
        <w:t xml:space="preserve">                                      </w:t>
      </w:r>
      <w:r>
        <w:rPr>
          <w:i/>
        </w:rPr>
        <w:t xml:space="preserve">                    </w:t>
      </w:r>
      <w:r w:rsidR="00DB4275">
        <w:rPr>
          <w:i/>
        </w:rPr>
        <w:t>двадцять дев’ятої</w:t>
      </w:r>
      <w:r w:rsidRPr="00C2474C">
        <w:rPr>
          <w:i/>
        </w:rPr>
        <w:t xml:space="preserve"> сесії обласної ради</w:t>
      </w:r>
    </w:p>
    <w:p w:rsidR="00F427B1" w:rsidRPr="00CD0E32" w:rsidRDefault="00F427B1" w:rsidP="00F427B1">
      <w:pPr>
        <w:tabs>
          <w:tab w:val="left" w:pos="2110"/>
        </w:tabs>
        <w:spacing w:after="0" w:line="240" w:lineRule="auto"/>
        <w:ind w:left="720"/>
        <w:jc w:val="center"/>
        <w:rPr>
          <w:i/>
        </w:rPr>
      </w:pPr>
      <w:r w:rsidRPr="00C2474C">
        <w:rPr>
          <w:i/>
        </w:rPr>
        <w:t xml:space="preserve">                                </w:t>
      </w:r>
      <w:r>
        <w:rPr>
          <w:i/>
        </w:rPr>
        <w:t xml:space="preserve">                        </w:t>
      </w:r>
      <w:r w:rsidR="003B5334">
        <w:rPr>
          <w:i/>
        </w:rPr>
        <w:t xml:space="preserve">  </w:t>
      </w:r>
      <w:r w:rsidR="00DB4275">
        <w:rPr>
          <w:i/>
        </w:rPr>
        <w:t>20</w:t>
      </w:r>
      <w:r w:rsidRPr="00C2474C">
        <w:rPr>
          <w:i/>
        </w:rPr>
        <w:t xml:space="preserve"> грудня 201</w:t>
      </w:r>
      <w:r w:rsidR="003B5334">
        <w:rPr>
          <w:i/>
        </w:rPr>
        <w:t>9</w:t>
      </w:r>
      <w:r w:rsidRPr="00CD0E32">
        <w:rPr>
          <w:i/>
        </w:rPr>
        <w:t xml:space="preserve"> року</w:t>
      </w:r>
    </w:p>
    <w:p w:rsidR="00412126" w:rsidRPr="00412126" w:rsidRDefault="00412126" w:rsidP="00F427B1">
      <w:pPr>
        <w:spacing w:after="0"/>
        <w:ind w:left="5103"/>
        <w:jc w:val="center"/>
        <w:rPr>
          <w:i/>
        </w:rPr>
      </w:pPr>
    </w:p>
    <w:sectPr w:rsidR="00412126" w:rsidRPr="00412126" w:rsidSect="00AE3A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4C9"/>
    <w:rsid w:val="00012E3F"/>
    <w:rsid w:val="00023BFD"/>
    <w:rsid w:val="000374C9"/>
    <w:rsid w:val="00055FE3"/>
    <w:rsid w:val="000B120F"/>
    <w:rsid w:val="000B778D"/>
    <w:rsid w:val="001A7697"/>
    <w:rsid w:val="001B66EE"/>
    <w:rsid w:val="001F3A2A"/>
    <w:rsid w:val="00221572"/>
    <w:rsid w:val="00270999"/>
    <w:rsid w:val="00275CEF"/>
    <w:rsid w:val="00297070"/>
    <w:rsid w:val="002D7727"/>
    <w:rsid w:val="00373C09"/>
    <w:rsid w:val="00390604"/>
    <w:rsid w:val="003B5334"/>
    <w:rsid w:val="003C206C"/>
    <w:rsid w:val="00412126"/>
    <w:rsid w:val="00475E92"/>
    <w:rsid w:val="004C1A69"/>
    <w:rsid w:val="004C661C"/>
    <w:rsid w:val="004F06D4"/>
    <w:rsid w:val="00501915"/>
    <w:rsid w:val="005B420F"/>
    <w:rsid w:val="005E71FA"/>
    <w:rsid w:val="0060579F"/>
    <w:rsid w:val="006427FF"/>
    <w:rsid w:val="0068564E"/>
    <w:rsid w:val="00724FA9"/>
    <w:rsid w:val="0077013C"/>
    <w:rsid w:val="007C0091"/>
    <w:rsid w:val="007C18F1"/>
    <w:rsid w:val="008240B3"/>
    <w:rsid w:val="00934EE2"/>
    <w:rsid w:val="0093641F"/>
    <w:rsid w:val="0095288C"/>
    <w:rsid w:val="0096521C"/>
    <w:rsid w:val="00AA41F0"/>
    <w:rsid w:val="00AA54BE"/>
    <w:rsid w:val="00AC4AF1"/>
    <w:rsid w:val="00AE3A69"/>
    <w:rsid w:val="00B007F2"/>
    <w:rsid w:val="00B91C48"/>
    <w:rsid w:val="00BC1A17"/>
    <w:rsid w:val="00BE1C86"/>
    <w:rsid w:val="00C04ED9"/>
    <w:rsid w:val="00C36764"/>
    <w:rsid w:val="00CE3EEB"/>
    <w:rsid w:val="00DB4275"/>
    <w:rsid w:val="00E60AEB"/>
    <w:rsid w:val="00ED7998"/>
    <w:rsid w:val="00F427B1"/>
    <w:rsid w:val="00F7731C"/>
    <w:rsid w:val="00F86B56"/>
    <w:rsid w:val="00FE0D4B"/>
    <w:rsid w:val="00FF7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8BC19"/>
  <w15:docId w15:val="{3F3AF591-4483-4ABF-A1B0-E73252C3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0374C9"/>
    <w:rPr>
      <w:rFonts w:ascii="Times New Roman" w:hAnsi="Times New Roman" w:cs="Times New Roman"/>
      <w:color w:val="000000"/>
      <w:sz w:val="28"/>
      <w:szCs w:val="28"/>
    </w:rPr>
  </w:style>
  <w:style w:type="character" w:styleId="a3">
    <w:name w:val="Strong"/>
    <w:basedOn w:val="a0"/>
    <w:uiPriority w:val="22"/>
    <w:qFormat/>
    <w:rsid w:val="00CE3EE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60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60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2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378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214196">
                      <w:marLeft w:val="0"/>
                      <w:marRight w:val="0"/>
                      <w:marTop w:val="75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1095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single" w:sz="6" w:space="0" w:color="DCDCDC"/>
                            <w:bottom w:val="single" w:sz="6" w:space="8" w:color="DCDCDC"/>
                            <w:right w:val="single" w:sz="6" w:space="0" w:color="DCDCDC"/>
                          </w:divBdr>
                          <w:divsChild>
                            <w:div w:id="2243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42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2245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</dc:creator>
  <cp:keywords/>
  <dc:description/>
  <cp:lastModifiedBy>Іванова</cp:lastModifiedBy>
  <cp:revision>8</cp:revision>
  <cp:lastPrinted>2019-12-19T09:30:00Z</cp:lastPrinted>
  <dcterms:created xsi:type="dcterms:W3CDTF">2019-12-17T08:06:00Z</dcterms:created>
  <dcterms:modified xsi:type="dcterms:W3CDTF">2019-12-21T10:03:00Z</dcterms:modified>
</cp:coreProperties>
</file>