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8335E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335E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8335E6">
        <w:rPr>
          <w:rFonts w:eastAsiaTheme="minorHAnsi" w:cstheme="minorBidi"/>
          <w:b/>
          <w:bCs/>
          <w:sz w:val="26"/>
          <w:szCs w:val="26"/>
        </w:rPr>
        <w:t xml:space="preserve"> </w:t>
      </w:r>
      <w:r w:rsidRPr="008335E6">
        <w:rPr>
          <w:rFonts w:eastAsiaTheme="minorHAnsi" w:cstheme="minorBidi"/>
          <w:b/>
          <w:bCs/>
          <w:sz w:val="26"/>
          <w:szCs w:val="26"/>
        </w:rPr>
        <w:t>4</w:t>
      </w:r>
      <w:r w:rsidR="00745326">
        <w:rPr>
          <w:rFonts w:eastAsiaTheme="minorHAnsi" w:cstheme="minorBidi"/>
          <w:b/>
          <w:bCs/>
          <w:sz w:val="26"/>
          <w:szCs w:val="26"/>
        </w:rPr>
        <w:t>9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8335E6" w:rsidRDefault="00EE1A8B" w:rsidP="00EE1A8B">
      <w:pPr>
        <w:jc w:val="center"/>
        <w:rPr>
          <w:b/>
          <w:sz w:val="26"/>
          <w:szCs w:val="26"/>
        </w:rPr>
      </w:pPr>
      <w:r w:rsidRPr="008335E6">
        <w:rPr>
          <w:b/>
          <w:sz w:val="26"/>
          <w:szCs w:val="26"/>
        </w:rPr>
        <w:t>з питань бюджету та фінансів</w:t>
      </w:r>
    </w:p>
    <w:p w:rsidR="00EE1A8B" w:rsidRPr="008335E6" w:rsidRDefault="00EE1A8B" w:rsidP="00EE1A8B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1B7347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913F6F">
              <w:rPr>
                <w:i/>
                <w:sz w:val="24"/>
                <w:szCs w:val="24"/>
              </w:rPr>
              <w:t>12</w:t>
            </w:r>
            <w:r w:rsidR="00EE1A8B" w:rsidRPr="008335E6">
              <w:rPr>
                <w:i/>
                <w:sz w:val="24"/>
                <w:szCs w:val="24"/>
              </w:rPr>
              <w:t>.2019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9C2943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B7347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="001B7347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9C2943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к</w:t>
            </w:r>
            <w:r w:rsidR="00EE1A8B" w:rsidRPr="008335E6">
              <w:rPr>
                <w:i/>
                <w:color w:val="000000"/>
                <w:sz w:val="24"/>
                <w:szCs w:val="24"/>
              </w:rPr>
              <w:t>аб</w:t>
            </w:r>
            <w:proofErr w:type="spellEnd"/>
            <w:r w:rsidR="00EE1A8B" w:rsidRPr="008335E6">
              <w:rPr>
                <w:i/>
                <w:color w:val="000000"/>
                <w:sz w:val="24"/>
                <w:szCs w:val="24"/>
              </w:rPr>
              <w:t>.№ 203</w:t>
            </w:r>
          </w:p>
        </w:tc>
      </w:tr>
      <w:tr w:rsidR="00403C25" w:rsidRPr="008335E6" w:rsidTr="00EE1A8B">
        <w:tc>
          <w:tcPr>
            <w:tcW w:w="2224" w:type="dxa"/>
          </w:tcPr>
          <w:p w:rsidR="00403C25" w:rsidRPr="008335E6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8335E6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2A626F" w:rsidRPr="0072153E" w:rsidRDefault="00403C25" w:rsidP="009C2943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r w:rsidR="009C2943" w:rsidRPr="0072153E">
        <w:rPr>
          <w:sz w:val="24"/>
          <w:szCs w:val="24"/>
        </w:rPr>
        <w:t xml:space="preserve">Співак О.М.,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</w:t>
      </w:r>
      <w:r w:rsidR="001B7347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</w:t>
      </w:r>
      <w:r w:rsidR="001B7347" w:rsidRPr="0072153E">
        <w:rPr>
          <w:sz w:val="24"/>
          <w:szCs w:val="24"/>
        </w:rPr>
        <w:t xml:space="preserve">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</w:p>
    <w:p w:rsidR="00403C25" w:rsidRPr="0072153E" w:rsidRDefault="00403C25" w:rsidP="00403C25">
      <w:pPr>
        <w:jc w:val="both"/>
        <w:rPr>
          <w:sz w:val="24"/>
          <w:szCs w:val="24"/>
        </w:rPr>
      </w:pPr>
    </w:p>
    <w:p w:rsidR="00CE4A5D" w:rsidRPr="0072153E" w:rsidRDefault="00403C25" w:rsidP="00CE4A5D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9C2943" w:rsidRPr="0072153E">
        <w:rPr>
          <w:sz w:val="24"/>
          <w:szCs w:val="24"/>
        </w:rPr>
        <w:t>Дехтярук</w:t>
      </w:r>
      <w:proofErr w:type="spellEnd"/>
      <w:r w:rsidR="009C2943" w:rsidRPr="0072153E">
        <w:rPr>
          <w:sz w:val="24"/>
          <w:szCs w:val="24"/>
        </w:rPr>
        <w:t xml:space="preserve"> О.М., </w:t>
      </w:r>
      <w:proofErr w:type="spellStart"/>
      <w:r w:rsidR="009C2943" w:rsidRPr="0072153E">
        <w:rPr>
          <w:sz w:val="24"/>
          <w:szCs w:val="24"/>
        </w:rPr>
        <w:t>Панчук</w:t>
      </w:r>
      <w:proofErr w:type="spellEnd"/>
      <w:r w:rsidR="009C2943" w:rsidRPr="0072153E">
        <w:rPr>
          <w:sz w:val="24"/>
          <w:szCs w:val="24"/>
        </w:rPr>
        <w:t xml:space="preserve"> А.А., </w:t>
      </w:r>
      <w:r w:rsidRPr="0072153E">
        <w:rPr>
          <w:sz w:val="24"/>
          <w:szCs w:val="24"/>
        </w:rPr>
        <w:t>Гордійчук А.А., Коваль Н.М.</w:t>
      </w:r>
      <w:r w:rsidR="002A626F" w:rsidRPr="0072153E">
        <w:rPr>
          <w:sz w:val="24"/>
          <w:szCs w:val="24"/>
        </w:rPr>
        <w:t xml:space="preserve">, </w:t>
      </w:r>
      <w:r w:rsidR="001B7347" w:rsidRPr="0072153E">
        <w:rPr>
          <w:sz w:val="24"/>
          <w:szCs w:val="24"/>
        </w:rPr>
        <w:t>Коваль Л.М.</w:t>
      </w:r>
    </w:p>
    <w:p w:rsidR="002A626F" w:rsidRPr="0072153E" w:rsidRDefault="002A626F" w:rsidP="00403C25">
      <w:pPr>
        <w:jc w:val="both"/>
        <w:rPr>
          <w:sz w:val="24"/>
          <w:szCs w:val="24"/>
        </w:rPr>
      </w:pPr>
    </w:p>
    <w:p w:rsidR="00403C25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E1A8B" w:rsidRPr="009C4C87" w:rsidRDefault="00EE1A8B" w:rsidP="00EE1A8B">
      <w:pPr>
        <w:jc w:val="both"/>
        <w:rPr>
          <w:i/>
          <w:sz w:val="26"/>
          <w:szCs w:val="26"/>
        </w:rPr>
      </w:pPr>
    </w:p>
    <w:p w:rsidR="00EE1A8B" w:rsidRPr="009C4C87" w:rsidRDefault="00EE1A8B" w:rsidP="00EE1A8B">
      <w:pPr>
        <w:jc w:val="center"/>
        <w:rPr>
          <w:b/>
          <w:caps/>
          <w:sz w:val="26"/>
          <w:szCs w:val="26"/>
        </w:rPr>
      </w:pPr>
      <w:r w:rsidRPr="009C4C87">
        <w:rPr>
          <w:b/>
          <w:caps/>
          <w:sz w:val="26"/>
          <w:szCs w:val="26"/>
        </w:rPr>
        <w:t>Запрошені:</w:t>
      </w:r>
    </w:p>
    <w:p w:rsidR="002A626F" w:rsidRPr="009C4C87" w:rsidRDefault="002A626F" w:rsidP="00EE1A8B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E1A8B" w:rsidRPr="0072153E" w:rsidTr="00EE1A8B">
        <w:trPr>
          <w:trHeight w:val="588"/>
        </w:trPr>
        <w:tc>
          <w:tcPr>
            <w:tcW w:w="3229" w:type="dxa"/>
          </w:tcPr>
          <w:p w:rsidR="00EE1A8B" w:rsidRPr="0072153E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color w:val="000000"/>
                <w:sz w:val="26"/>
                <w:szCs w:val="26"/>
              </w:rPr>
              <w:t>ПЕНЮШКЕВИЧ</w:t>
            </w:r>
          </w:p>
          <w:p w:rsidR="00EE1A8B" w:rsidRPr="0072153E" w:rsidRDefault="00EE1A8B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color w:val="000000"/>
                <w:sz w:val="26"/>
                <w:szCs w:val="26"/>
              </w:rPr>
              <w:t>Сергій Адамович</w:t>
            </w:r>
          </w:p>
          <w:p w:rsidR="00CE4A5D" w:rsidRPr="0072153E" w:rsidRDefault="00CE4A5D" w:rsidP="00EE1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529F9" w:rsidRPr="0072153E" w:rsidRDefault="001B7347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color w:val="000000"/>
                <w:sz w:val="26"/>
                <w:szCs w:val="26"/>
              </w:rPr>
              <w:t>ФАСОЛЯ</w:t>
            </w:r>
          </w:p>
          <w:p w:rsidR="00D529F9" w:rsidRPr="0072153E" w:rsidRDefault="001B7347" w:rsidP="00EE1A8B">
            <w:pPr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color w:val="000000"/>
                <w:sz w:val="26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:rsidR="00EE1A8B" w:rsidRPr="0072153E" w:rsidRDefault="00EE1A8B" w:rsidP="00EE1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EE1A8B" w:rsidRPr="0072153E" w:rsidRDefault="00CB7242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color w:val="000000"/>
                <w:sz w:val="26"/>
                <w:szCs w:val="26"/>
              </w:rPr>
              <w:t>директор Д</w:t>
            </w:r>
            <w:r w:rsidR="00EE1A8B" w:rsidRPr="0072153E">
              <w:rPr>
                <w:color w:val="000000"/>
                <w:sz w:val="26"/>
                <w:szCs w:val="26"/>
              </w:rPr>
              <w:t xml:space="preserve">епартаменту фінансів </w:t>
            </w:r>
            <w:proofErr w:type="spellStart"/>
            <w:r w:rsidR="00EE1A8B" w:rsidRPr="0072153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CE4A5D" w:rsidRPr="0072153E">
              <w:rPr>
                <w:color w:val="000000"/>
                <w:sz w:val="26"/>
                <w:szCs w:val="26"/>
              </w:rPr>
              <w:t>-</w:t>
            </w:r>
            <w:r w:rsidR="00EE1A8B" w:rsidRPr="0072153E">
              <w:rPr>
                <w:color w:val="000000"/>
                <w:sz w:val="26"/>
                <w:szCs w:val="26"/>
              </w:rPr>
              <w:t>адміністрації</w:t>
            </w:r>
            <w:r w:rsidRPr="0072153E">
              <w:rPr>
                <w:color w:val="000000"/>
                <w:sz w:val="26"/>
                <w:szCs w:val="26"/>
              </w:rPr>
              <w:t>.</w:t>
            </w:r>
          </w:p>
          <w:p w:rsidR="00CE4A5D" w:rsidRPr="0072153E" w:rsidRDefault="00CE4A5D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CE4A5D" w:rsidRPr="0072153E" w:rsidRDefault="00D529F9" w:rsidP="00EE1A8B">
            <w:pPr>
              <w:ind w:right="72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директор Департаменту </w:t>
            </w:r>
            <w:r w:rsidR="001B7347" w:rsidRPr="0072153E">
              <w:rPr>
                <w:sz w:val="26"/>
                <w:szCs w:val="26"/>
              </w:rPr>
              <w:t xml:space="preserve">освіти і науки </w:t>
            </w:r>
            <w:r w:rsidRPr="0072153E">
              <w:rPr>
                <w:sz w:val="26"/>
                <w:szCs w:val="26"/>
              </w:rPr>
              <w:t>облдержадміністрації</w:t>
            </w:r>
            <w:r w:rsidR="00CB7242" w:rsidRPr="0072153E">
              <w:rPr>
                <w:sz w:val="26"/>
                <w:szCs w:val="26"/>
              </w:rPr>
              <w:t>.</w:t>
            </w:r>
          </w:p>
          <w:p w:rsidR="00D529F9" w:rsidRPr="0072153E" w:rsidRDefault="00D529F9" w:rsidP="00EE1A8B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1A8B" w:rsidRPr="0072153E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72153E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27790B" w:rsidRPr="0072153E" w:rsidRDefault="0027790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72153E" w:rsidRDefault="002A626F" w:rsidP="00913F6F">
      <w:pPr>
        <w:pStyle w:val="a7"/>
        <w:numPr>
          <w:ilvl w:val="0"/>
          <w:numId w:val="23"/>
        </w:numPr>
        <w:spacing w:after="0" w:line="240" w:lineRule="auto"/>
        <w:ind w:left="528" w:hanging="471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2153E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72153E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</w:t>
      </w:r>
      <w:r w:rsidR="00913F6F" w:rsidRPr="0072153E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1B7347" w:rsidRPr="0072153E">
        <w:rPr>
          <w:rFonts w:ascii="Times New Roman" w:hAnsi="Times New Roman"/>
          <w:sz w:val="26"/>
          <w:szCs w:val="26"/>
          <w:lang w:val="uk-UA"/>
        </w:rPr>
        <w:t>19</w:t>
      </w:r>
      <w:r w:rsidR="00913F6F" w:rsidRPr="0072153E">
        <w:rPr>
          <w:rFonts w:ascii="Times New Roman" w:hAnsi="Times New Roman"/>
          <w:sz w:val="26"/>
          <w:szCs w:val="26"/>
          <w:lang w:val="uk-UA"/>
        </w:rPr>
        <w:t>.12.2019 № 8</w:t>
      </w:r>
      <w:r w:rsidR="001B7347" w:rsidRPr="0072153E">
        <w:rPr>
          <w:rFonts w:ascii="Times New Roman" w:hAnsi="Times New Roman"/>
          <w:sz w:val="26"/>
          <w:szCs w:val="26"/>
          <w:lang w:val="uk-UA"/>
        </w:rPr>
        <w:t>75</w:t>
      </w:r>
      <w:r w:rsidR="00913F6F" w:rsidRPr="0072153E">
        <w:rPr>
          <w:rFonts w:ascii="Times New Roman" w:hAnsi="Times New Roman"/>
          <w:sz w:val="26"/>
          <w:szCs w:val="26"/>
          <w:lang w:val="uk-UA"/>
        </w:rPr>
        <w:t>/2019-р «</w:t>
      </w:r>
      <w:r w:rsidR="001B7347" w:rsidRPr="0072153E">
        <w:rPr>
          <w:rFonts w:ascii="Times New Roman" w:hAnsi="Times New Roman"/>
          <w:iCs/>
          <w:sz w:val="26"/>
          <w:szCs w:val="26"/>
          <w:lang w:val="uk-UA"/>
        </w:rPr>
        <w:t>Про обсяг доходів і видатків обласного бюджету на 2019 рік</w:t>
      </w:r>
      <w:r w:rsidR="00E274B7" w:rsidRPr="0072153E">
        <w:rPr>
          <w:rFonts w:ascii="Times New Roman" w:hAnsi="Times New Roman"/>
          <w:sz w:val="26"/>
          <w:szCs w:val="26"/>
          <w:lang w:val="uk-UA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72153E" w:rsidTr="00D529F9">
        <w:tc>
          <w:tcPr>
            <w:tcW w:w="1843" w:type="dxa"/>
          </w:tcPr>
          <w:p w:rsidR="0027790B" w:rsidRPr="0072153E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       </w:t>
            </w:r>
            <w:r w:rsidR="00D529F9" w:rsidRPr="0072153E">
              <w:rPr>
                <w:sz w:val="26"/>
                <w:szCs w:val="26"/>
              </w:rPr>
              <w:t>І</w:t>
            </w:r>
            <w:r w:rsidR="0027790B" w:rsidRPr="0072153E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72153E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27790B" w:rsidRPr="0072153E" w:rsidRDefault="001B7347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153E">
              <w:rPr>
                <w:sz w:val="26"/>
                <w:szCs w:val="26"/>
              </w:rPr>
              <w:t>Фасоля</w:t>
            </w:r>
            <w:proofErr w:type="spellEnd"/>
            <w:r w:rsidRPr="0072153E">
              <w:rPr>
                <w:sz w:val="26"/>
                <w:szCs w:val="26"/>
              </w:rPr>
              <w:t xml:space="preserve"> Олег Іванович</w:t>
            </w:r>
            <w:r w:rsidR="0027790B" w:rsidRPr="0072153E">
              <w:rPr>
                <w:sz w:val="26"/>
                <w:szCs w:val="26"/>
              </w:rPr>
              <w:t xml:space="preserve"> –</w:t>
            </w:r>
            <w:r w:rsidR="00913F6F" w:rsidRPr="0072153E">
              <w:rPr>
                <w:sz w:val="26"/>
                <w:szCs w:val="26"/>
              </w:rPr>
              <w:t xml:space="preserve"> директор</w:t>
            </w:r>
            <w:r w:rsidR="0027790B" w:rsidRPr="0072153E">
              <w:rPr>
                <w:sz w:val="26"/>
                <w:szCs w:val="26"/>
              </w:rPr>
              <w:t xml:space="preserve"> Департаменту </w:t>
            </w:r>
            <w:r w:rsidRPr="0072153E">
              <w:rPr>
                <w:sz w:val="26"/>
                <w:szCs w:val="26"/>
              </w:rPr>
              <w:t xml:space="preserve">освіти і науки </w:t>
            </w:r>
            <w:r w:rsidR="0027790B" w:rsidRPr="0072153E">
              <w:rPr>
                <w:sz w:val="26"/>
                <w:szCs w:val="26"/>
              </w:rPr>
              <w:t>облдержадміністрації</w:t>
            </w:r>
            <w:r w:rsidR="0027790B" w:rsidRPr="0072153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60FD7" w:rsidRPr="0072153E" w:rsidRDefault="00F60FD7" w:rsidP="00D529F9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913F6F" w:rsidRPr="0072153E" w:rsidRDefault="0005479F" w:rsidP="0005479F">
      <w:pPr>
        <w:ind w:left="57"/>
        <w:jc w:val="both"/>
        <w:rPr>
          <w:bCs/>
          <w:sz w:val="26"/>
          <w:szCs w:val="26"/>
        </w:rPr>
      </w:pPr>
      <w:r w:rsidRPr="0072153E">
        <w:rPr>
          <w:bCs/>
          <w:sz w:val="26"/>
          <w:szCs w:val="26"/>
        </w:rPr>
        <w:t xml:space="preserve">2. </w:t>
      </w:r>
      <w:r w:rsidR="00D529F9" w:rsidRPr="0072153E">
        <w:rPr>
          <w:bCs/>
          <w:sz w:val="26"/>
          <w:szCs w:val="26"/>
        </w:rPr>
        <w:t xml:space="preserve">Про </w:t>
      </w:r>
      <w:r w:rsidR="00D529F9" w:rsidRPr="0072153E">
        <w:rPr>
          <w:sz w:val="26"/>
          <w:szCs w:val="26"/>
        </w:rPr>
        <w:t xml:space="preserve">погодження розпорядження облдержадміністрації </w:t>
      </w:r>
      <w:r w:rsidR="00913F6F" w:rsidRPr="0072153E">
        <w:rPr>
          <w:sz w:val="26"/>
          <w:szCs w:val="26"/>
        </w:rPr>
        <w:t>від 21.11.2019                                     № 8</w:t>
      </w:r>
      <w:r w:rsidR="001B7347" w:rsidRPr="0072153E">
        <w:rPr>
          <w:sz w:val="26"/>
          <w:szCs w:val="26"/>
        </w:rPr>
        <w:t>77</w:t>
      </w:r>
      <w:r w:rsidR="00913F6F" w:rsidRPr="0072153E">
        <w:rPr>
          <w:sz w:val="26"/>
          <w:szCs w:val="26"/>
        </w:rPr>
        <w:t>/2019-р «</w:t>
      </w:r>
      <w:r w:rsidR="001B7347" w:rsidRPr="0072153E">
        <w:rPr>
          <w:sz w:val="26"/>
          <w:szCs w:val="26"/>
        </w:rPr>
        <w:t>Про збільшення обсягу доходів і видатків обласного бюджету на 2019 рік</w:t>
      </w:r>
      <w:r w:rsidR="00913F6F" w:rsidRPr="0072153E">
        <w:rPr>
          <w:sz w:val="26"/>
          <w:szCs w:val="26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D529F9" w:rsidRPr="0072153E" w:rsidTr="00CE09E1">
        <w:tc>
          <w:tcPr>
            <w:tcW w:w="1843" w:type="dxa"/>
          </w:tcPr>
          <w:p w:rsidR="00D529F9" w:rsidRPr="0072153E" w:rsidRDefault="00D529F9" w:rsidP="00D529F9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       Інформує:</w:t>
            </w:r>
          </w:p>
        </w:tc>
        <w:tc>
          <w:tcPr>
            <w:tcW w:w="235" w:type="dxa"/>
          </w:tcPr>
          <w:p w:rsidR="00D529F9" w:rsidRPr="0072153E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D529F9" w:rsidRPr="0072153E" w:rsidRDefault="00913F6F" w:rsidP="00A054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153E">
              <w:rPr>
                <w:sz w:val="26"/>
                <w:szCs w:val="26"/>
              </w:rPr>
              <w:t>Пенюшкевич</w:t>
            </w:r>
            <w:proofErr w:type="spellEnd"/>
            <w:r w:rsidRPr="0072153E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="00D529F9" w:rsidRPr="0072153E">
              <w:rPr>
                <w:color w:val="000000"/>
                <w:sz w:val="26"/>
                <w:szCs w:val="26"/>
              </w:rPr>
              <w:t xml:space="preserve"> </w:t>
            </w:r>
          </w:p>
          <w:p w:rsidR="00D529F9" w:rsidRPr="0072153E" w:rsidRDefault="00D529F9" w:rsidP="00D529F9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529F9" w:rsidRPr="0072153E" w:rsidRDefault="00D529F9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72153E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72153E">
        <w:rPr>
          <w:b/>
          <w:bCs/>
          <w:sz w:val="26"/>
          <w:szCs w:val="26"/>
          <w:u w:val="single"/>
        </w:rPr>
        <w:t>Розгляд питан</w:t>
      </w:r>
      <w:r w:rsidR="0027790B" w:rsidRPr="0072153E">
        <w:rPr>
          <w:b/>
          <w:bCs/>
          <w:sz w:val="26"/>
          <w:szCs w:val="26"/>
          <w:u w:val="single"/>
        </w:rPr>
        <w:t>ня</w:t>
      </w:r>
      <w:r w:rsidRPr="0072153E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72153E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1B7347" w:rsidRPr="0072153E" w:rsidRDefault="001B7347" w:rsidP="001B734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2153E">
        <w:rPr>
          <w:rFonts w:ascii="Times New Roman" w:hAnsi="Times New Roman"/>
          <w:bCs/>
          <w:sz w:val="26"/>
          <w:szCs w:val="26"/>
          <w:lang w:val="uk-UA"/>
        </w:rPr>
        <w:t xml:space="preserve">Про </w:t>
      </w:r>
      <w:r w:rsidRPr="0072153E">
        <w:rPr>
          <w:rFonts w:ascii="Times New Roman" w:hAnsi="Times New Roman"/>
          <w:sz w:val="26"/>
          <w:szCs w:val="26"/>
          <w:lang w:val="uk-UA"/>
        </w:rPr>
        <w:t>погодження розпорядження облдержадміністрації від 19.12.2019 № 875/2019-р «</w:t>
      </w:r>
      <w:r w:rsidRPr="0072153E">
        <w:rPr>
          <w:rFonts w:ascii="Times New Roman" w:hAnsi="Times New Roman"/>
          <w:iCs/>
          <w:sz w:val="26"/>
          <w:szCs w:val="26"/>
          <w:lang w:val="uk-UA"/>
        </w:rPr>
        <w:t>Про обсяг доходів і видатків обласного бюджету на 2019 рік</w:t>
      </w:r>
      <w:r w:rsidRPr="0072153E">
        <w:rPr>
          <w:rFonts w:ascii="Times New Roman" w:hAnsi="Times New Roman"/>
          <w:sz w:val="26"/>
          <w:szCs w:val="26"/>
          <w:lang w:val="uk-UA"/>
        </w:rPr>
        <w:t>»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72153E" w:rsidTr="001B7347">
        <w:tc>
          <w:tcPr>
            <w:tcW w:w="1932" w:type="dxa"/>
          </w:tcPr>
          <w:p w:rsidR="00693335" w:rsidRPr="0072153E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72153E">
              <w:rPr>
                <w:sz w:val="26"/>
                <w:szCs w:val="26"/>
              </w:rPr>
              <w:t>Слухали:</w:t>
            </w:r>
          </w:p>
          <w:p w:rsidR="001B7347" w:rsidRPr="0072153E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72153E" w:rsidRDefault="00693335" w:rsidP="00693335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Вирішили:</w:t>
            </w:r>
          </w:p>
          <w:p w:rsidR="00693335" w:rsidRPr="0072153E" w:rsidRDefault="00693335" w:rsidP="00693335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72153E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1B7347" w:rsidRPr="0072153E" w:rsidRDefault="001B7347" w:rsidP="004D02E7">
            <w:pPr>
              <w:ind w:right="601"/>
              <w:jc w:val="both"/>
              <w:rPr>
                <w:sz w:val="26"/>
                <w:szCs w:val="26"/>
              </w:rPr>
            </w:pPr>
            <w:proofErr w:type="spellStart"/>
            <w:r w:rsidRPr="0072153E">
              <w:rPr>
                <w:sz w:val="26"/>
                <w:szCs w:val="26"/>
              </w:rPr>
              <w:t>Фасол</w:t>
            </w:r>
            <w:r w:rsidRPr="0072153E">
              <w:rPr>
                <w:sz w:val="26"/>
                <w:szCs w:val="26"/>
              </w:rPr>
              <w:t>ю</w:t>
            </w:r>
            <w:proofErr w:type="spellEnd"/>
            <w:r w:rsidRPr="0072153E">
              <w:rPr>
                <w:sz w:val="26"/>
                <w:szCs w:val="26"/>
              </w:rPr>
              <w:t xml:space="preserve"> Олег</w:t>
            </w:r>
            <w:r w:rsidRPr="0072153E">
              <w:rPr>
                <w:sz w:val="26"/>
                <w:szCs w:val="26"/>
              </w:rPr>
              <w:t>а</w:t>
            </w:r>
            <w:r w:rsidRPr="0072153E">
              <w:rPr>
                <w:sz w:val="26"/>
                <w:szCs w:val="26"/>
              </w:rPr>
              <w:t xml:space="preserve"> Іванович</w:t>
            </w:r>
            <w:r w:rsidRPr="0072153E">
              <w:rPr>
                <w:sz w:val="26"/>
                <w:szCs w:val="26"/>
              </w:rPr>
              <w:t>а</w:t>
            </w:r>
            <w:r w:rsidRPr="0072153E">
              <w:rPr>
                <w:sz w:val="26"/>
                <w:szCs w:val="26"/>
              </w:rPr>
              <w:t xml:space="preserve"> – директор</w:t>
            </w:r>
            <w:r w:rsidRPr="0072153E">
              <w:rPr>
                <w:sz w:val="26"/>
                <w:szCs w:val="26"/>
              </w:rPr>
              <w:t>а</w:t>
            </w:r>
            <w:r w:rsidRPr="0072153E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  <w:p w:rsidR="001B7347" w:rsidRPr="0072153E" w:rsidRDefault="00402AC4" w:rsidP="001B7347">
            <w:pPr>
              <w:ind w:right="601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       </w:t>
            </w:r>
            <w:r w:rsidR="001B7347" w:rsidRPr="0072153E">
              <w:rPr>
                <w:sz w:val="26"/>
                <w:szCs w:val="26"/>
              </w:rPr>
              <w:t>1.  Зменшити обсяг доходів загального фонду обласного бюджету по коду 41037200 «Субвенція з державного бюджету місцевим бюджетам на забезпечення  якісної, сучасної та доступної загальної середньої освіти «Нова українська школа» на суму 4 095 300 гривень.</w:t>
            </w:r>
          </w:p>
          <w:p w:rsidR="001B7347" w:rsidRPr="0072153E" w:rsidRDefault="001B7347" w:rsidP="001B7347">
            <w:pPr>
              <w:ind w:firstLine="708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2. Зменшити обсяг доходів загального фонду обласного бюджету по коду 41030300 «Субвенція з державного бюджету </w:t>
            </w:r>
            <w:r w:rsidRPr="0072153E">
              <w:rPr>
                <w:sz w:val="26"/>
                <w:szCs w:val="26"/>
              </w:rPr>
              <w:lastRenderedPageBreak/>
              <w:t>місцевим бюджетам на реалізацію заходів, спрямованих на підвищення якості освіти» на суму 771 500 гривень.</w:t>
            </w:r>
          </w:p>
          <w:p w:rsidR="001B7347" w:rsidRPr="0072153E" w:rsidRDefault="001B7347" w:rsidP="001B7347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21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3. Збільшити обсяг доходів загального фонду обласного бюджету по коду 41033900 «Освітньої субвенції з державного бюджету місцевим бюджетам» на суму 21 625 100 гривень.          </w:t>
            </w:r>
          </w:p>
          <w:p w:rsidR="001B7347" w:rsidRPr="0072153E" w:rsidRDefault="001B7347" w:rsidP="001B7347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          4. Зменшити обсяг видатків обласного бюджету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по:</w:t>
            </w:r>
          </w:p>
          <w:p w:rsidR="001B7347" w:rsidRPr="0072153E" w:rsidRDefault="001B7347" w:rsidP="001B7347">
            <w:pPr>
              <w:ind w:firstLine="708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4.1. Департаменту освіти і науки облдержадміністрації на суму 3 806 616 грн., з яких за:</w:t>
            </w:r>
          </w:p>
          <w:p w:rsidR="001B7347" w:rsidRPr="0072153E" w:rsidRDefault="001B7347" w:rsidP="001B7347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ab/>
              <w:t>КПКВК 0611040 “Надання загальної середньої освіти загально-</w:t>
            </w:r>
            <w:proofErr w:type="spellStart"/>
            <w:r w:rsidRPr="0072153E">
              <w:rPr>
                <w:sz w:val="26"/>
                <w:szCs w:val="26"/>
              </w:rPr>
              <w:t>освiтнiми</w:t>
            </w:r>
            <w:proofErr w:type="spellEnd"/>
            <w:r w:rsidRPr="0072153E">
              <w:rPr>
                <w:sz w:val="26"/>
                <w:szCs w:val="26"/>
              </w:rPr>
              <w:t xml:space="preserve"> школами-</w:t>
            </w:r>
            <w:proofErr w:type="spellStart"/>
            <w:r w:rsidRPr="0072153E">
              <w:rPr>
                <w:sz w:val="26"/>
                <w:szCs w:val="26"/>
              </w:rPr>
              <w:t>iнтернатами</w:t>
            </w:r>
            <w:proofErr w:type="spellEnd"/>
            <w:r w:rsidRPr="0072153E">
              <w:rPr>
                <w:sz w:val="26"/>
                <w:szCs w:val="26"/>
              </w:rPr>
              <w:t>, загальноосвітніми санаторними школами-інтернатами” по спеціальному фонду (видатки розвитку) – 34 грн.;</w:t>
            </w:r>
          </w:p>
          <w:p w:rsidR="001B7347" w:rsidRPr="0072153E" w:rsidRDefault="001B7347" w:rsidP="001B7347">
            <w:pPr>
              <w:ind w:firstLine="708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КПКВК 0611070 “Надання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розвитку” по спеціальному фонду (видатки розвитку) – 27 182 грн.;</w:t>
            </w:r>
          </w:p>
          <w:p w:rsidR="001B7347" w:rsidRPr="0072153E" w:rsidRDefault="001B7347" w:rsidP="001B7347">
            <w:pPr>
              <w:ind w:firstLine="708"/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  <w:shd w:val="clear" w:color="auto" w:fill="FFFFFF"/>
              </w:rPr>
              <w:t>КПКВК 0611140 “Підвищення кваліфікації, перепідготовка кадрів закладами післядипломної освіти”</w:t>
            </w:r>
            <w:r w:rsidRPr="0072153E">
              <w:rPr>
                <w:sz w:val="26"/>
                <w:szCs w:val="26"/>
              </w:rPr>
              <w:t xml:space="preserve"> по загальному фонду (видатки споживання) – 3 779 400 гривень.</w:t>
            </w:r>
          </w:p>
          <w:p w:rsidR="001B7347" w:rsidRPr="0072153E" w:rsidRDefault="001B7347" w:rsidP="001B7347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ab/>
              <w:t>4.2. Департаменту фінансів облдержадміністрації за КПКВК 3719350 «Субвенція з місцевого бюджету на забезпечення якісної, сучасної та доступної загальної середньої освіти «Нова українська школа»» на суму 288 684 грн., з них: видатки споживання – 275 700 грн., видатки розвитку – 12 984 гривень.</w:t>
            </w:r>
          </w:p>
          <w:p w:rsidR="001B7347" w:rsidRPr="0072153E" w:rsidRDefault="001B7347" w:rsidP="001B7347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 xml:space="preserve">          5. Зменшити обсяг видатків загального фонду (видатки розвитку) обласного бюджету по Департаменту фінансів облдержадміністрації за КПКВК 3719360 «Субвенція з місцевого бюджету на реалізацію заходів, спрямованих на підвищення якості освіти за рахунок відповідної субвенції з державного бюджету» – 771 500 гривень.</w:t>
            </w:r>
          </w:p>
          <w:p w:rsidR="0094342A" w:rsidRPr="0072153E" w:rsidRDefault="001B7347" w:rsidP="0072153E">
            <w:pPr>
              <w:pStyle w:val="af1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721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6. Збільшити обсяг видатків спеціального фонду (видатки розвитку) обласного бюджету за рахунок коштів освітньої субвенції з державного бюджету місцевим бюджетам по </w:t>
            </w:r>
            <w:r w:rsidRPr="0072153E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Департаменту освіти і науки облдержадміністрації за КПКВК 0611161 «Забезпечення діяльності інших закладів у сфері освіти» на суму </w:t>
            </w:r>
            <w:r w:rsidRPr="00721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21 625 100 </w:t>
            </w:r>
            <w:r w:rsidRPr="0072153E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грн., зменшивши обсяг коштів </w:t>
            </w:r>
            <w:r w:rsidRPr="0072153E">
              <w:rPr>
                <w:rFonts w:ascii="Times New Roman" w:hAnsi="Times New Roman"/>
                <w:sz w:val="26"/>
                <w:szCs w:val="26"/>
                <w:lang w:val="uk-UA"/>
              </w:rPr>
              <w:t>освітньої</w:t>
            </w:r>
            <w:r w:rsidRPr="0072153E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субвенції по загальному фонду та збільшивши його по спеціальному фонду на суму </w:t>
            </w:r>
            <w:r w:rsidRPr="00721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21 625 100 </w:t>
            </w:r>
            <w:r w:rsidRPr="0072153E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гривень.</w:t>
            </w:r>
          </w:p>
        </w:tc>
      </w:tr>
      <w:bookmarkEnd w:id="0"/>
    </w:tbl>
    <w:p w:rsidR="001F7AFF" w:rsidRPr="009C4C87" w:rsidRDefault="001F7AFF" w:rsidP="001F7AFF">
      <w:pPr>
        <w:ind w:left="57"/>
        <w:jc w:val="both"/>
        <w:rPr>
          <w:bCs/>
          <w:sz w:val="26"/>
          <w:szCs w:val="26"/>
        </w:rPr>
      </w:pPr>
    </w:p>
    <w:p w:rsidR="001B7347" w:rsidRPr="0072153E" w:rsidRDefault="001F7AFF" w:rsidP="001B7347">
      <w:pPr>
        <w:ind w:left="57"/>
        <w:jc w:val="both"/>
        <w:rPr>
          <w:bCs/>
          <w:sz w:val="26"/>
          <w:szCs w:val="26"/>
        </w:rPr>
      </w:pPr>
      <w:r w:rsidRPr="009C4C87">
        <w:rPr>
          <w:bCs/>
          <w:sz w:val="26"/>
          <w:szCs w:val="26"/>
        </w:rPr>
        <w:t>2</w:t>
      </w:r>
      <w:r w:rsidRPr="0072153E">
        <w:rPr>
          <w:bCs/>
          <w:sz w:val="26"/>
          <w:szCs w:val="26"/>
        </w:rPr>
        <w:t xml:space="preserve">. </w:t>
      </w:r>
      <w:r w:rsidR="001B7347" w:rsidRPr="0072153E">
        <w:rPr>
          <w:bCs/>
          <w:sz w:val="26"/>
          <w:szCs w:val="26"/>
        </w:rPr>
        <w:t xml:space="preserve">Про </w:t>
      </w:r>
      <w:r w:rsidR="001B7347" w:rsidRPr="0072153E">
        <w:rPr>
          <w:sz w:val="26"/>
          <w:szCs w:val="26"/>
        </w:rPr>
        <w:t>погодження розпорядження облдержадміністрації від 21.11.2019                                     № 877/2019-р «Про збільшення обсягу доходів і видатків обласного бюджету на 2019 рік»</w:t>
      </w:r>
    </w:p>
    <w:tbl>
      <w:tblPr>
        <w:tblW w:w="9072" w:type="dxa"/>
        <w:tblInd w:w="709" w:type="dxa"/>
        <w:tblLook w:val="01E0" w:firstRow="1" w:lastRow="1" w:firstColumn="1" w:lastColumn="1" w:noHBand="0" w:noVBand="0"/>
      </w:tblPr>
      <w:tblGrid>
        <w:gridCol w:w="1790"/>
        <w:gridCol w:w="222"/>
        <w:gridCol w:w="7060"/>
      </w:tblGrid>
      <w:tr w:rsidR="002A7723" w:rsidRPr="0072153E" w:rsidTr="00CE09E1">
        <w:tc>
          <w:tcPr>
            <w:tcW w:w="1802" w:type="dxa"/>
          </w:tcPr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Слухали:</w:t>
            </w:r>
          </w:p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</w:p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t>Вирішили:</w:t>
            </w:r>
          </w:p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  <w:r w:rsidRPr="0072153E">
              <w:rPr>
                <w:sz w:val="26"/>
                <w:szCs w:val="26"/>
              </w:rPr>
              <w:lastRenderedPageBreak/>
              <w:t>(одноголосно)</w:t>
            </w:r>
          </w:p>
        </w:tc>
        <w:tc>
          <w:tcPr>
            <w:tcW w:w="236" w:type="dxa"/>
          </w:tcPr>
          <w:p w:rsidR="002A7723" w:rsidRPr="0072153E" w:rsidRDefault="002A7723" w:rsidP="00CE0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34" w:type="dxa"/>
          </w:tcPr>
          <w:p w:rsidR="001F7AFF" w:rsidRPr="0072153E" w:rsidRDefault="001F7AFF" w:rsidP="001F7AFF">
            <w:pPr>
              <w:ind w:right="601"/>
              <w:jc w:val="both"/>
              <w:rPr>
                <w:sz w:val="26"/>
                <w:szCs w:val="26"/>
              </w:rPr>
            </w:pPr>
            <w:proofErr w:type="spellStart"/>
            <w:r w:rsidRPr="0072153E">
              <w:rPr>
                <w:sz w:val="26"/>
                <w:szCs w:val="26"/>
              </w:rPr>
              <w:t>Пенюшкевича</w:t>
            </w:r>
            <w:proofErr w:type="spellEnd"/>
            <w:r w:rsidRPr="0072153E">
              <w:rPr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1. Збільшити обсяг доходів загального фонду обласного бюджету  по коду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41034200 «Медична субвенція з державного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lastRenderedPageBreak/>
              <w:t>бюджету місцевим бюджетам» на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суму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11088,5  </w:t>
            </w:r>
            <w:r w:rsidRPr="0072153E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тис. гривень. </w:t>
            </w: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72153E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2. Збільшити обсяг видатків загального фонду обласного бюджету на суму 11088,5  тис. гривень. </w:t>
            </w: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3. Розподілити кошти медичної субвенції з державного бюджету місцевим бюджетам таким чином:</w:t>
            </w: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72153E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3.1. Департаменту охорони здоров’я облдержадміністрації по загальному фонду за КПКВК 0712152 «Інші програми та заходи у сфері охорони </w:t>
            </w:r>
            <w:proofErr w:type="spellStart"/>
            <w:r w:rsidRPr="0072153E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здоров</w:t>
            </w:r>
            <w:proofErr w:type="spellEnd"/>
            <w:r w:rsidRPr="0072153E">
              <w:rPr>
                <w:rFonts w:eastAsia="Lucida Sans Unicode" w:cs="Mangal"/>
                <w:kern w:val="1"/>
                <w:sz w:val="26"/>
                <w:szCs w:val="26"/>
                <w:lang w:val="en-US" w:eastAsia="hi-IN" w:bidi="hi-IN"/>
              </w:rPr>
              <w:t>’</w:t>
            </w:r>
            <w:r w:rsidRPr="0072153E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я» на суму 5322,3  тис. грн;</w:t>
            </w:r>
          </w:p>
          <w:p w:rsidR="0072153E" w:rsidRPr="0072153E" w:rsidRDefault="0072153E" w:rsidP="0072153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</w:pP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3.2.</w:t>
            </w:r>
            <w:r w:rsidRPr="0072153E">
              <w:rPr>
                <w:rFonts w:eastAsia="Lucida Sans Unicode" w:cs="Mangal"/>
                <w:color w:val="1F497D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Департаменту фінансів облдержадміністрації по загальному фонду за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КПКВК 3719410 «Субвенція з місцевого бюджету на здійснення переданих видатків у сфері охорони здоров’я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за рахунок коштів медичної субвенції» -</w:t>
            </w:r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          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5766,2 </w:t>
            </w:r>
            <w:proofErr w:type="spellStart"/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тис.грн</w:t>
            </w:r>
            <w:proofErr w:type="spellEnd"/>
            <w:r w:rsidRPr="0072153E">
              <w:rPr>
                <w:rFonts w:eastAsia="Lucida Sans Unicode" w:cs="Mangal"/>
                <w:color w:val="FF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2153E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таким чином:</w:t>
            </w:r>
          </w:p>
          <w:p w:rsidR="0072153E" w:rsidRPr="0072153E" w:rsidRDefault="0072153E" w:rsidP="0072153E">
            <w:pPr>
              <w:rPr>
                <w:sz w:val="26"/>
                <w:szCs w:val="26"/>
              </w:rPr>
            </w:pPr>
          </w:p>
          <w:p w:rsidR="0072153E" w:rsidRPr="0072153E" w:rsidRDefault="0072153E" w:rsidP="0072153E">
            <w:pPr>
              <w:spacing w:line="259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2153E">
              <w:rPr>
                <w:rFonts w:eastAsia="Calibri"/>
                <w:sz w:val="26"/>
                <w:szCs w:val="26"/>
                <w:lang w:eastAsia="en-US"/>
              </w:rPr>
              <w:t>тис.грн</w:t>
            </w:r>
            <w:proofErr w:type="spellEnd"/>
          </w:p>
          <w:tbl>
            <w:tblPr>
              <w:tblW w:w="6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6"/>
              <w:gridCol w:w="4234"/>
              <w:gridCol w:w="1001"/>
            </w:tblGrid>
            <w:tr w:rsidR="0072153E" w:rsidRPr="0072153E" w:rsidTr="0072153E">
              <w:trPr>
                <w:trHeight w:val="299"/>
              </w:trPr>
              <w:tc>
                <w:tcPr>
                  <w:tcW w:w="1577" w:type="dxa"/>
                  <w:vMerge w:val="restart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Код бюджету</w:t>
                  </w:r>
                </w:p>
              </w:tc>
              <w:tc>
                <w:tcPr>
                  <w:tcW w:w="4363" w:type="dxa"/>
                  <w:vMerge w:val="restart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Назва місцевого бюджету адміністративно-територіальної одиниці</w:t>
                  </w: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Усього</w:t>
                  </w:r>
                </w:p>
              </w:tc>
            </w:tr>
            <w:tr w:rsidR="0072153E" w:rsidRPr="0072153E" w:rsidTr="0072153E">
              <w:trPr>
                <w:trHeight w:val="299"/>
              </w:trPr>
              <w:tc>
                <w:tcPr>
                  <w:tcW w:w="1577" w:type="dxa"/>
                  <w:vMerge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363" w:type="dxa"/>
                  <w:vMerge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41" w:type="dxa"/>
                  <w:vMerge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2153E" w:rsidRPr="0072153E" w:rsidTr="0072153E">
              <w:trPr>
                <w:trHeight w:val="269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22202000000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м.Кам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val="en-US" w:eastAsia="en-US"/>
                    </w:rPr>
                    <w:t>’</w:t>
                  </w: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янець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-Подільський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681,6</w:t>
                  </w:r>
                </w:p>
              </w:tc>
            </w:tr>
            <w:tr w:rsidR="0072153E" w:rsidRPr="0072153E" w:rsidTr="0072153E">
              <w:trPr>
                <w:trHeight w:val="241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22302000000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Віньковецький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161,3</w:t>
                  </w:r>
                </w:p>
              </w:tc>
            </w:tr>
            <w:tr w:rsidR="0072153E" w:rsidRPr="0072153E" w:rsidTr="0072153E">
              <w:trPr>
                <w:trHeight w:val="269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22303000000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Волочиський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342,4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22304000000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Городоцький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319,5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22305000000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Деражнянський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213,0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22307000000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Ізяславський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294,7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22308000000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Кам</w:t>
                  </w:r>
                  <w:r w:rsidRPr="0072153E">
                    <w:rPr>
                      <w:rFonts w:eastAsia="Calibri"/>
                      <w:sz w:val="26"/>
                      <w:szCs w:val="26"/>
                      <w:lang w:val="en-US" w:eastAsia="en-US"/>
                    </w:rPr>
                    <w:t>’</w:t>
                  </w: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янець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-Подільський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440,1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22309000000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Красилівський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345,6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22310000000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Летичівський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281,6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22311000000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Новоушицький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189,7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22313000000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Славутський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437,5</w:t>
                  </w:r>
                </w:p>
              </w:tc>
            </w:tr>
            <w:tr w:rsidR="0072153E" w:rsidRPr="0072153E" w:rsidTr="0072153E">
              <w:trPr>
                <w:trHeight w:val="183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22314000000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Старокостянтинівський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427,9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22316000000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Теофіпольський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179,4</w:t>
                  </w:r>
                </w:p>
              </w:tc>
            </w:tr>
            <w:tr w:rsidR="0072153E" w:rsidRPr="0072153E" w:rsidTr="0072153E">
              <w:trPr>
                <w:trHeight w:val="255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22317000000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Хмельницький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363,0</w:t>
                  </w:r>
                </w:p>
              </w:tc>
            </w:tr>
            <w:tr w:rsidR="0072153E" w:rsidRPr="0072153E" w:rsidTr="0072153E">
              <w:trPr>
                <w:trHeight w:val="241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22318000000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Чемеровецький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272,2</w:t>
                  </w:r>
                </w:p>
              </w:tc>
            </w:tr>
            <w:tr w:rsidR="0072153E" w:rsidRPr="0072153E" w:rsidTr="0072153E">
              <w:trPr>
                <w:trHeight w:val="269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22319000000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Шепетівський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484,6</w:t>
                  </w:r>
                </w:p>
              </w:tc>
            </w:tr>
            <w:tr w:rsidR="0072153E" w:rsidRPr="0072153E" w:rsidTr="0072153E">
              <w:trPr>
                <w:trHeight w:val="241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22320000000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Ярмолинецький район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197,0</w:t>
                  </w:r>
                </w:p>
              </w:tc>
            </w:tr>
            <w:tr w:rsidR="0072153E" w:rsidRPr="0072153E" w:rsidTr="0072153E">
              <w:trPr>
                <w:trHeight w:val="149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22521000000</w:t>
                  </w: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отг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 </w:t>
                  </w: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Старосинявська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(</w:t>
                  </w:r>
                  <w:proofErr w:type="spellStart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Старосинявський</w:t>
                  </w:r>
                  <w:proofErr w:type="spellEnd"/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район)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sz w:val="26"/>
                      <w:szCs w:val="26"/>
                      <w:lang w:eastAsia="en-US"/>
                    </w:rPr>
                    <w:t>135,1</w:t>
                  </w:r>
                </w:p>
              </w:tc>
            </w:tr>
            <w:tr w:rsidR="0072153E" w:rsidRPr="0072153E" w:rsidTr="0072153E">
              <w:trPr>
                <w:trHeight w:val="269"/>
              </w:trPr>
              <w:tc>
                <w:tcPr>
                  <w:tcW w:w="1577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363" w:type="dxa"/>
                </w:tcPr>
                <w:p w:rsidR="0072153E" w:rsidRPr="0072153E" w:rsidRDefault="0072153E" w:rsidP="0072153E">
                  <w:pP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Усього</w:t>
                  </w:r>
                </w:p>
              </w:tc>
              <w:tc>
                <w:tcPr>
                  <w:tcW w:w="941" w:type="dxa"/>
                </w:tcPr>
                <w:p w:rsidR="0072153E" w:rsidRPr="0072153E" w:rsidRDefault="0072153E" w:rsidP="0072153E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72153E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5766,2</w:t>
                  </w:r>
                </w:p>
              </w:tc>
            </w:tr>
          </w:tbl>
          <w:p w:rsidR="002A7723" w:rsidRPr="0072153E" w:rsidRDefault="001F7AFF" w:rsidP="009C4C87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72153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2B4F21" w:rsidRPr="009C4C87" w:rsidRDefault="002B4F21" w:rsidP="0064099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Голова постійної комісії обласної </w:t>
      </w:r>
    </w:p>
    <w:p w:rsidR="00CD07BA" w:rsidRPr="009C4C87" w:rsidRDefault="00CD07BA" w:rsidP="00CD07BA">
      <w:pPr>
        <w:rPr>
          <w:sz w:val="26"/>
          <w:szCs w:val="26"/>
        </w:rPr>
      </w:pPr>
      <w:r w:rsidRPr="009C4C87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CD07BA" w:rsidRPr="009C4C87" w:rsidRDefault="00CD07BA" w:rsidP="00CD07BA">
      <w:pPr>
        <w:rPr>
          <w:sz w:val="26"/>
          <w:szCs w:val="26"/>
        </w:rPr>
      </w:pPr>
    </w:p>
    <w:p w:rsidR="004E059B" w:rsidRDefault="004E059B" w:rsidP="00160622">
      <w:pPr>
        <w:jc w:val="both"/>
        <w:rPr>
          <w:b/>
          <w:sz w:val="26"/>
          <w:szCs w:val="26"/>
        </w:rPr>
      </w:pPr>
    </w:p>
    <w:p w:rsidR="001B7347" w:rsidRDefault="001B7347" w:rsidP="00160622">
      <w:pPr>
        <w:jc w:val="both"/>
        <w:rPr>
          <w:b/>
          <w:sz w:val="26"/>
          <w:szCs w:val="26"/>
        </w:rPr>
      </w:pPr>
    </w:p>
    <w:p w:rsidR="001B7347" w:rsidRPr="009C4C87" w:rsidRDefault="001B7347" w:rsidP="001B7347">
      <w:pPr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Pr="009C4C87">
        <w:rPr>
          <w:sz w:val="26"/>
          <w:szCs w:val="26"/>
        </w:rPr>
        <w:t xml:space="preserve"> постійної комісії обласної </w:t>
      </w:r>
    </w:p>
    <w:p w:rsidR="000143F5" w:rsidRPr="009C4C87" w:rsidRDefault="001B7347" w:rsidP="0072153E">
      <w:pPr>
        <w:rPr>
          <w:sz w:val="26"/>
          <w:szCs w:val="26"/>
        </w:rPr>
      </w:pPr>
      <w:r w:rsidRPr="009C4C87">
        <w:rPr>
          <w:sz w:val="26"/>
          <w:szCs w:val="26"/>
        </w:rPr>
        <w:t xml:space="preserve">ради з питань бюджету та фінансів                                                   </w:t>
      </w:r>
      <w:r>
        <w:rPr>
          <w:sz w:val="26"/>
          <w:szCs w:val="26"/>
        </w:rPr>
        <w:t>Оксана БЕРЕГОВА</w:t>
      </w:r>
      <w:bookmarkStart w:id="1" w:name="_GoBack"/>
      <w:bookmarkEnd w:id="1"/>
    </w:p>
    <w:sectPr w:rsidR="000143F5" w:rsidRPr="009C4C87" w:rsidSect="0072153E"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51" w:rsidRDefault="00371451" w:rsidP="00915678">
      <w:r>
        <w:separator/>
      </w:r>
    </w:p>
  </w:endnote>
  <w:endnote w:type="continuationSeparator" w:id="0">
    <w:p w:rsidR="00371451" w:rsidRDefault="00371451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51" w:rsidRDefault="00371451" w:rsidP="00915678">
      <w:r>
        <w:separator/>
      </w:r>
    </w:p>
  </w:footnote>
  <w:footnote w:type="continuationSeparator" w:id="0">
    <w:p w:rsidR="00371451" w:rsidRDefault="00371451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18"/>
  </w:num>
  <w:num w:numId="5">
    <w:abstractNumId w:val="34"/>
  </w:num>
  <w:num w:numId="6">
    <w:abstractNumId w:val="3"/>
  </w:num>
  <w:num w:numId="7">
    <w:abstractNumId w:val="2"/>
  </w:num>
  <w:num w:numId="8">
    <w:abstractNumId w:val="8"/>
  </w:num>
  <w:num w:numId="9">
    <w:abstractNumId w:val="26"/>
  </w:num>
  <w:num w:numId="10">
    <w:abstractNumId w:val="25"/>
  </w:num>
  <w:num w:numId="11">
    <w:abstractNumId w:val="32"/>
  </w:num>
  <w:num w:numId="12">
    <w:abstractNumId w:val="31"/>
  </w:num>
  <w:num w:numId="13">
    <w:abstractNumId w:val="15"/>
  </w:num>
  <w:num w:numId="14">
    <w:abstractNumId w:val="16"/>
  </w:num>
  <w:num w:numId="15">
    <w:abstractNumId w:val="36"/>
  </w:num>
  <w:num w:numId="16">
    <w:abstractNumId w:val="30"/>
  </w:num>
  <w:num w:numId="17">
    <w:abstractNumId w:val="14"/>
  </w:num>
  <w:num w:numId="18">
    <w:abstractNumId w:val="33"/>
  </w:num>
  <w:num w:numId="19">
    <w:abstractNumId w:val="28"/>
  </w:num>
  <w:num w:numId="20">
    <w:abstractNumId w:val="0"/>
  </w:num>
  <w:num w:numId="21">
    <w:abstractNumId w:val="6"/>
  </w:num>
  <w:num w:numId="22">
    <w:abstractNumId w:val="7"/>
  </w:num>
  <w:num w:numId="23">
    <w:abstractNumId w:val="4"/>
  </w:num>
  <w:num w:numId="24">
    <w:abstractNumId w:val="27"/>
  </w:num>
  <w:num w:numId="25">
    <w:abstractNumId w:val="17"/>
  </w:num>
  <w:num w:numId="26">
    <w:abstractNumId w:val="38"/>
  </w:num>
  <w:num w:numId="27">
    <w:abstractNumId w:val="35"/>
  </w:num>
  <w:num w:numId="28">
    <w:abstractNumId w:val="21"/>
  </w:num>
  <w:num w:numId="29">
    <w:abstractNumId w:val="11"/>
  </w:num>
  <w:num w:numId="30">
    <w:abstractNumId w:val="23"/>
  </w:num>
  <w:num w:numId="31">
    <w:abstractNumId w:val="1"/>
  </w:num>
  <w:num w:numId="32">
    <w:abstractNumId w:val="9"/>
  </w:num>
  <w:num w:numId="33">
    <w:abstractNumId w:val="24"/>
  </w:num>
  <w:num w:numId="34">
    <w:abstractNumId w:val="37"/>
  </w:num>
  <w:num w:numId="35">
    <w:abstractNumId w:val="12"/>
  </w:num>
  <w:num w:numId="36">
    <w:abstractNumId w:val="20"/>
  </w:num>
  <w:num w:numId="37">
    <w:abstractNumId w:val="22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A4E93"/>
    <w:rsid w:val="004B754A"/>
    <w:rsid w:val="004D02E7"/>
    <w:rsid w:val="004E059B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A054C6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81C10"/>
    <w:rsid w:val="00CA01FE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45D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A3F-325B-40E6-B24A-99A31C8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2019-12-11T15:46:00Z</cp:lastPrinted>
  <dcterms:created xsi:type="dcterms:W3CDTF">2019-12-20T10:22:00Z</dcterms:created>
  <dcterms:modified xsi:type="dcterms:W3CDTF">2019-12-20T10:33:00Z</dcterms:modified>
</cp:coreProperties>
</file>