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BF" w:rsidRPr="00EE15AF" w:rsidRDefault="007A4987" w:rsidP="009900BF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EE15AF">
        <w:rPr>
          <w:rFonts w:ascii="Times New Roman" w:hAnsi="Times New Roman" w:cs="Times New Roman"/>
          <w:sz w:val="24"/>
        </w:rPr>
        <w:t>П</w:t>
      </w:r>
      <w:r w:rsidR="00535A38">
        <w:rPr>
          <w:rFonts w:ascii="Times New Roman" w:hAnsi="Times New Roman" w:cs="Times New Roman"/>
          <w:sz w:val="24"/>
        </w:rPr>
        <w:t>РОТОКОЛ</w:t>
      </w:r>
      <w:r w:rsidR="00661CFB" w:rsidRPr="00EE15AF">
        <w:rPr>
          <w:rFonts w:ascii="Times New Roman" w:hAnsi="Times New Roman" w:cs="Times New Roman"/>
          <w:sz w:val="24"/>
        </w:rPr>
        <w:t xml:space="preserve"> </w:t>
      </w:r>
      <w:r w:rsidR="00C24C30" w:rsidRPr="00EE15AF">
        <w:rPr>
          <w:rFonts w:ascii="Times New Roman" w:hAnsi="Times New Roman" w:cs="Times New Roman"/>
          <w:sz w:val="24"/>
        </w:rPr>
        <w:t>№</w:t>
      </w:r>
      <w:r w:rsidR="00301BB6">
        <w:rPr>
          <w:rFonts w:ascii="Times New Roman" w:hAnsi="Times New Roman" w:cs="Times New Roman"/>
          <w:sz w:val="24"/>
        </w:rPr>
        <w:t xml:space="preserve"> 50/38</w:t>
      </w:r>
    </w:p>
    <w:p w:rsidR="007F01E8" w:rsidRPr="00EE15AF" w:rsidRDefault="00C15D86" w:rsidP="007F01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спільного </w:t>
      </w:r>
      <w:r w:rsidR="007F01E8" w:rsidRPr="00EE15AF">
        <w:rPr>
          <w:b/>
          <w:sz w:val="24"/>
          <w:szCs w:val="24"/>
        </w:rPr>
        <w:t>засідання постійн</w:t>
      </w:r>
      <w:r>
        <w:rPr>
          <w:b/>
          <w:sz w:val="24"/>
          <w:szCs w:val="24"/>
        </w:rPr>
        <w:t>их</w:t>
      </w:r>
      <w:r w:rsidR="007F01E8" w:rsidRPr="00EE15AF">
        <w:rPr>
          <w:b/>
          <w:sz w:val="24"/>
          <w:szCs w:val="24"/>
        </w:rPr>
        <w:t xml:space="preserve"> комісі</w:t>
      </w:r>
      <w:r>
        <w:rPr>
          <w:b/>
          <w:sz w:val="24"/>
          <w:szCs w:val="24"/>
        </w:rPr>
        <w:t>й</w:t>
      </w:r>
      <w:r w:rsidR="007F01E8" w:rsidRPr="00EE15AF">
        <w:rPr>
          <w:b/>
          <w:sz w:val="24"/>
          <w:szCs w:val="24"/>
        </w:rPr>
        <w:t xml:space="preserve"> обласної ради </w:t>
      </w:r>
    </w:p>
    <w:p w:rsidR="007F01E8" w:rsidRDefault="007F01E8" w:rsidP="007F01E8">
      <w:pPr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 xml:space="preserve">з питань </w:t>
      </w:r>
      <w:r w:rsidR="00C74C46" w:rsidRPr="00EE15AF">
        <w:rPr>
          <w:b/>
          <w:sz w:val="24"/>
          <w:szCs w:val="24"/>
        </w:rPr>
        <w:t>бюджету та фінансів</w:t>
      </w:r>
      <w:r w:rsidR="00C15D86">
        <w:rPr>
          <w:b/>
          <w:sz w:val="24"/>
          <w:szCs w:val="24"/>
        </w:rPr>
        <w:t>, з питань будівництва, житлово-комунального господарства, інвестиційної політики, природокористування та екології</w:t>
      </w:r>
    </w:p>
    <w:p w:rsidR="007F5A06" w:rsidRPr="00EE15AF" w:rsidRDefault="007F5A06" w:rsidP="007F01E8">
      <w:pPr>
        <w:jc w:val="center"/>
        <w:rPr>
          <w:b/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F01E8" w:rsidRPr="00EE15AF" w:rsidTr="007F01E8"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7F01E8" w:rsidRPr="00EE15AF" w:rsidRDefault="00C15D86" w:rsidP="007F01E8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  <w:r w:rsidR="007F01E8" w:rsidRPr="00EE15AF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03</w:t>
            </w:r>
            <w:r w:rsidR="007F01E8" w:rsidRPr="00EE15AF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20</w:t>
            </w:r>
          </w:p>
        </w:tc>
      </w:tr>
      <w:tr w:rsidR="007F01E8" w:rsidRPr="00EE15AF" w:rsidTr="007F01E8"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7F01E8" w:rsidRPr="00EE15AF" w:rsidRDefault="007F01E8" w:rsidP="007F01E8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1</w:t>
            </w:r>
            <w:r w:rsidR="00C15D86">
              <w:rPr>
                <w:i/>
                <w:sz w:val="24"/>
                <w:szCs w:val="24"/>
              </w:rPr>
              <w:t>0</w:t>
            </w:r>
            <w:r w:rsidRPr="00EE15AF">
              <w:rPr>
                <w:i/>
                <w:sz w:val="24"/>
                <w:szCs w:val="24"/>
              </w:rPr>
              <w:t>.00</w:t>
            </w:r>
          </w:p>
        </w:tc>
      </w:tr>
      <w:tr w:rsidR="007F01E8" w:rsidRPr="00EE15AF" w:rsidTr="007F01E8">
        <w:trPr>
          <w:trHeight w:val="353"/>
        </w:trPr>
        <w:tc>
          <w:tcPr>
            <w:tcW w:w="2224" w:type="dxa"/>
          </w:tcPr>
          <w:p w:rsidR="007F01E8" w:rsidRPr="00EE15AF" w:rsidRDefault="007F01E8" w:rsidP="00535A38">
            <w:pPr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F01E8" w:rsidRDefault="007F01E8" w:rsidP="007F01E8">
            <w:pPr>
              <w:ind w:right="-108"/>
              <w:jc w:val="both"/>
              <w:rPr>
                <w:i/>
                <w:color w:val="000000"/>
                <w:sz w:val="24"/>
                <w:szCs w:val="24"/>
              </w:rPr>
            </w:pPr>
            <w:r w:rsidRPr="00EE15AF">
              <w:rPr>
                <w:i/>
                <w:color w:val="000000"/>
                <w:sz w:val="24"/>
                <w:szCs w:val="24"/>
              </w:rPr>
              <w:t>Каб.</w:t>
            </w:r>
            <w:r w:rsidR="00EE15AF">
              <w:rPr>
                <w:i/>
                <w:color w:val="000000"/>
                <w:sz w:val="24"/>
                <w:szCs w:val="24"/>
              </w:rPr>
              <w:t>203</w:t>
            </w:r>
          </w:p>
          <w:p w:rsidR="007F5A06" w:rsidRPr="00EE15AF" w:rsidRDefault="007F5A06" w:rsidP="007F01E8">
            <w:pPr>
              <w:ind w:right="-108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301BB6" w:rsidRPr="00C15D86" w:rsidRDefault="00EE15AF" w:rsidP="00301BB6">
      <w:pPr>
        <w:jc w:val="both"/>
        <w:rPr>
          <w:sz w:val="24"/>
          <w:szCs w:val="24"/>
        </w:rPr>
      </w:pPr>
      <w:r w:rsidRPr="00EE15AF">
        <w:rPr>
          <w:i/>
          <w:sz w:val="24"/>
          <w:szCs w:val="24"/>
          <w:u w:val="single"/>
        </w:rPr>
        <w:t>Присутні члени комісі</w:t>
      </w:r>
      <w:r w:rsidR="00535A38">
        <w:rPr>
          <w:i/>
          <w:sz w:val="24"/>
          <w:szCs w:val="24"/>
          <w:u w:val="single"/>
        </w:rPr>
        <w:t>ї</w:t>
      </w:r>
      <w:r w:rsidRPr="00EE15AF">
        <w:rPr>
          <w:sz w:val="24"/>
          <w:szCs w:val="24"/>
          <w:u w:val="single"/>
        </w:rPr>
        <w:t xml:space="preserve">: </w:t>
      </w:r>
      <w:r w:rsidRPr="00EE15AF">
        <w:rPr>
          <w:sz w:val="24"/>
          <w:szCs w:val="24"/>
        </w:rPr>
        <w:t xml:space="preserve"> </w:t>
      </w:r>
      <w:proofErr w:type="spellStart"/>
      <w:r w:rsidRPr="00EE15AF">
        <w:rPr>
          <w:sz w:val="24"/>
          <w:szCs w:val="24"/>
        </w:rPr>
        <w:t>Гладуняк</w:t>
      </w:r>
      <w:proofErr w:type="spellEnd"/>
      <w:r w:rsidRPr="00EE15AF">
        <w:rPr>
          <w:sz w:val="24"/>
          <w:szCs w:val="24"/>
        </w:rPr>
        <w:t xml:space="preserve"> І.В., Іващук С.П., </w:t>
      </w:r>
      <w:proofErr w:type="spellStart"/>
      <w:r w:rsidRPr="00EE15AF">
        <w:rPr>
          <w:sz w:val="24"/>
          <w:szCs w:val="24"/>
        </w:rPr>
        <w:t>Микульський</w:t>
      </w:r>
      <w:proofErr w:type="spellEnd"/>
      <w:r w:rsidRPr="00EE15AF">
        <w:rPr>
          <w:sz w:val="24"/>
          <w:szCs w:val="24"/>
        </w:rPr>
        <w:t xml:space="preserve"> С.В., Дячук М.М.,  </w:t>
      </w:r>
      <w:r w:rsidR="00C15D86">
        <w:rPr>
          <w:sz w:val="24"/>
          <w:szCs w:val="24"/>
        </w:rPr>
        <w:t xml:space="preserve">                     </w:t>
      </w:r>
      <w:proofErr w:type="spellStart"/>
      <w:r w:rsidRPr="00EE15AF">
        <w:rPr>
          <w:sz w:val="24"/>
          <w:szCs w:val="24"/>
        </w:rPr>
        <w:t>Смаль</w:t>
      </w:r>
      <w:proofErr w:type="spellEnd"/>
      <w:r w:rsidRPr="00EE15AF">
        <w:rPr>
          <w:sz w:val="24"/>
          <w:szCs w:val="24"/>
        </w:rPr>
        <w:t xml:space="preserve"> Ю.В., Берегова О.В., Латинський Е.В., Лебединський В.В., </w:t>
      </w:r>
      <w:proofErr w:type="spellStart"/>
      <w:r w:rsidRPr="00EE15AF">
        <w:rPr>
          <w:sz w:val="24"/>
          <w:szCs w:val="24"/>
        </w:rPr>
        <w:t>Цуглевич</w:t>
      </w:r>
      <w:proofErr w:type="spellEnd"/>
      <w:r w:rsidRPr="00EE15AF">
        <w:rPr>
          <w:sz w:val="24"/>
          <w:szCs w:val="24"/>
        </w:rPr>
        <w:t xml:space="preserve"> Я.М., Коваль Н.М., </w:t>
      </w:r>
      <w:r w:rsidR="00C15D86" w:rsidRPr="00EE15AF">
        <w:rPr>
          <w:sz w:val="24"/>
          <w:szCs w:val="24"/>
        </w:rPr>
        <w:t xml:space="preserve">Коваль Л.М., </w:t>
      </w:r>
      <w:r w:rsidRPr="00EE15AF">
        <w:rPr>
          <w:sz w:val="24"/>
          <w:szCs w:val="24"/>
        </w:rPr>
        <w:t>Лоб О.М.</w:t>
      </w:r>
      <w:r w:rsidR="00C15D86">
        <w:rPr>
          <w:sz w:val="24"/>
          <w:szCs w:val="24"/>
        </w:rPr>
        <w:t>,</w:t>
      </w:r>
      <w:r w:rsidR="00C15D86" w:rsidRPr="00C15D86">
        <w:rPr>
          <w:sz w:val="24"/>
          <w:szCs w:val="24"/>
        </w:rPr>
        <w:t xml:space="preserve"> </w:t>
      </w:r>
      <w:r w:rsidR="00C15D86" w:rsidRPr="00EE15AF">
        <w:rPr>
          <w:sz w:val="24"/>
          <w:szCs w:val="24"/>
        </w:rPr>
        <w:t>Співак О.М.,</w:t>
      </w:r>
      <w:r w:rsidR="00C15D86" w:rsidRPr="00C15D86">
        <w:rPr>
          <w:sz w:val="24"/>
          <w:szCs w:val="24"/>
        </w:rPr>
        <w:t xml:space="preserve"> </w:t>
      </w:r>
      <w:proofErr w:type="spellStart"/>
      <w:r w:rsidR="00C15D86" w:rsidRPr="00EE15AF">
        <w:rPr>
          <w:sz w:val="24"/>
          <w:szCs w:val="24"/>
        </w:rPr>
        <w:t>Панчук</w:t>
      </w:r>
      <w:proofErr w:type="spellEnd"/>
      <w:r w:rsidR="00C15D86" w:rsidRPr="00EE15AF">
        <w:rPr>
          <w:sz w:val="24"/>
          <w:szCs w:val="24"/>
        </w:rPr>
        <w:t xml:space="preserve"> А.А.</w:t>
      </w:r>
      <w:r w:rsidR="00301BB6">
        <w:rPr>
          <w:sz w:val="24"/>
          <w:szCs w:val="24"/>
        </w:rPr>
        <w:t>,</w:t>
      </w:r>
      <w:r w:rsidR="00301BB6" w:rsidRPr="00301BB6">
        <w:rPr>
          <w:sz w:val="24"/>
          <w:szCs w:val="24"/>
        </w:rPr>
        <w:t xml:space="preserve"> </w:t>
      </w:r>
      <w:r w:rsidR="00301BB6" w:rsidRPr="00C15D86">
        <w:rPr>
          <w:sz w:val="24"/>
          <w:szCs w:val="24"/>
        </w:rPr>
        <w:t>Фрідман А.Д.</w:t>
      </w:r>
      <w:r w:rsidR="00301BB6">
        <w:rPr>
          <w:sz w:val="24"/>
          <w:szCs w:val="24"/>
        </w:rPr>
        <w:t xml:space="preserve">, Яцков Б.О., Левицький О.О., </w:t>
      </w:r>
      <w:proofErr w:type="spellStart"/>
      <w:r w:rsidR="00301BB6">
        <w:rPr>
          <w:sz w:val="24"/>
          <w:szCs w:val="24"/>
        </w:rPr>
        <w:t>Нікулішин</w:t>
      </w:r>
      <w:proofErr w:type="spellEnd"/>
      <w:r w:rsidR="00301BB6">
        <w:rPr>
          <w:sz w:val="24"/>
          <w:szCs w:val="24"/>
        </w:rPr>
        <w:t xml:space="preserve"> І.А., </w:t>
      </w:r>
      <w:proofErr w:type="spellStart"/>
      <w:r w:rsidR="00301BB6">
        <w:rPr>
          <w:sz w:val="24"/>
          <w:szCs w:val="24"/>
        </w:rPr>
        <w:t>Шутяк</w:t>
      </w:r>
      <w:proofErr w:type="spellEnd"/>
      <w:r w:rsidR="00301BB6">
        <w:rPr>
          <w:sz w:val="24"/>
          <w:szCs w:val="24"/>
        </w:rPr>
        <w:t xml:space="preserve"> А.В.</w:t>
      </w:r>
    </w:p>
    <w:p w:rsidR="00EE15AF" w:rsidRDefault="00EE15AF" w:rsidP="00EE15AF">
      <w:pPr>
        <w:jc w:val="both"/>
        <w:rPr>
          <w:sz w:val="16"/>
          <w:szCs w:val="16"/>
        </w:rPr>
      </w:pPr>
    </w:p>
    <w:p w:rsidR="00C15D86" w:rsidRDefault="00C15D86" w:rsidP="00EE15AF">
      <w:pPr>
        <w:jc w:val="both"/>
        <w:rPr>
          <w:sz w:val="16"/>
          <w:szCs w:val="16"/>
        </w:rPr>
      </w:pPr>
    </w:p>
    <w:p w:rsidR="00EE15AF" w:rsidRPr="00EE15AF" w:rsidRDefault="00EE15AF" w:rsidP="00EE15AF">
      <w:pPr>
        <w:jc w:val="both"/>
        <w:rPr>
          <w:sz w:val="24"/>
          <w:szCs w:val="24"/>
        </w:rPr>
      </w:pPr>
      <w:r w:rsidRPr="00EE15AF">
        <w:rPr>
          <w:i/>
          <w:sz w:val="24"/>
          <w:szCs w:val="24"/>
          <w:u w:val="single"/>
        </w:rPr>
        <w:t>Відсутні члени комісії</w:t>
      </w:r>
      <w:r w:rsidRPr="00EE15AF">
        <w:rPr>
          <w:sz w:val="24"/>
          <w:szCs w:val="24"/>
          <w:u w:val="single"/>
        </w:rPr>
        <w:t xml:space="preserve">: </w:t>
      </w:r>
      <w:r w:rsidRPr="00EE15AF">
        <w:rPr>
          <w:sz w:val="24"/>
          <w:szCs w:val="24"/>
        </w:rPr>
        <w:t xml:space="preserve">Гордійчук А.А., </w:t>
      </w:r>
      <w:proofErr w:type="spellStart"/>
      <w:r w:rsidRPr="00EE15AF">
        <w:rPr>
          <w:sz w:val="24"/>
          <w:szCs w:val="24"/>
        </w:rPr>
        <w:t>Дехтярук</w:t>
      </w:r>
      <w:proofErr w:type="spellEnd"/>
      <w:r w:rsidRPr="00EE15AF">
        <w:rPr>
          <w:sz w:val="24"/>
          <w:szCs w:val="24"/>
        </w:rPr>
        <w:t xml:space="preserve"> О.М., </w:t>
      </w:r>
      <w:proofErr w:type="spellStart"/>
      <w:r w:rsidR="00C15D86" w:rsidRPr="00EE15AF">
        <w:rPr>
          <w:sz w:val="24"/>
          <w:szCs w:val="24"/>
        </w:rPr>
        <w:t>Брухнова</w:t>
      </w:r>
      <w:proofErr w:type="spellEnd"/>
      <w:r w:rsidR="00C15D86" w:rsidRPr="00EE15AF">
        <w:rPr>
          <w:sz w:val="24"/>
          <w:szCs w:val="24"/>
        </w:rPr>
        <w:t xml:space="preserve"> Л.С.,</w:t>
      </w:r>
      <w:r w:rsidR="00C15D86" w:rsidRPr="00C15D86">
        <w:rPr>
          <w:sz w:val="24"/>
          <w:szCs w:val="24"/>
        </w:rPr>
        <w:t xml:space="preserve"> </w:t>
      </w:r>
      <w:proofErr w:type="spellStart"/>
      <w:r w:rsidR="00C15D86" w:rsidRPr="00EE15AF">
        <w:rPr>
          <w:sz w:val="24"/>
          <w:szCs w:val="24"/>
        </w:rPr>
        <w:t>Саланський</w:t>
      </w:r>
      <w:proofErr w:type="spellEnd"/>
      <w:r w:rsidR="00C15D86" w:rsidRPr="00EE15AF">
        <w:rPr>
          <w:sz w:val="24"/>
          <w:szCs w:val="24"/>
        </w:rPr>
        <w:t xml:space="preserve"> А.М</w:t>
      </w:r>
      <w:r w:rsidR="00CD3A60">
        <w:rPr>
          <w:sz w:val="24"/>
          <w:szCs w:val="24"/>
        </w:rPr>
        <w:t>.,</w:t>
      </w:r>
      <w:bookmarkStart w:id="0" w:name="_GoBack"/>
      <w:bookmarkEnd w:id="0"/>
      <w:r w:rsidR="00C15D86" w:rsidRPr="00C15D86">
        <w:rPr>
          <w:sz w:val="24"/>
          <w:szCs w:val="24"/>
        </w:rPr>
        <w:t xml:space="preserve"> </w:t>
      </w:r>
      <w:proofErr w:type="spellStart"/>
      <w:r w:rsidR="00C15D86" w:rsidRPr="00EE15AF">
        <w:rPr>
          <w:sz w:val="24"/>
          <w:szCs w:val="24"/>
        </w:rPr>
        <w:t>Побіянський</w:t>
      </w:r>
      <w:proofErr w:type="spellEnd"/>
      <w:r w:rsidR="00C15D86" w:rsidRPr="00EE15AF">
        <w:rPr>
          <w:sz w:val="24"/>
          <w:szCs w:val="24"/>
        </w:rPr>
        <w:t xml:space="preserve"> В.І.,</w:t>
      </w:r>
      <w:r w:rsidR="00301BB6" w:rsidRPr="00301BB6">
        <w:rPr>
          <w:sz w:val="24"/>
          <w:szCs w:val="24"/>
        </w:rPr>
        <w:t xml:space="preserve"> </w:t>
      </w:r>
      <w:r w:rsidR="00301BB6">
        <w:rPr>
          <w:sz w:val="24"/>
          <w:szCs w:val="24"/>
        </w:rPr>
        <w:t xml:space="preserve">Антонюк В.В., Кирилюк І.І., </w:t>
      </w:r>
      <w:proofErr w:type="spellStart"/>
      <w:r w:rsidR="00301BB6">
        <w:rPr>
          <w:sz w:val="24"/>
          <w:szCs w:val="24"/>
        </w:rPr>
        <w:t>Миклуш</w:t>
      </w:r>
      <w:proofErr w:type="spellEnd"/>
      <w:r w:rsidR="00301BB6">
        <w:rPr>
          <w:sz w:val="24"/>
          <w:szCs w:val="24"/>
        </w:rPr>
        <w:t xml:space="preserve"> О.П., </w:t>
      </w:r>
      <w:proofErr w:type="spellStart"/>
      <w:r w:rsidR="00301BB6">
        <w:rPr>
          <w:sz w:val="24"/>
          <w:szCs w:val="24"/>
        </w:rPr>
        <w:t>Мовсісян</w:t>
      </w:r>
      <w:proofErr w:type="spellEnd"/>
      <w:r w:rsidR="00301BB6">
        <w:rPr>
          <w:sz w:val="24"/>
          <w:szCs w:val="24"/>
        </w:rPr>
        <w:t xml:space="preserve"> В.М., </w:t>
      </w:r>
      <w:proofErr w:type="spellStart"/>
      <w:r w:rsidR="00301BB6">
        <w:rPr>
          <w:sz w:val="24"/>
          <w:szCs w:val="24"/>
        </w:rPr>
        <w:t>Харкавий</w:t>
      </w:r>
      <w:proofErr w:type="spellEnd"/>
      <w:r w:rsidR="00301BB6">
        <w:rPr>
          <w:sz w:val="24"/>
          <w:szCs w:val="24"/>
        </w:rPr>
        <w:t xml:space="preserve"> М.О.</w:t>
      </w:r>
    </w:p>
    <w:p w:rsidR="00EE15AF" w:rsidRPr="00EE15AF" w:rsidRDefault="00EE15AF" w:rsidP="007F01E8">
      <w:pPr>
        <w:jc w:val="both"/>
        <w:rPr>
          <w:b/>
          <w:i/>
          <w:color w:val="000000"/>
          <w:sz w:val="16"/>
          <w:szCs w:val="16"/>
          <w:u w:val="single"/>
        </w:rPr>
      </w:pPr>
    </w:p>
    <w:p w:rsidR="00175A94" w:rsidRDefault="007F01E8" w:rsidP="00175A94">
      <w:pPr>
        <w:rPr>
          <w:sz w:val="24"/>
          <w:szCs w:val="24"/>
        </w:rPr>
      </w:pPr>
      <w:r w:rsidRPr="00EE15AF">
        <w:rPr>
          <w:b/>
          <w:i/>
          <w:color w:val="000000"/>
          <w:sz w:val="24"/>
          <w:szCs w:val="24"/>
          <w:u w:val="single"/>
        </w:rPr>
        <w:t>Головував на комісії</w:t>
      </w:r>
      <w:r w:rsidRPr="00EE15AF">
        <w:rPr>
          <w:b/>
          <w:color w:val="000000"/>
          <w:sz w:val="24"/>
          <w:szCs w:val="24"/>
          <w:u w:val="single"/>
        </w:rPr>
        <w:t>:</w:t>
      </w:r>
      <w:r w:rsidRPr="00EE15AF">
        <w:rPr>
          <w:color w:val="000000"/>
          <w:sz w:val="24"/>
          <w:szCs w:val="24"/>
        </w:rPr>
        <w:t xml:space="preserve"> голова </w:t>
      </w:r>
      <w:r w:rsidR="00301BB6">
        <w:rPr>
          <w:color w:val="000000"/>
          <w:sz w:val="24"/>
          <w:szCs w:val="24"/>
        </w:rPr>
        <w:t>постійної комісії</w:t>
      </w:r>
      <w:r w:rsidR="00175A94" w:rsidRPr="00175A94">
        <w:rPr>
          <w:sz w:val="24"/>
          <w:szCs w:val="24"/>
        </w:rPr>
        <w:t xml:space="preserve"> </w:t>
      </w:r>
      <w:r w:rsidR="00175A94" w:rsidRPr="00A95317">
        <w:rPr>
          <w:sz w:val="24"/>
          <w:szCs w:val="24"/>
        </w:rPr>
        <w:t xml:space="preserve">обласної ради з питань бюджету </w:t>
      </w:r>
    </w:p>
    <w:p w:rsidR="007F01E8" w:rsidRPr="00175A94" w:rsidRDefault="00175A94" w:rsidP="00175A94">
      <w:pPr>
        <w:rPr>
          <w:sz w:val="24"/>
          <w:szCs w:val="24"/>
        </w:rPr>
      </w:pPr>
      <w:r w:rsidRPr="00A95317">
        <w:rPr>
          <w:sz w:val="24"/>
          <w:szCs w:val="24"/>
        </w:rPr>
        <w:t>та фінансів</w:t>
      </w:r>
      <w:r w:rsidR="007F01E8" w:rsidRPr="00EE15AF">
        <w:rPr>
          <w:color w:val="000000"/>
          <w:sz w:val="24"/>
          <w:szCs w:val="24"/>
        </w:rPr>
        <w:t xml:space="preserve"> </w:t>
      </w:r>
      <w:r w:rsidR="00C74C46" w:rsidRPr="00EE15AF">
        <w:rPr>
          <w:color w:val="000000"/>
          <w:sz w:val="24"/>
          <w:szCs w:val="24"/>
          <w:lang w:val="en-US"/>
        </w:rPr>
        <w:t>–</w:t>
      </w:r>
      <w:r w:rsidR="008420E1" w:rsidRPr="00EE15A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74C46" w:rsidRPr="00EE15AF">
        <w:rPr>
          <w:color w:val="000000"/>
          <w:sz w:val="24"/>
          <w:szCs w:val="24"/>
        </w:rPr>
        <w:t>Гладуняк</w:t>
      </w:r>
      <w:proofErr w:type="spellEnd"/>
      <w:r w:rsidR="00C74C46" w:rsidRPr="00EE15AF">
        <w:rPr>
          <w:color w:val="000000"/>
          <w:sz w:val="24"/>
          <w:szCs w:val="24"/>
        </w:rPr>
        <w:t xml:space="preserve"> І.В.</w:t>
      </w:r>
    </w:p>
    <w:p w:rsidR="00EE15AF" w:rsidRPr="00EE15AF" w:rsidRDefault="00EE15AF" w:rsidP="00130DA4">
      <w:pPr>
        <w:jc w:val="both"/>
        <w:rPr>
          <w:i/>
          <w:sz w:val="16"/>
          <w:szCs w:val="16"/>
          <w:u w:val="single"/>
        </w:rPr>
      </w:pPr>
    </w:p>
    <w:p w:rsidR="00EE15AF" w:rsidRDefault="00EE15AF" w:rsidP="00130DA4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 засіданні комісії брали участь: голова обласної ради Загородний М.В., перший заступник голови обласної ради Андр</w:t>
      </w:r>
      <w:r w:rsidR="00301BB6">
        <w:rPr>
          <w:i/>
          <w:sz w:val="24"/>
          <w:szCs w:val="24"/>
          <w:u w:val="single"/>
        </w:rPr>
        <w:t>і</w:t>
      </w:r>
      <w:r>
        <w:rPr>
          <w:i/>
          <w:sz w:val="24"/>
          <w:szCs w:val="24"/>
          <w:u w:val="single"/>
        </w:rPr>
        <w:t>йчук Н.В.</w:t>
      </w:r>
    </w:p>
    <w:p w:rsidR="00EE15AF" w:rsidRDefault="00EE15AF" w:rsidP="00175A94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</w:p>
    <w:p w:rsidR="00535A38" w:rsidRDefault="00535A38" w:rsidP="00175A94">
      <w:pPr>
        <w:jc w:val="both"/>
        <w:rPr>
          <w:i/>
          <w:sz w:val="24"/>
          <w:szCs w:val="24"/>
          <w:u w:val="single"/>
        </w:rPr>
      </w:pPr>
    </w:p>
    <w:p w:rsidR="00535A38" w:rsidRPr="008335E6" w:rsidRDefault="00535A38" w:rsidP="00535A38">
      <w:pPr>
        <w:jc w:val="center"/>
        <w:rPr>
          <w:b/>
          <w:caps/>
          <w:sz w:val="26"/>
          <w:szCs w:val="26"/>
        </w:rPr>
      </w:pPr>
      <w:r w:rsidRPr="008335E6">
        <w:rPr>
          <w:b/>
          <w:caps/>
          <w:sz w:val="26"/>
          <w:szCs w:val="26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5851"/>
      </w:tblGrid>
      <w:tr w:rsidR="00535A38" w:rsidRPr="00C01461" w:rsidTr="004000CC">
        <w:trPr>
          <w:trHeight w:val="588"/>
        </w:trPr>
        <w:tc>
          <w:tcPr>
            <w:tcW w:w="3229" w:type="dxa"/>
          </w:tcPr>
          <w:p w:rsidR="00535A38" w:rsidRPr="008335E6" w:rsidRDefault="00535A38" w:rsidP="00535A38">
            <w:pPr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>ДМИТРИШЕН</w:t>
            </w:r>
          </w:p>
          <w:p w:rsidR="00535A38" w:rsidRPr="00C01461" w:rsidRDefault="00535A38" w:rsidP="00535A38">
            <w:pPr>
              <w:jc w:val="both"/>
              <w:rPr>
                <w:color w:val="000000"/>
                <w:sz w:val="26"/>
                <w:szCs w:val="26"/>
              </w:rPr>
            </w:pPr>
            <w:r w:rsidRPr="008335E6">
              <w:rPr>
                <w:color w:val="000000"/>
                <w:sz w:val="26"/>
                <w:szCs w:val="26"/>
              </w:rPr>
              <w:t>Ярослава Ярославівна</w:t>
            </w:r>
            <w:r w:rsidRPr="00C01461">
              <w:rPr>
                <w:color w:val="000000"/>
                <w:sz w:val="26"/>
                <w:szCs w:val="26"/>
              </w:rPr>
              <w:t xml:space="preserve"> </w:t>
            </w:r>
          </w:p>
          <w:p w:rsidR="00535A38" w:rsidRDefault="00535A38" w:rsidP="004000C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35A38" w:rsidRPr="00C01461" w:rsidRDefault="00535A38" w:rsidP="004000CC">
            <w:pPr>
              <w:jc w:val="both"/>
              <w:rPr>
                <w:color w:val="000000"/>
                <w:sz w:val="26"/>
                <w:szCs w:val="26"/>
              </w:rPr>
            </w:pPr>
            <w:r w:rsidRPr="00C01461">
              <w:rPr>
                <w:color w:val="000000"/>
                <w:sz w:val="26"/>
                <w:szCs w:val="26"/>
              </w:rPr>
              <w:t xml:space="preserve">ФЕДІВ Наталія </w:t>
            </w:r>
          </w:p>
          <w:p w:rsidR="00535A38" w:rsidRPr="00C01461" w:rsidRDefault="00535A38" w:rsidP="004000CC">
            <w:pPr>
              <w:jc w:val="both"/>
              <w:rPr>
                <w:color w:val="000000"/>
                <w:sz w:val="26"/>
                <w:szCs w:val="26"/>
              </w:rPr>
            </w:pPr>
            <w:r w:rsidRPr="00C01461">
              <w:rPr>
                <w:color w:val="000000"/>
                <w:sz w:val="26"/>
                <w:szCs w:val="26"/>
              </w:rPr>
              <w:t>Василівна</w:t>
            </w:r>
          </w:p>
          <w:p w:rsidR="00535A38" w:rsidRPr="00C01461" w:rsidRDefault="00535A38" w:rsidP="004000C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51" w:type="dxa"/>
          </w:tcPr>
          <w:p w:rsidR="00535A38" w:rsidRPr="00C01461" w:rsidRDefault="00535A38" w:rsidP="004000C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заступник </w:t>
            </w:r>
            <w:r w:rsidRPr="00C01461">
              <w:rPr>
                <w:color w:val="000000"/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01461">
              <w:rPr>
                <w:color w:val="000000"/>
                <w:sz w:val="26"/>
                <w:szCs w:val="26"/>
              </w:rPr>
              <w:t xml:space="preserve"> Департаменту фінансів облдержадміністрації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35A38" w:rsidRPr="00C01461" w:rsidRDefault="00535A38" w:rsidP="004000C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535A38" w:rsidRPr="00C01461" w:rsidRDefault="00535A38" w:rsidP="004000C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</w:t>
            </w:r>
            <w:r w:rsidRPr="00C01461">
              <w:rPr>
                <w:sz w:val="26"/>
                <w:szCs w:val="26"/>
              </w:rPr>
              <w:t xml:space="preserve"> директора Департаменту охорони здоров’я облдержадміністрації.</w:t>
            </w:r>
          </w:p>
          <w:p w:rsidR="00535A38" w:rsidRPr="00C01461" w:rsidRDefault="00535A38" w:rsidP="004000C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35A38" w:rsidRDefault="00535A38" w:rsidP="00175A94">
      <w:pPr>
        <w:jc w:val="both"/>
        <w:rPr>
          <w:b/>
          <w:sz w:val="24"/>
          <w:szCs w:val="24"/>
        </w:rPr>
      </w:pPr>
    </w:p>
    <w:p w:rsidR="007F01E8" w:rsidRPr="00EE15AF" w:rsidRDefault="007F01E8" w:rsidP="007F01E8">
      <w:pPr>
        <w:spacing w:after="160" w:line="259" w:lineRule="auto"/>
        <w:jc w:val="center"/>
        <w:rPr>
          <w:b/>
          <w:sz w:val="24"/>
          <w:szCs w:val="24"/>
        </w:rPr>
      </w:pPr>
      <w:r w:rsidRPr="00EE15AF">
        <w:rPr>
          <w:b/>
          <w:sz w:val="24"/>
          <w:szCs w:val="24"/>
        </w:rPr>
        <w:t>ПОРЯДОК ДЕННИЙ:</w:t>
      </w:r>
    </w:p>
    <w:p w:rsidR="00175A94" w:rsidRPr="00EF4DC9" w:rsidRDefault="00175A94" w:rsidP="00175A94">
      <w:pPr>
        <w:spacing w:after="120"/>
        <w:ind w:left="57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1. Про </w:t>
      </w:r>
      <w:r w:rsidRPr="00A96C4A">
        <w:rPr>
          <w:b/>
          <w:bCs/>
          <w:sz w:val="24"/>
          <w:szCs w:val="24"/>
        </w:rPr>
        <w:t>звернення депутатів Хмельницької обласної ради до Президента України, Голови Верховної Ради України, до народних депутатів України від Хмельниччини щодо зняття з розгляду питання про запровадження ринку сільськогосподарських земель в Україні та про необхідність проведення Всеукраїнського референдуму щодо введення ринку землі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5A94" w:rsidRPr="00EF4DC9" w:rsidTr="004000CC">
        <w:tc>
          <w:tcPr>
            <w:tcW w:w="1716" w:type="dxa"/>
          </w:tcPr>
          <w:p w:rsidR="00175A94" w:rsidRPr="00EF4DC9" w:rsidRDefault="00175A94" w:rsidP="004000CC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175A94" w:rsidRPr="00EF4DC9" w:rsidRDefault="00175A94" w:rsidP="004000CC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175A94" w:rsidRDefault="00175A94" w:rsidP="00175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Берегова О. В. </w:t>
            </w:r>
            <w:r w:rsidRPr="00EF4D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заступник голови постійної комісії </w:t>
            </w:r>
            <w:r w:rsidRPr="00264862">
              <w:rPr>
                <w:sz w:val="24"/>
                <w:szCs w:val="24"/>
              </w:rPr>
              <w:t>обласної ради</w:t>
            </w:r>
            <w:r w:rsidRPr="00A95317">
              <w:rPr>
                <w:sz w:val="24"/>
                <w:szCs w:val="24"/>
              </w:rPr>
              <w:t xml:space="preserve"> з питань бюджету та фінансів</w:t>
            </w:r>
            <w:r>
              <w:rPr>
                <w:sz w:val="24"/>
                <w:szCs w:val="24"/>
              </w:rPr>
              <w:t>.</w:t>
            </w:r>
          </w:p>
          <w:p w:rsidR="00175A94" w:rsidRDefault="00175A94" w:rsidP="00175A94">
            <w:pPr>
              <w:rPr>
                <w:sz w:val="24"/>
                <w:szCs w:val="24"/>
              </w:rPr>
            </w:pPr>
          </w:p>
          <w:p w:rsidR="007F5A06" w:rsidRPr="00EF4DC9" w:rsidRDefault="007F5A06" w:rsidP="00175A94">
            <w:pPr>
              <w:rPr>
                <w:sz w:val="24"/>
                <w:szCs w:val="24"/>
              </w:rPr>
            </w:pPr>
          </w:p>
        </w:tc>
      </w:tr>
    </w:tbl>
    <w:p w:rsidR="00EE15AF" w:rsidRPr="00402439" w:rsidRDefault="00EE15AF" w:rsidP="00EE15AF">
      <w:pPr>
        <w:pStyle w:val="a5"/>
        <w:ind w:left="528"/>
        <w:jc w:val="center"/>
        <w:rPr>
          <w:b/>
          <w:sz w:val="24"/>
          <w:szCs w:val="24"/>
        </w:rPr>
      </w:pPr>
      <w:r w:rsidRPr="00402439">
        <w:rPr>
          <w:b/>
          <w:sz w:val="24"/>
          <w:szCs w:val="24"/>
        </w:rPr>
        <w:t>ПИТАННЯ НА РОЗГЛЯД ПОСТІЙНОЇ  КОМІСІЇ З ПИТАНЬ БЮДЖЕТУ ТА ФІНАНСІВ</w:t>
      </w:r>
    </w:p>
    <w:p w:rsidR="00EE15AF" w:rsidRPr="00402439" w:rsidRDefault="00EE15AF" w:rsidP="00EE15AF">
      <w:pPr>
        <w:pStyle w:val="a5"/>
        <w:ind w:left="528"/>
        <w:jc w:val="center"/>
        <w:rPr>
          <w:b/>
          <w:bCs/>
          <w:sz w:val="16"/>
          <w:szCs w:val="16"/>
        </w:rPr>
      </w:pPr>
    </w:p>
    <w:p w:rsidR="00175A94" w:rsidRPr="003C6FA5" w:rsidRDefault="00EE15AF" w:rsidP="003C6FA5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3C6FA5">
        <w:rPr>
          <w:bCs/>
          <w:sz w:val="24"/>
          <w:szCs w:val="24"/>
        </w:rPr>
        <w:t xml:space="preserve">Про </w:t>
      </w:r>
      <w:r w:rsidRPr="003C6FA5">
        <w:rPr>
          <w:sz w:val="24"/>
          <w:szCs w:val="24"/>
        </w:rPr>
        <w:t xml:space="preserve">погодження </w:t>
      </w:r>
      <w:r w:rsidR="00175A94" w:rsidRPr="003C6FA5">
        <w:rPr>
          <w:sz w:val="24"/>
          <w:szCs w:val="24"/>
        </w:rPr>
        <w:t xml:space="preserve">розпорядження голови облдержадміністрації № 106/2020-р </w:t>
      </w:r>
      <w:r w:rsidR="007F5A06">
        <w:rPr>
          <w:sz w:val="24"/>
          <w:szCs w:val="24"/>
        </w:rPr>
        <w:t xml:space="preserve">                                </w:t>
      </w:r>
      <w:r w:rsidR="00175A94" w:rsidRPr="003C6FA5">
        <w:rPr>
          <w:sz w:val="24"/>
          <w:szCs w:val="24"/>
        </w:rPr>
        <w:t>від  17.01.2020 року  «Про збільшення обсягу доходів та видатків обласного бюджету</w:t>
      </w:r>
      <w:r w:rsidR="003C6FA5">
        <w:rPr>
          <w:sz w:val="24"/>
          <w:szCs w:val="24"/>
        </w:rPr>
        <w:t xml:space="preserve">                         </w:t>
      </w:r>
      <w:r w:rsidR="00175A94" w:rsidRPr="003C6FA5">
        <w:rPr>
          <w:sz w:val="24"/>
          <w:szCs w:val="24"/>
        </w:rPr>
        <w:t xml:space="preserve"> на 2020 рік»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EE15AF" w:rsidRPr="003C6FA5" w:rsidTr="00EE15AF">
        <w:tc>
          <w:tcPr>
            <w:tcW w:w="1843" w:type="dxa"/>
          </w:tcPr>
          <w:p w:rsidR="00EE15AF" w:rsidRPr="003C6FA5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3C6FA5">
              <w:rPr>
                <w:sz w:val="24"/>
                <w:szCs w:val="24"/>
              </w:rPr>
              <w:t xml:space="preserve">       Інформує:</w:t>
            </w:r>
          </w:p>
        </w:tc>
        <w:tc>
          <w:tcPr>
            <w:tcW w:w="235" w:type="dxa"/>
          </w:tcPr>
          <w:p w:rsidR="00EE15AF" w:rsidRPr="003C6FA5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11" w:type="dxa"/>
          </w:tcPr>
          <w:p w:rsidR="00EE15AF" w:rsidRPr="003C6FA5" w:rsidRDefault="003C6FA5" w:rsidP="003C6FA5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C6FA5">
              <w:rPr>
                <w:sz w:val="24"/>
                <w:szCs w:val="24"/>
              </w:rPr>
              <w:t>Дмитришен</w:t>
            </w:r>
            <w:proofErr w:type="spellEnd"/>
            <w:r w:rsidRPr="003C6FA5">
              <w:rPr>
                <w:sz w:val="24"/>
                <w:szCs w:val="24"/>
              </w:rPr>
              <w:t xml:space="preserve"> Ярослав</w:t>
            </w:r>
            <w:r w:rsidR="007F5A06">
              <w:rPr>
                <w:sz w:val="24"/>
                <w:szCs w:val="24"/>
              </w:rPr>
              <w:t>а</w:t>
            </w:r>
            <w:r w:rsidRPr="003C6FA5">
              <w:rPr>
                <w:sz w:val="24"/>
                <w:szCs w:val="24"/>
              </w:rPr>
              <w:t xml:space="preserve"> Ярославівн</w:t>
            </w:r>
            <w:r w:rsidR="007F5A06">
              <w:rPr>
                <w:sz w:val="24"/>
                <w:szCs w:val="24"/>
              </w:rPr>
              <w:t>а</w:t>
            </w:r>
            <w:r w:rsidRPr="003C6FA5">
              <w:rPr>
                <w:sz w:val="24"/>
                <w:szCs w:val="24"/>
              </w:rPr>
              <w:t xml:space="preserve"> </w:t>
            </w:r>
            <w:r w:rsidR="00EE15AF" w:rsidRPr="003C6FA5">
              <w:rPr>
                <w:sz w:val="24"/>
                <w:szCs w:val="24"/>
              </w:rPr>
              <w:t xml:space="preserve">– </w:t>
            </w:r>
            <w:r w:rsidRPr="003C6FA5">
              <w:rPr>
                <w:sz w:val="24"/>
                <w:szCs w:val="24"/>
              </w:rPr>
              <w:t>заступник директора</w:t>
            </w:r>
            <w:r>
              <w:rPr>
                <w:sz w:val="24"/>
                <w:szCs w:val="24"/>
              </w:rPr>
              <w:t xml:space="preserve"> </w:t>
            </w:r>
            <w:r w:rsidRPr="003C6FA5">
              <w:rPr>
                <w:sz w:val="24"/>
                <w:szCs w:val="24"/>
              </w:rPr>
              <w:t>Департаменту фінансів облдержадміністрації</w:t>
            </w:r>
            <w:r>
              <w:rPr>
                <w:sz w:val="24"/>
                <w:szCs w:val="24"/>
              </w:rPr>
              <w:t>;</w:t>
            </w:r>
            <w:r w:rsidRPr="003C6FA5">
              <w:rPr>
                <w:sz w:val="24"/>
                <w:szCs w:val="24"/>
              </w:rPr>
              <w:t xml:space="preserve"> </w:t>
            </w:r>
          </w:p>
        </w:tc>
      </w:tr>
    </w:tbl>
    <w:p w:rsidR="00175A94" w:rsidRPr="00262080" w:rsidRDefault="00175A94" w:rsidP="00175A94">
      <w:pPr>
        <w:rPr>
          <w:szCs w:val="28"/>
        </w:rPr>
      </w:pPr>
    </w:p>
    <w:p w:rsidR="00EE15AF" w:rsidRPr="00402439" w:rsidRDefault="00EE15AF" w:rsidP="00EE15AF">
      <w:pPr>
        <w:pStyle w:val="a4"/>
        <w:ind w:left="284" w:hanging="284"/>
        <w:jc w:val="both"/>
        <w:rPr>
          <w:sz w:val="24"/>
          <w:u w:val="single"/>
        </w:rPr>
      </w:pPr>
    </w:p>
    <w:p w:rsidR="00EE15AF" w:rsidRPr="003C6FA5" w:rsidRDefault="003C6FA5" w:rsidP="003C6FA5">
      <w:pPr>
        <w:pStyle w:val="a5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3C6FA5">
        <w:rPr>
          <w:sz w:val="24"/>
          <w:szCs w:val="24"/>
        </w:rPr>
        <w:lastRenderedPageBreak/>
        <w:t xml:space="preserve">Про погодження розпорядження голови облдержадміністрації № 196/2020-р </w:t>
      </w:r>
      <w:r w:rsidR="007F5A06">
        <w:rPr>
          <w:sz w:val="24"/>
          <w:szCs w:val="24"/>
        </w:rPr>
        <w:t xml:space="preserve">                                </w:t>
      </w:r>
      <w:r w:rsidRPr="003C6FA5">
        <w:rPr>
          <w:sz w:val="24"/>
          <w:szCs w:val="24"/>
        </w:rPr>
        <w:t>від  26.02.2020 року  «</w:t>
      </w:r>
      <w:r w:rsidRPr="003C6FA5">
        <w:rPr>
          <w:iCs/>
          <w:sz w:val="24"/>
          <w:szCs w:val="24"/>
        </w:rPr>
        <w:t>Про перерозподіл видатків обласного бюджету, передбачених</w:t>
      </w:r>
      <w:r>
        <w:rPr>
          <w:iCs/>
          <w:sz w:val="24"/>
          <w:szCs w:val="24"/>
        </w:rPr>
        <w:t xml:space="preserve">                              </w:t>
      </w:r>
      <w:r w:rsidRPr="003C6FA5">
        <w:rPr>
          <w:iCs/>
          <w:sz w:val="24"/>
          <w:szCs w:val="24"/>
        </w:rPr>
        <w:t xml:space="preserve"> на 2020 рік</w:t>
      </w:r>
      <w:r w:rsidRPr="003C6FA5">
        <w:rPr>
          <w:szCs w:val="28"/>
        </w:rPr>
        <w:t>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EE15AF" w:rsidRPr="00402439" w:rsidTr="00EE15AF">
        <w:tc>
          <w:tcPr>
            <w:tcW w:w="1843" w:type="dxa"/>
          </w:tcPr>
          <w:p w:rsidR="00EE15AF" w:rsidRPr="00402439" w:rsidRDefault="00EE15AF" w:rsidP="00EE15AF">
            <w:pPr>
              <w:tabs>
                <w:tab w:val="num" w:pos="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Інформує:</w:t>
            </w:r>
          </w:p>
        </w:tc>
        <w:tc>
          <w:tcPr>
            <w:tcW w:w="235" w:type="dxa"/>
          </w:tcPr>
          <w:p w:rsidR="00EE15AF" w:rsidRPr="00402439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EE15AF" w:rsidRPr="003C6FA5" w:rsidRDefault="003C6FA5" w:rsidP="003C6FA5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3C6FA5">
              <w:rPr>
                <w:sz w:val="24"/>
                <w:szCs w:val="24"/>
              </w:rPr>
              <w:t>Федів Наталі</w:t>
            </w:r>
            <w:r w:rsidR="007F5A06">
              <w:rPr>
                <w:sz w:val="24"/>
                <w:szCs w:val="24"/>
              </w:rPr>
              <w:t>я</w:t>
            </w:r>
            <w:r w:rsidRPr="003C6FA5">
              <w:rPr>
                <w:sz w:val="24"/>
                <w:szCs w:val="24"/>
              </w:rPr>
              <w:t xml:space="preserve"> Василівн</w:t>
            </w:r>
            <w:r w:rsidR="007F5A06">
              <w:rPr>
                <w:sz w:val="24"/>
                <w:szCs w:val="24"/>
              </w:rPr>
              <w:t>а</w:t>
            </w:r>
            <w:r w:rsidR="00EE15AF" w:rsidRPr="003C6FA5">
              <w:rPr>
                <w:sz w:val="24"/>
                <w:szCs w:val="24"/>
              </w:rPr>
              <w:t xml:space="preserve"> – </w:t>
            </w:r>
            <w:r w:rsidRPr="003C6FA5">
              <w:rPr>
                <w:sz w:val="24"/>
                <w:szCs w:val="24"/>
              </w:rPr>
              <w:t xml:space="preserve">заступник директора Департаменту охорони </w:t>
            </w:r>
            <w:proofErr w:type="spellStart"/>
            <w:r w:rsidRPr="003C6FA5">
              <w:rPr>
                <w:sz w:val="24"/>
                <w:szCs w:val="24"/>
              </w:rPr>
              <w:t>здоров</w:t>
            </w:r>
            <w:proofErr w:type="spellEnd"/>
            <w:r w:rsidRPr="003C6FA5">
              <w:rPr>
                <w:sz w:val="24"/>
                <w:szCs w:val="24"/>
                <w:lang w:val="en-US"/>
              </w:rPr>
              <w:t>’</w:t>
            </w:r>
            <w:r w:rsidRPr="003C6FA5">
              <w:rPr>
                <w:sz w:val="24"/>
                <w:szCs w:val="24"/>
              </w:rPr>
              <w:t>я облдержадміністрації</w:t>
            </w:r>
            <w:r>
              <w:rPr>
                <w:sz w:val="24"/>
                <w:szCs w:val="24"/>
              </w:rPr>
              <w:t>.</w:t>
            </w:r>
          </w:p>
          <w:p w:rsidR="00EE15AF" w:rsidRPr="003C6FA5" w:rsidRDefault="00EE15AF" w:rsidP="00EE15AF">
            <w:pPr>
              <w:tabs>
                <w:tab w:val="num" w:pos="560"/>
              </w:tabs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900BF" w:rsidRPr="00402439" w:rsidRDefault="003C6FA5" w:rsidP="00130DA4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B791E" w:rsidRPr="00EE15AF" w:rsidRDefault="008420E1" w:rsidP="005B791E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  <w:r w:rsidRPr="00EE15AF">
        <w:rPr>
          <w:rFonts w:ascii="Times New Roman" w:hAnsi="Times New Roman" w:cs="Times New Roman"/>
          <w:sz w:val="24"/>
          <w:u w:val="single"/>
          <w:lang w:val="en-US"/>
        </w:rPr>
        <w:t>РОЗГЛЯД ПИТАНЬ ПОРЯДКУ ДЕННОГО</w:t>
      </w:r>
      <w:r w:rsidR="005B791E" w:rsidRPr="00EE15AF">
        <w:rPr>
          <w:rFonts w:ascii="Times New Roman" w:hAnsi="Times New Roman" w:cs="Times New Roman"/>
          <w:sz w:val="24"/>
          <w:u w:val="single"/>
        </w:rPr>
        <w:t>:</w:t>
      </w:r>
    </w:p>
    <w:p w:rsidR="005B791E" w:rsidRPr="00EE15AF" w:rsidRDefault="005B791E" w:rsidP="005B791E">
      <w:pPr>
        <w:pStyle w:val="a4"/>
        <w:ind w:left="708"/>
        <w:rPr>
          <w:rFonts w:ascii="Times New Roman" w:hAnsi="Times New Roman" w:cs="Times New Roman"/>
          <w:sz w:val="24"/>
          <w:u w:val="single"/>
        </w:rPr>
      </w:pPr>
    </w:p>
    <w:p w:rsidR="00176BE8" w:rsidRPr="00176BE8" w:rsidRDefault="00176BE8" w:rsidP="00A031DD">
      <w:pPr>
        <w:pStyle w:val="a5"/>
        <w:spacing w:after="120"/>
        <w:ind w:left="360"/>
        <w:jc w:val="both"/>
        <w:rPr>
          <w:b/>
          <w:bCs/>
          <w:sz w:val="24"/>
          <w:szCs w:val="24"/>
        </w:rPr>
      </w:pPr>
      <w:r w:rsidRPr="00176BE8">
        <w:rPr>
          <w:b/>
          <w:bCs/>
          <w:sz w:val="24"/>
          <w:szCs w:val="24"/>
        </w:rPr>
        <w:t>1. Про звернення депутатів Хмельницької обласної ради до Президента України, Голови Верховної Ради України, до народних депутатів України від Хмельниччини щодо зняття з розгляду питання про запровадження ринку сільськогосподарських земель в Україні та про необхідність проведення Всеукраїнського референдуму щодо введення ринку землі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6BE8" w:rsidRPr="00EF4DC9" w:rsidTr="004000CC">
        <w:tc>
          <w:tcPr>
            <w:tcW w:w="1716" w:type="dxa"/>
          </w:tcPr>
          <w:p w:rsidR="00176BE8" w:rsidRPr="00EF4DC9" w:rsidRDefault="00176BE8" w:rsidP="00A031D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Слухали</w:t>
            </w:r>
            <w:r w:rsidRPr="00EF4DC9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176BE8" w:rsidRPr="00EF4DC9" w:rsidRDefault="00176BE8" w:rsidP="004000CC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176BE8" w:rsidRDefault="00176BE8" w:rsidP="00A031DD">
            <w:pPr>
              <w:ind w:left="36"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Берегову О. В. </w:t>
            </w:r>
            <w:r w:rsidRPr="00EF4D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заступника голови постійної комісії </w:t>
            </w:r>
            <w:r w:rsidRPr="00264862">
              <w:rPr>
                <w:sz w:val="24"/>
                <w:szCs w:val="24"/>
              </w:rPr>
              <w:t>обласної ради</w:t>
            </w:r>
            <w:r w:rsidRPr="00A95317">
              <w:rPr>
                <w:sz w:val="24"/>
                <w:szCs w:val="24"/>
              </w:rPr>
              <w:t xml:space="preserve"> з питань бюджету та фінансів</w:t>
            </w:r>
            <w:r>
              <w:rPr>
                <w:sz w:val="24"/>
                <w:szCs w:val="24"/>
              </w:rPr>
              <w:t>.</w:t>
            </w:r>
          </w:p>
          <w:p w:rsidR="00176BE8" w:rsidRPr="00EF4DC9" w:rsidRDefault="00176BE8" w:rsidP="004000C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176BE8" w:rsidRPr="00176BE8" w:rsidRDefault="00176BE8" w:rsidP="00176BE8">
      <w:pPr>
        <w:jc w:val="both"/>
        <w:rPr>
          <w:sz w:val="24"/>
          <w:szCs w:val="24"/>
        </w:rPr>
      </w:pPr>
      <w:r w:rsidRPr="00176BE8">
        <w:rPr>
          <w:sz w:val="24"/>
          <w:szCs w:val="24"/>
        </w:rPr>
        <w:t xml:space="preserve">                          </w:t>
      </w:r>
      <w:r w:rsidR="00A031DD">
        <w:rPr>
          <w:sz w:val="24"/>
          <w:szCs w:val="24"/>
        </w:rPr>
        <w:t xml:space="preserve">    </w:t>
      </w:r>
      <w:r w:rsidRPr="00176BE8">
        <w:rPr>
          <w:sz w:val="24"/>
          <w:szCs w:val="24"/>
        </w:rPr>
        <w:t>Вирішили:</w:t>
      </w:r>
      <w:r w:rsidR="00A031DD">
        <w:rPr>
          <w:sz w:val="24"/>
          <w:szCs w:val="24"/>
        </w:rPr>
        <w:t xml:space="preserve"> Р</w:t>
      </w:r>
      <w:r w:rsidRPr="00176BE8">
        <w:rPr>
          <w:sz w:val="24"/>
          <w:szCs w:val="24"/>
        </w:rPr>
        <w:t>екоменду</w:t>
      </w:r>
      <w:r w:rsidR="00A031DD">
        <w:rPr>
          <w:sz w:val="24"/>
          <w:szCs w:val="24"/>
        </w:rPr>
        <w:t>вати</w:t>
      </w:r>
      <w:r w:rsidRPr="00176BE8">
        <w:rPr>
          <w:sz w:val="24"/>
          <w:szCs w:val="24"/>
        </w:rPr>
        <w:t xml:space="preserve"> голові обласної ради: </w:t>
      </w:r>
    </w:p>
    <w:p w:rsidR="00176BE8" w:rsidRPr="00176BE8" w:rsidRDefault="00176BE8" w:rsidP="00A031DD">
      <w:pPr>
        <w:pStyle w:val="a5"/>
        <w:numPr>
          <w:ilvl w:val="0"/>
          <w:numId w:val="22"/>
        </w:numPr>
        <w:ind w:left="2694" w:firstLine="0"/>
        <w:jc w:val="both"/>
        <w:rPr>
          <w:sz w:val="24"/>
          <w:szCs w:val="24"/>
        </w:rPr>
      </w:pPr>
      <w:r w:rsidRPr="00176BE8">
        <w:rPr>
          <w:sz w:val="24"/>
          <w:szCs w:val="24"/>
        </w:rPr>
        <w:t>включити зазначене питання до порядку денного пленарного засідання30 сесії обласної ради;</w:t>
      </w:r>
    </w:p>
    <w:p w:rsidR="00176BE8" w:rsidRPr="00176BE8" w:rsidRDefault="00176BE8" w:rsidP="00A031DD">
      <w:pPr>
        <w:numPr>
          <w:ilvl w:val="0"/>
          <w:numId w:val="22"/>
        </w:numPr>
        <w:ind w:firstLine="2262"/>
        <w:jc w:val="both"/>
        <w:rPr>
          <w:sz w:val="24"/>
          <w:szCs w:val="24"/>
        </w:rPr>
      </w:pPr>
      <w:r w:rsidRPr="00176BE8">
        <w:rPr>
          <w:sz w:val="24"/>
          <w:szCs w:val="24"/>
        </w:rPr>
        <w:t>прийняти текст звернення за основу;</w:t>
      </w:r>
    </w:p>
    <w:p w:rsidR="00176BE8" w:rsidRPr="00176BE8" w:rsidRDefault="00176BE8" w:rsidP="00A031DD">
      <w:pPr>
        <w:numPr>
          <w:ilvl w:val="0"/>
          <w:numId w:val="22"/>
        </w:numPr>
        <w:ind w:left="2694" w:firstLine="0"/>
        <w:jc w:val="both"/>
        <w:rPr>
          <w:sz w:val="24"/>
          <w:szCs w:val="24"/>
        </w:rPr>
      </w:pPr>
      <w:r w:rsidRPr="00176BE8">
        <w:rPr>
          <w:sz w:val="24"/>
          <w:szCs w:val="24"/>
        </w:rPr>
        <w:t>створити робочу групу із представників усіх фракцій в обласній раді для опрацювання та внесення правок у текст звернення;</w:t>
      </w:r>
    </w:p>
    <w:p w:rsidR="00176BE8" w:rsidRPr="00176BE8" w:rsidRDefault="00176BE8" w:rsidP="00A031DD">
      <w:pPr>
        <w:numPr>
          <w:ilvl w:val="0"/>
          <w:numId w:val="22"/>
        </w:numPr>
        <w:ind w:left="2694" w:firstLine="0"/>
        <w:jc w:val="both"/>
        <w:rPr>
          <w:sz w:val="24"/>
          <w:szCs w:val="24"/>
        </w:rPr>
      </w:pPr>
      <w:r w:rsidRPr="00176BE8">
        <w:rPr>
          <w:sz w:val="24"/>
          <w:szCs w:val="24"/>
        </w:rPr>
        <w:t>після опрацювання звернення, винести його на розгляд ради для прийняття остаточного рішення.</w:t>
      </w:r>
    </w:p>
    <w:p w:rsidR="00176BE8" w:rsidRPr="00176BE8" w:rsidRDefault="00176BE8" w:rsidP="00176BE8">
      <w:pPr>
        <w:pStyle w:val="a5"/>
        <w:tabs>
          <w:tab w:val="left" w:pos="3544"/>
          <w:tab w:val="left" w:pos="3804"/>
        </w:tabs>
        <w:ind w:left="360"/>
        <w:jc w:val="both"/>
        <w:rPr>
          <w:sz w:val="24"/>
          <w:szCs w:val="24"/>
        </w:rPr>
      </w:pPr>
    </w:p>
    <w:p w:rsidR="00176BE8" w:rsidRPr="00176BE8" w:rsidRDefault="00176BE8" w:rsidP="00176BE8">
      <w:pPr>
        <w:pStyle w:val="a5"/>
        <w:spacing w:after="120"/>
        <w:ind w:left="360"/>
        <w:jc w:val="both"/>
        <w:rPr>
          <w:b/>
          <w:bCs/>
          <w:sz w:val="24"/>
          <w:szCs w:val="24"/>
        </w:rPr>
      </w:pPr>
      <w:r w:rsidRPr="00176BE8">
        <w:rPr>
          <w:b/>
          <w:bCs/>
          <w:sz w:val="24"/>
          <w:szCs w:val="24"/>
        </w:rPr>
        <w:t>2. Про звернення депутатів Хмельницької обласної ради до Президента України, Верховної Ради України та до Державного бюро розслідувань щодо неприпустимості нівелювання здобутків Революції Гідності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76BE8" w:rsidRPr="00EF4DC9" w:rsidTr="004000CC">
        <w:tc>
          <w:tcPr>
            <w:tcW w:w="1716" w:type="dxa"/>
          </w:tcPr>
          <w:p w:rsidR="00176BE8" w:rsidRPr="00EF4DC9" w:rsidRDefault="00176BE8" w:rsidP="004000CC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Слухали</w:t>
            </w:r>
            <w:r w:rsidRPr="00EF4DC9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176BE8" w:rsidRPr="00EF4DC9" w:rsidRDefault="00176BE8" w:rsidP="004000CC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176BE8" w:rsidRPr="00EF4DC9" w:rsidRDefault="00A031DD" w:rsidP="004000CC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Панчука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176BE8">
              <w:rPr>
                <w:sz w:val="24"/>
                <w:szCs w:val="24"/>
              </w:rPr>
              <w:t xml:space="preserve"> </w:t>
            </w:r>
            <w:r w:rsidR="00176BE8" w:rsidRPr="00EF4DC9">
              <w:rPr>
                <w:sz w:val="24"/>
                <w:szCs w:val="24"/>
              </w:rPr>
              <w:t xml:space="preserve">– </w:t>
            </w:r>
            <w:r w:rsidR="00176BE8">
              <w:rPr>
                <w:sz w:val="24"/>
                <w:szCs w:val="24"/>
              </w:rPr>
              <w:t>депутата обласної ради</w:t>
            </w:r>
          </w:p>
        </w:tc>
      </w:tr>
    </w:tbl>
    <w:p w:rsidR="00A031DD" w:rsidRPr="00A031DD" w:rsidRDefault="00176BE8" w:rsidP="00A031DD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      </w:t>
      </w:r>
      <w:r w:rsidRPr="00176BE8">
        <w:rPr>
          <w:sz w:val="24"/>
          <w:szCs w:val="24"/>
        </w:rPr>
        <w:t>Вирішили:</w:t>
      </w:r>
      <w:r w:rsidR="00E4137B">
        <w:rPr>
          <w:sz w:val="24"/>
          <w:szCs w:val="24"/>
        </w:rPr>
        <w:t xml:space="preserve"> </w:t>
      </w:r>
      <w:r w:rsidR="00A031DD" w:rsidRPr="00A031DD">
        <w:rPr>
          <w:sz w:val="24"/>
          <w:szCs w:val="24"/>
        </w:rPr>
        <w:t>Рекоменду</w:t>
      </w:r>
      <w:r w:rsidR="00A031DD">
        <w:rPr>
          <w:sz w:val="24"/>
          <w:szCs w:val="24"/>
        </w:rPr>
        <w:t>вати</w:t>
      </w:r>
      <w:r w:rsidR="00A031DD" w:rsidRPr="00A031DD">
        <w:rPr>
          <w:sz w:val="24"/>
          <w:szCs w:val="24"/>
        </w:rPr>
        <w:t xml:space="preserve"> голові обласної ради: </w:t>
      </w:r>
    </w:p>
    <w:p w:rsidR="00A031DD" w:rsidRPr="00A031DD" w:rsidRDefault="00A031DD" w:rsidP="00A031DD">
      <w:pPr>
        <w:numPr>
          <w:ilvl w:val="0"/>
          <w:numId w:val="22"/>
        </w:numPr>
        <w:ind w:left="2694" w:firstLine="0"/>
        <w:jc w:val="both"/>
        <w:rPr>
          <w:sz w:val="24"/>
          <w:szCs w:val="24"/>
        </w:rPr>
      </w:pPr>
      <w:r w:rsidRPr="00A031DD">
        <w:rPr>
          <w:sz w:val="24"/>
          <w:szCs w:val="24"/>
        </w:rPr>
        <w:t>включити зазначене питання до порядку денного пленарного засідання</w:t>
      </w:r>
      <w:r>
        <w:rPr>
          <w:sz w:val="24"/>
          <w:szCs w:val="24"/>
        </w:rPr>
        <w:t xml:space="preserve"> </w:t>
      </w:r>
      <w:r w:rsidRPr="00A031DD">
        <w:rPr>
          <w:sz w:val="24"/>
          <w:szCs w:val="24"/>
        </w:rPr>
        <w:t>30 сесії обласної ради;</w:t>
      </w:r>
    </w:p>
    <w:p w:rsidR="00A031DD" w:rsidRPr="00A031DD" w:rsidRDefault="00A031DD" w:rsidP="00A031DD">
      <w:pPr>
        <w:numPr>
          <w:ilvl w:val="0"/>
          <w:numId w:val="22"/>
        </w:numPr>
        <w:ind w:firstLine="2262"/>
        <w:jc w:val="both"/>
        <w:rPr>
          <w:sz w:val="24"/>
          <w:szCs w:val="24"/>
        </w:rPr>
      </w:pPr>
      <w:r w:rsidRPr="00A031DD">
        <w:rPr>
          <w:sz w:val="24"/>
          <w:szCs w:val="24"/>
        </w:rPr>
        <w:t>прийняти текст звернення за основу;</w:t>
      </w:r>
    </w:p>
    <w:p w:rsidR="00A031DD" w:rsidRPr="00A031DD" w:rsidRDefault="00A031DD" w:rsidP="00A031DD">
      <w:pPr>
        <w:numPr>
          <w:ilvl w:val="0"/>
          <w:numId w:val="22"/>
        </w:numPr>
        <w:ind w:left="2694" w:firstLine="0"/>
        <w:jc w:val="both"/>
        <w:rPr>
          <w:sz w:val="24"/>
          <w:szCs w:val="24"/>
        </w:rPr>
      </w:pPr>
      <w:r w:rsidRPr="00A031DD">
        <w:rPr>
          <w:sz w:val="24"/>
          <w:szCs w:val="24"/>
        </w:rPr>
        <w:t>створити робочу групу із представників усіх фракцій в обласній раді для опрацювання та внесення правок у текст звернення;</w:t>
      </w:r>
    </w:p>
    <w:p w:rsidR="00A031DD" w:rsidRPr="00A031DD" w:rsidRDefault="00A031DD" w:rsidP="00A031DD">
      <w:pPr>
        <w:numPr>
          <w:ilvl w:val="0"/>
          <w:numId w:val="22"/>
        </w:numPr>
        <w:ind w:left="426" w:firstLine="2262"/>
        <w:jc w:val="both"/>
        <w:rPr>
          <w:sz w:val="24"/>
          <w:szCs w:val="24"/>
        </w:rPr>
      </w:pPr>
      <w:r w:rsidRPr="00A031DD">
        <w:rPr>
          <w:sz w:val="24"/>
          <w:szCs w:val="24"/>
        </w:rPr>
        <w:t xml:space="preserve">після опрацювання звернення, винести його на розгляд ради для </w:t>
      </w:r>
      <w:r>
        <w:rPr>
          <w:sz w:val="24"/>
          <w:szCs w:val="24"/>
        </w:rPr>
        <w:t xml:space="preserve">   </w:t>
      </w:r>
    </w:p>
    <w:p w:rsidR="00A031DD" w:rsidRPr="00A031DD" w:rsidRDefault="00A031DD" w:rsidP="00A031DD">
      <w:pPr>
        <w:ind w:left="432" w:firstLine="2262"/>
        <w:jc w:val="both"/>
        <w:rPr>
          <w:sz w:val="24"/>
          <w:szCs w:val="24"/>
        </w:rPr>
      </w:pPr>
      <w:r w:rsidRPr="00A031DD">
        <w:rPr>
          <w:sz w:val="24"/>
          <w:szCs w:val="24"/>
        </w:rPr>
        <w:t>прийняття остаточного рішення.</w:t>
      </w:r>
    </w:p>
    <w:p w:rsidR="00176BE8" w:rsidRDefault="00176BE8" w:rsidP="00A031DD">
      <w:pPr>
        <w:tabs>
          <w:tab w:val="left" w:pos="3544"/>
          <w:tab w:val="left" w:pos="3804"/>
        </w:tabs>
        <w:jc w:val="both"/>
        <w:rPr>
          <w:b/>
          <w:sz w:val="26"/>
          <w:szCs w:val="26"/>
        </w:rPr>
      </w:pPr>
    </w:p>
    <w:p w:rsidR="004D654A" w:rsidRPr="00402439" w:rsidRDefault="004D654A" w:rsidP="004D654A">
      <w:pPr>
        <w:pStyle w:val="a5"/>
        <w:ind w:left="528"/>
        <w:jc w:val="center"/>
        <w:rPr>
          <w:b/>
          <w:sz w:val="24"/>
          <w:szCs w:val="24"/>
        </w:rPr>
      </w:pPr>
      <w:r w:rsidRPr="00402439">
        <w:rPr>
          <w:b/>
          <w:sz w:val="24"/>
          <w:szCs w:val="24"/>
        </w:rPr>
        <w:t>ПИТАННЯ НА РОЗГЛЯД ПОСТІЙНОЇ  КОМІСІЇ З ПИТАНЬ БЮДЖЕТУ ТА ФІНАНСІВ</w:t>
      </w:r>
    </w:p>
    <w:p w:rsidR="004D654A" w:rsidRPr="00402439" w:rsidRDefault="004D654A" w:rsidP="004D654A">
      <w:pPr>
        <w:pStyle w:val="a5"/>
        <w:ind w:left="528"/>
        <w:jc w:val="center"/>
        <w:rPr>
          <w:b/>
          <w:bCs/>
          <w:sz w:val="16"/>
          <w:szCs w:val="16"/>
        </w:rPr>
      </w:pPr>
    </w:p>
    <w:p w:rsidR="00522427" w:rsidRPr="00522427" w:rsidRDefault="00522427" w:rsidP="00522427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522427">
        <w:rPr>
          <w:bCs/>
          <w:sz w:val="24"/>
          <w:szCs w:val="24"/>
        </w:rPr>
        <w:t xml:space="preserve">Про </w:t>
      </w:r>
      <w:r w:rsidRPr="00522427">
        <w:rPr>
          <w:sz w:val="24"/>
          <w:szCs w:val="24"/>
        </w:rPr>
        <w:t>погодження розпорядження голови облдержадміністрації № 106/2020-р від  17.01.2020 року  «Про збільшення обсягу доходів та видатків обласного бюджету                          на 2020 рік»</w:t>
      </w:r>
    </w:p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701"/>
        <w:gridCol w:w="236"/>
        <w:gridCol w:w="7560"/>
      </w:tblGrid>
      <w:tr w:rsidR="00FF1937" w:rsidRPr="00402439" w:rsidTr="00522427">
        <w:tc>
          <w:tcPr>
            <w:tcW w:w="1701" w:type="dxa"/>
          </w:tcPr>
          <w:p w:rsidR="00D61322" w:rsidRPr="00D61322" w:rsidRDefault="00522427" w:rsidP="00E743D7">
            <w:pPr>
              <w:ind w:left="-112" w:right="-1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D61322" w:rsidRPr="00D61322">
              <w:rPr>
                <w:color w:val="000000"/>
                <w:sz w:val="24"/>
                <w:szCs w:val="24"/>
              </w:rPr>
              <w:t>Слухали:</w:t>
            </w:r>
          </w:p>
          <w:p w:rsidR="00D61322" w:rsidRDefault="00D61322" w:rsidP="00D61322">
            <w:pPr>
              <w:pStyle w:val="a5"/>
              <w:tabs>
                <w:tab w:val="num" w:pos="560"/>
              </w:tabs>
              <w:ind w:left="786"/>
              <w:jc w:val="both"/>
              <w:rPr>
                <w:color w:val="000000"/>
                <w:sz w:val="24"/>
                <w:szCs w:val="24"/>
              </w:rPr>
            </w:pPr>
          </w:p>
          <w:p w:rsidR="004D654A" w:rsidRPr="00D61322" w:rsidRDefault="00522427" w:rsidP="00522427">
            <w:pPr>
              <w:tabs>
                <w:tab w:val="num" w:pos="0"/>
              </w:tabs>
              <w:ind w:left="-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D61322" w:rsidRPr="00D61322">
              <w:rPr>
                <w:color w:val="000000"/>
                <w:sz w:val="24"/>
                <w:szCs w:val="24"/>
              </w:rPr>
              <w:t>Вирішили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</w:tcPr>
          <w:p w:rsidR="00522427" w:rsidRDefault="00522427" w:rsidP="0049772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3C6FA5">
              <w:rPr>
                <w:sz w:val="24"/>
                <w:szCs w:val="24"/>
              </w:rPr>
              <w:t>Дмитришен</w:t>
            </w:r>
            <w:proofErr w:type="spellEnd"/>
            <w:r w:rsidRPr="003C6FA5">
              <w:rPr>
                <w:sz w:val="24"/>
                <w:szCs w:val="24"/>
              </w:rPr>
              <w:t xml:space="preserve"> Ярослав</w:t>
            </w:r>
            <w:r>
              <w:rPr>
                <w:sz w:val="24"/>
                <w:szCs w:val="24"/>
              </w:rPr>
              <w:t>у</w:t>
            </w:r>
            <w:r w:rsidRPr="003C6FA5">
              <w:rPr>
                <w:sz w:val="24"/>
                <w:szCs w:val="24"/>
              </w:rPr>
              <w:t xml:space="preserve"> Ярославівн</w:t>
            </w:r>
            <w:r>
              <w:rPr>
                <w:sz w:val="24"/>
                <w:szCs w:val="24"/>
              </w:rPr>
              <w:t>у</w:t>
            </w:r>
            <w:r w:rsidRPr="003C6FA5">
              <w:rPr>
                <w:sz w:val="24"/>
                <w:szCs w:val="24"/>
              </w:rPr>
              <w:t xml:space="preserve"> </w:t>
            </w:r>
            <w:r w:rsidR="00D61322" w:rsidRPr="0049772D">
              <w:rPr>
                <w:sz w:val="24"/>
                <w:szCs w:val="24"/>
              </w:rPr>
              <w:t xml:space="preserve">– </w:t>
            </w:r>
            <w:r w:rsidRPr="003C6FA5">
              <w:rPr>
                <w:sz w:val="24"/>
                <w:szCs w:val="24"/>
              </w:rPr>
              <w:t>заступник</w:t>
            </w:r>
            <w:r>
              <w:rPr>
                <w:sz w:val="24"/>
                <w:szCs w:val="24"/>
              </w:rPr>
              <w:t>а</w:t>
            </w:r>
            <w:r w:rsidRPr="003C6FA5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</w:t>
            </w:r>
            <w:r w:rsidRPr="003C6FA5">
              <w:rPr>
                <w:sz w:val="24"/>
                <w:szCs w:val="24"/>
              </w:rPr>
              <w:t>Департаменту фінансів облдержадміністрації</w:t>
            </w:r>
            <w:r w:rsidR="007F5A06">
              <w:rPr>
                <w:sz w:val="24"/>
                <w:szCs w:val="24"/>
              </w:rPr>
              <w:t>.</w:t>
            </w:r>
            <w:r w:rsidRPr="0049772D">
              <w:rPr>
                <w:sz w:val="24"/>
                <w:szCs w:val="24"/>
              </w:rPr>
              <w:t xml:space="preserve"> </w:t>
            </w:r>
          </w:p>
          <w:p w:rsidR="00522427" w:rsidRPr="00522427" w:rsidRDefault="00522427" w:rsidP="00522427">
            <w:pPr>
              <w:spacing w:before="120"/>
              <w:ind w:firstLine="703"/>
              <w:jc w:val="both"/>
              <w:rPr>
                <w:sz w:val="24"/>
                <w:szCs w:val="24"/>
              </w:rPr>
            </w:pPr>
            <w:r w:rsidRPr="00522427">
              <w:rPr>
                <w:color w:val="000000"/>
                <w:sz w:val="24"/>
                <w:szCs w:val="24"/>
              </w:rPr>
              <w:t>1. Збільшити обсяг доходів спеціального фонду обласного бюджету по коду</w:t>
            </w:r>
            <w:r w:rsidRPr="00522427">
              <w:rPr>
                <w:color w:val="FF0000"/>
                <w:sz w:val="24"/>
                <w:szCs w:val="24"/>
              </w:rPr>
              <w:t xml:space="preserve"> </w:t>
            </w:r>
            <w:r w:rsidRPr="00522427">
              <w:rPr>
                <w:color w:val="000000"/>
                <w:sz w:val="24"/>
                <w:szCs w:val="24"/>
              </w:rPr>
              <w:t>41053900 "Інші субвенції з місцевого бюджету"</w:t>
            </w:r>
            <w:r w:rsidRPr="00522427">
              <w:rPr>
                <w:color w:val="FF0000"/>
                <w:sz w:val="24"/>
                <w:szCs w:val="24"/>
              </w:rPr>
              <w:t xml:space="preserve"> </w:t>
            </w:r>
            <w:r w:rsidRPr="00522427">
              <w:rPr>
                <w:color w:val="000000"/>
                <w:sz w:val="24"/>
                <w:szCs w:val="24"/>
              </w:rPr>
              <w:t xml:space="preserve">за рахунок коштів іншої субвенції з бюджету </w:t>
            </w:r>
            <w:r w:rsidRPr="00522427">
              <w:rPr>
                <w:rStyle w:val="ab"/>
                <w:b w:val="0"/>
                <w:bCs w:val="0"/>
                <w:color w:val="000000"/>
                <w:sz w:val="24"/>
                <w:szCs w:val="24"/>
              </w:rPr>
              <w:t>Городоцької міської об’єднаної територіальної громади</w:t>
            </w:r>
            <w:r w:rsidRPr="00522427">
              <w:rPr>
                <w:color w:val="000000"/>
                <w:sz w:val="24"/>
                <w:szCs w:val="24"/>
              </w:rPr>
              <w:t xml:space="preserve"> на  </w:t>
            </w:r>
            <w:r w:rsidRPr="00522427">
              <w:rPr>
                <w:sz w:val="24"/>
                <w:szCs w:val="24"/>
              </w:rPr>
              <w:t>суму 77,5 тис. гривень.</w:t>
            </w:r>
          </w:p>
          <w:p w:rsidR="00522427" w:rsidRPr="00522427" w:rsidRDefault="00522427" w:rsidP="00522427">
            <w:pPr>
              <w:spacing w:before="120"/>
              <w:ind w:firstLine="703"/>
              <w:jc w:val="both"/>
              <w:rPr>
                <w:color w:val="000000"/>
                <w:sz w:val="24"/>
                <w:szCs w:val="24"/>
              </w:rPr>
            </w:pPr>
            <w:r w:rsidRPr="00522427">
              <w:rPr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522427">
              <w:rPr>
                <w:sz w:val="24"/>
                <w:szCs w:val="24"/>
              </w:rPr>
              <w:t>Збільшити обсяг видатків спеціального фонду обласного бюджету  Департаменту природних ресурсів та екології Хмельницької облдержадміністрації  по КПКВК 2818340</w:t>
            </w:r>
            <w:r w:rsidRPr="00522427">
              <w:rPr>
                <w:color w:val="0000FF"/>
                <w:sz w:val="24"/>
                <w:szCs w:val="24"/>
              </w:rPr>
              <w:t xml:space="preserve"> </w:t>
            </w:r>
            <w:r w:rsidRPr="00522427">
              <w:rPr>
                <w:color w:val="000000"/>
                <w:sz w:val="24"/>
                <w:szCs w:val="24"/>
              </w:rPr>
              <w:t xml:space="preserve"> «</w:t>
            </w:r>
            <w:r w:rsidRPr="00522427">
              <w:rPr>
                <w:sz w:val="24"/>
                <w:szCs w:val="24"/>
              </w:rPr>
              <w:t>Природоохоронні заходи за рахунок цільових фондів</w:t>
            </w:r>
            <w:r w:rsidRPr="00522427">
              <w:rPr>
                <w:color w:val="000000"/>
                <w:sz w:val="24"/>
                <w:szCs w:val="24"/>
              </w:rPr>
              <w:t xml:space="preserve">»  на проведення робіт із забезпечення екологічно безпечного збирання, перевезення, зберігання, оброблення, утилізації, видалення, знешкодження і захоронення непридатних або заборонених до використання хімічних засобів захисту рослин та тари від них, у тому числі з підготовки та вивезення їх з місць централізованого зберігання  в сумі </w:t>
            </w:r>
            <w:r w:rsidRPr="00522427">
              <w:rPr>
                <w:color w:val="0000FF"/>
                <w:sz w:val="24"/>
                <w:szCs w:val="24"/>
              </w:rPr>
              <w:t xml:space="preserve">77,5 </w:t>
            </w:r>
            <w:r w:rsidRPr="00522427">
              <w:rPr>
                <w:color w:val="000000"/>
                <w:sz w:val="24"/>
                <w:szCs w:val="24"/>
              </w:rPr>
              <w:t xml:space="preserve"> тис. гривень. </w:t>
            </w:r>
          </w:p>
          <w:p w:rsidR="004D654A" w:rsidRPr="0049772D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654A" w:rsidRPr="00402439" w:rsidRDefault="004D654A" w:rsidP="00D61322">
      <w:pPr>
        <w:pStyle w:val="a4"/>
        <w:ind w:left="284" w:hanging="284"/>
        <w:jc w:val="both"/>
        <w:rPr>
          <w:sz w:val="24"/>
          <w:u w:val="single"/>
        </w:rPr>
      </w:pPr>
    </w:p>
    <w:p w:rsidR="00CB23D5" w:rsidRPr="00CB23D5" w:rsidRDefault="00CB23D5" w:rsidP="00CB23D5">
      <w:pPr>
        <w:pStyle w:val="a5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CB23D5">
        <w:rPr>
          <w:sz w:val="24"/>
          <w:szCs w:val="24"/>
        </w:rPr>
        <w:t>Про погодження розпорядження голови облдержадміністрації № 196/2020-р від  26.02.2020 року  «</w:t>
      </w:r>
      <w:r w:rsidRPr="00CB23D5">
        <w:rPr>
          <w:iCs/>
          <w:sz w:val="24"/>
          <w:szCs w:val="24"/>
        </w:rPr>
        <w:t>Про перерозподіл видатків обласного бюджету, передбачених                               на 2020 рік</w:t>
      </w:r>
      <w:r w:rsidRPr="00CB23D5">
        <w:rPr>
          <w:szCs w:val="28"/>
        </w:rPr>
        <w:t>»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4D654A" w:rsidRPr="00402439" w:rsidTr="00F12C85">
        <w:tc>
          <w:tcPr>
            <w:tcW w:w="1843" w:type="dxa"/>
          </w:tcPr>
          <w:p w:rsidR="0049772D" w:rsidRPr="00D61322" w:rsidRDefault="004D654A" w:rsidP="0049772D">
            <w:pPr>
              <w:ind w:left="-112" w:right="-158"/>
              <w:jc w:val="both"/>
              <w:rPr>
                <w:color w:val="000000"/>
                <w:sz w:val="24"/>
                <w:szCs w:val="24"/>
              </w:rPr>
            </w:pPr>
            <w:r w:rsidRPr="00402439">
              <w:rPr>
                <w:sz w:val="24"/>
                <w:szCs w:val="24"/>
              </w:rPr>
              <w:t xml:space="preserve">       </w:t>
            </w:r>
            <w:r w:rsidR="0049772D" w:rsidRPr="00D61322">
              <w:rPr>
                <w:color w:val="000000"/>
                <w:sz w:val="24"/>
                <w:szCs w:val="24"/>
              </w:rPr>
              <w:t>Слухали:</w:t>
            </w:r>
          </w:p>
          <w:p w:rsidR="0049772D" w:rsidRDefault="0049772D" w:rsidP="0049772D">
            <w:pPr>
              <w:pStyle w:val="a5"/>
              <w:tabs>
                <w:tab w:val="num" w:pos="560"/>
              </w:tabs>
              <w:ind w:left="786"/>
              <w:jc w:val="both"/>
              <w:rPr>
                <w:color w:val="000000"/>
                <w:sz w:val="24"/>
                <w:szCs w:val="24"/>
              </w:rPr>
            </w:pPr>
          </w:p>
          <w:p w:rsidR="004D654A" w:rsidRPr="00402439" w:rsidRDefault="0049772D" w:rsidP="0049772D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CB23D5">
              <w:rPr>
                <w:color w:val="000000"/>
                <w:sz w:val="24"/>
                <w:szCs w:val="24"/>
              </w:rPr>
              <w:t xml:space="preserve"> </w:t>
            </w:r>
            <w:r w:rsidRPr="00D61322">
              <w:rPr>
                <w:color w:val="000000"/>
                <w:sz w:val="24"/>
                <w:szCs w:val="24"/>
              </w:rPr>
              <w:t>Вирішили</w:t>
            </w:r>
            <w:r w:rsidR="00CB23D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5" w:type="dxa"/>
          </w:tcPr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9" w:type="dxa"/>
          </w:tcPr>
          <w:p w:rsidR="007F5A06" w:rsidRPr="003C6FA5" w:rsidRDefault="007F5A06" w:rsidP="007F5A06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Федів Наталію Василівну</w:t>
            </w:r>
            <w:r w:rsidR="004D654A" w:rsidRPr="00402439">
              <w:rPr>
                <w:sz w:val="24"/>
                <w:szCs w:val="24"/>
              </w:rPr>
              <w:t xml:space="preserve"> – </w:t>
            </w:r>
            <w:r w:rsidRPr="003C6FA5">
              <w:rPr>
                <w:sz w:val="24"/>
                <w:szCs w:val="24"/>
              </w:rPr>
              <w:t xml:space="preserve">заступник директора Департаменту охорони </w:t>
            </w:r>
            <w:proofErr w:type="spellStart"/>
            <w:r w:rsidRPr="003C6FA5">
              <w:rPr>
                <w:sz w:val="24"/>
                <w:szCs w:val="24"/>
              </w:rPr>
              <w:t>здоров</w:t>
            </w:r>
            <w:proofErr w:type="spellEnd"/>
            <w:r w:rsidRPr="003C6FA5">
              <w:rPr>
                <w:sz w:val="24"/>
                <w:szCs w:val="24"/>
                <w:lang w:val="en-US"/>
              </w:rPr>
              <w:t>’</w:t>
            </w:r>
            <w:r w:rsidRPr="003C6FA5">
              <w:rPr>
                <w:sz w:val="24"/>
                <w:szCs w:val="24"/>
              </w:rPr>
              <w:t>я облдержадміністрації</w:t>
            </w:r>
            <w:r>
              <w:rPr>
                <w:sz w:val="24"/>
                <w:szCs w:val="24"/>
              </w:rPr>
              <w:t>.</w:t>
            </w:r>
          </w:p>
          <w:p w:rsidR="004D654A" w:rsidRPr="00402439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  <w:p w:rsidR="007F5A06" w:rsidRPr="007F5A06" w:rsidRDefault="007F5A06" w:rsidP="007F5A06">
            <w:pPr>
              <w:ind w:firstLine="709"/>
              <w:jc w:val="both"/>
              <w:rPr>
                <w:sz w:val="24"/>
                <w:szCs w:val="24"/>
              </w:rPr>
            </w:pPr>
            <w:r w:rsidRPr="007F5A06">
              <w:rPr>
                <w:sz w:val="24"/>
                <w:szCs w:val="24"/>
              </w:rPr>
              <w:t xml:space="preserve">1. Здійснити перерозподіл видатків загального фонду обласного бюджету, передбачених по </w:t>
            </w:r>
            <w:r w:rsidRPr="007F5A06">
              <w:rPr>
                <w:color w:val="000000"/>
                <w:sz w:val="24"/>
                <w:szCs w:val="24"/>
              </w:rPr>
              <w:t>Департаменту охорони здоров’я обласної державної адміністрації</w:t>
            </w:r>
            <w:r w:rsidRPr="007F5A06">
              <w:rPr>
                <w:sz w:val="24"/>
                <w:szCs w:val="24"/>
              </w:rPr>
              <w:t>, а саме:</w:t>
            </w:r>
          </w:p>
          <w:p w:rsidR="007F5A06" w:rsidRPr="007F5A06" w:rsidRDefault="007F5A06" w:rsidP="007F5A06">
            <w:pPr>
              <w:ind w:firstLine="709"/>
              <w:jc w:val="both"/>
              <w:rPr>
                <w:sz w:val="24"/>
                <w:szCs w:val="24"/>
              </w:rPr>
            </w:pPr>
            <w:r w:rsidRPr="007F5A06">
              <w:rPr>
                <w:color w:val="000000"/>
                <w:sz w:val="24"/>
                <w:szCs w:val="24"/>
              </w:rPr>
              <w:t xml:space="preserve">1.1. Зменшити видатки за КПКВК </w:t>
            </w:r>
            <w:r w:rsidRPr="007F5A06">
              <w:rPr>
                <w:sz w:val="24"/>
                <w:szCs w:val="24"/>
              </w:rPr>
              <w:t xml:space="preserve">0712152 </w:t>
            </w:r>
            <w:bookmarkStart w:id="1" w:name="_Hlk33514594"/>
            <w:r w:rsidRPr="007F5A06">
              <w:rPr>
                <w:sz w:val="24"/>
                <w:szCs w:val="24"/>
              </w:rPr>
              <w:t>«Інші програми та заходи у сфері охорони здоров’я»</w:t>
            </w:r>
            <w:bookmarkEnd w:id="1"/>
            <w:r w:rsidRPr="007F5A06">
              <w:rPr>
                <w:sz w:val="24"/>
                <w:szCs w:val="24"/>
              </w:rPr>
              <w:t xml:space="preserve">  на суму 520 тис. грн.;</w:t>
            </w:r>
          </w:p>
          <w:p w:rsidR="007F5A06" w:rsidRPr="007F5A06" w:rsidRDefault="007F5A06" w:rsidP="007F5A06">
            <w:pPr>
              <w:ind w:firstLine="709"/>
              <w:jc w:val="both"/>
              <w:rPr>
                <w:sz w:val="24"/>
                <w:szCs w:val="24"/>
              </w:rPr>
            </w:pPr>
            <w:r w:rsidRPr="007F5A06">
              <w:rPr>
                <w:sz w:val="24"/>
                <w:szCs w:val="24"/>
              </w:rPr>
              <w:t xml:space="preserve">1.2. Збільшити видатки за КПКВК 0712020 «Спеціалізована стаціонарна медична допомога населенню» на суму 500 тис. гривень. </w:t>
            </w:r>
          </w:p>
          <w:p w:rsidR="007F5A06" w:rsidRPr="007F5A06" w:rsidRDefault="007F5A06" w:rsidP="007F5A0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F5A06">
              <w:rPr>
                <w:color w:val="000000"/>
                <w:sz w:val="24"/>
                <w:szCs w:val="24"/>
              </w:rPr>
              <w:t xml:space="preserve">1.3. Збільшити видатки за КПКВК </w:t>
            </w:r>
            <w:r w:rsidRPr="007F5A06">
              <w:rPr>
                <w:sz w:val="24"/>
                <w:szCs w:val="24"/>
              </w:rPr>
              <w:t xml:space="preserve">0712151 </w:t>
            </w:r>
            <w:bookmarkStart w:id="2" w:name="_Hlk33514581"/>
            <w:r w:rsidRPr="007F5A06">
              <w:rPr>
                <w:sz w:val="24"/>
                <w:szCs w:val="24"/>
              </w:rPr>
              <w:t>«Забезпечення діяльності інших закладів у сфері охорони здоров'я»</w:t>
            </w:r>
            <w:bookmarkEnd w:id="2"/>
            <w:r w:rsidRPr="007F5A06">
              <w:rPr>
                <w:sz w:val="24"/>
                <w:szCs w:val="24"/>
              </w:rPr>
              <w:t xml:space="preserve"> на суму 20 тис гривень.</w:t>
            </w:r>
          </w:p>
          <w:p w:rsidR="0049772D" w:rsidRPr="00402439" w:rsidRDefault="0049772D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95317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p w:rsidR="00A95317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p w:rsidR="00A95317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p w:rsidR="00A95317" w:rsidRPr="007F5A06" w:rsidRDefault="00A95317" w:rsidP="00A95317">
      <w:pPr>
        <w:rPr>
          <w:sz w:val="26"/>
          <w:szCs w:val="26"/>
        </w:rPr>
      </w:pPr>
      <w:r w:rsidRPr="007F5A06">
        <w:rPr>
          <w:sz w:val="26"/>
          <w:szCs w:val="26"/>
        </w:rPr>
        <w:t xml:space="preserve">Голова постійної комісії обласної </w:t>
      </w:r>
    </w:p>
    <w:p w:rsidR="00A95317" w:rsidRPr="007F5A06" w:rsidRDefault="00A95317" w:rsidP="00A95317">
      <w:pPr>
        <w:rPr>
          <w:sz w:val="26"/>
          <w:szCs w:val="26"/>
        </w:rPr>
      </w:pPr>
      <w:r w:rsidRPr="007F5A06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p w:rsidR="00A95317" w:rsidRPr="007F5A06" w:rsidRDefault="00A95317" w:rsidP="00A95317">
      <w:pPr>
        <w:rPr>
          <w:sz w:val="26"/>
          <w:szCs w:val="26"/>
        </w:rPr>
      </w:pPr>
    </w:p>
    <w:p w:rsidR="00A95317" w:rsidRPr="007F5A06" w:rsidRDefault="00A95317" w:rsidP="00A95317">
      <w:pPr>
        <w:rPr>
          <w:sz w:val="26"/>
          <w:szCs w:val="26"/>
        </w:rPr>
      </w:pPr>
    </w:p>
    <w:p w:rsidR="00A95317" w:rsidRPr="007F5A06" w:rsidRDefault="00A95317" w:rsidP="00A95317">
      <w:pPr>
        <w:rPr>
          <w:sz w:val="26"/>
          <w:szCs w:val="26"/>
        </w:rPr>
      </w:pPr>
      <w:r w:rsidRPr="007F5A06">
        <w:rPr>
          <w:sz w:val="26"/>
          <w:szCs w:val="26"/>
        </w:rPr>
        <w:t xml:space="preserve">Заступник голови постійної комісії обласної </w:t>
      </w:r>
    </w:p>
    <w:p w:rsidR="00A95317" w:rsidRPr="007F5A06" w:rsidRDefault="00A95317" w:rsidP="00A95317">
      <w:pPr>
        <w:rPr>
          <w:sz w:val="26"/>
          <w:szCs w:val="26"/>
        </w:rPr>
      </w:pPr>
      <w:r w:rsidRPr="007F5A06">
        <w:rPr>
          <w:sz w:val="26"/>
          <w:szCs w:val="26"/>
        </w:rPr>
        <w:t>ради з питань бюджету та фінансів                                                  Оксана БЕРЕГОВА</w:t>
      </w:r>
    </w:p>
    <w:p w:rsidR="00A95317" w:rsidRPr="00A95317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4"/>
          <w:szCs w:val="24"/>
        </w:rPr>
      </w:pPr>
    </w:p>
    <w:sectPr w:rsidR="00A95317" w:rsidRPr="00A95317" w:rsidSect="0040243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27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1" w15:restartNumberingAfterBreak="0">
    <w:nsid w:val="07CF4CED"/>
    <w:multiLevelType w:val="hybridMultilevel"/>
    <w:tmpl w:val="F8DC9818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10791EA9"/>
    <w:multiLevelType w:val="hybridMultilevel"/>
    <w:tmpl w:val="F7CE64BE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17A"/>
    <w:multiLevelType w:val="hybridMultilevel"/>
    <w:tmpl w:val="C10A1476"/>
    <w:lvl w:ilvl="0" w:tplc="47363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183FEF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2036BC"/>
    <w:multiLevelType w:val="hybridMultilevel"/>
    <w:tmpl w:val="386AA84C"/>
    <w:lvl w:ilvl="0" w:tplc="D8DC019C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2F0459BA"/>
    <w:multiLevelType w:val="hybridMultilevel"/>
    <w:tmpl w:val="5994F0A8"/>
    <w:lvl w:ilvl="0" w:tplc="FD6005B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08" w:hanging="360"/>
      </w:pPr>
    </w:lvl>
    <w:lvl w:ilvl="2" w:tplc="1000001B" w:tentative="1">
      <w:start w:val="1"/>
      <w:numFmt w:val="lowerRoman"/>
      <w:lvlText w:val="%3."/>
      <w:lvlJc w:val="right"/>
      <w:pPr>
        <w:ind w:left="2328" w:hanging="180"/>
      </w:pPr>
    </w:lvl>
    <w:lvl w:ilvl="3" w:tplc="1000000F" w:tentative="1">
      <w:start w:val="1"/>
      <w:numFmt w:val="decimal"/>
      <w:lvlText w:val="%4."/>
      <w:lvlJc w:val="left"/>
      <w:pPr>
        <w:ind w:left="3048" w:hanging="360"/>
      </w:pPr>
    </w:lvl>
    <w:lvl w:ilvl="4" w:tplc="10000019" w:tentative="1">
      <w:start w:val="1"/>
      <w:numFmt w:val="lowerLetter"/>
      <w:lvlText w:val="%5."/>
      <w:lvlJc w:val="left"/>
      <w:pPr>
        <w:ind w:left="3768" w:hanging="360"/>
      </w:pPr>
    </w:lvl>
    <w:lvl w:ilvl="5" w:tplc="1000001B" w:tentative="1">
      <w:start w:val="1"/>
      <w:numFmt w:val="lowerRoman"/>
      <w:lvlText w:val="%6."/>
      <w:lvlJc w:val="right"/>
      <w:pPr>
        <w:ind w:left="4488" w:hanging="180"/>
      </w:pPr>
    </w:lvl>
    <w:lvl w:ilvl="6" w:tplc="1000000F" w:tentative="1">
      <w:start w:val="1"/>
      <w:numFmt w:val="decimal"/>
      <w:lvlText w:val="%7."/>
      <w:lvlJc w:val="left"/>
      <w:pPr>
        <w:ind w:left="5208" w:hanging="360"/>
      </w:pPr>
    </w:lvl>
    <w:lvl w:ilvl="7" w:tplc="10000019" w:tentative="1">
      <w:start w:val="1"/>
      <w:numFmt w:val="lowerLetter"/>
      <w:lvlText w:val="%8."/>
      <w:lvlJc w:val="left"/>
      <w:pPr>
        <w:ind w:left="5928" w:hanging="360"/>
      </w:pPr>
    </w:lvl>
    <w:lvl w:ilvl="8" w:tplc="100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30F90271"/>
    <w:multiLevelType w:val="hybridMultilevel"/>
    <w:tmpl w:val="477CE30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7445"/>
    <w:multiLevelType w:val="hybridMultilevel"/>
    <w:tmpl w:val="5492FB28"/>
    <w:lvl w:ilvl="0" w:tplc="951CD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FE1C1B"/>
    <w:multiLevelType w:val="hybridMultilevel"/>
    <w:tmpl w:val="CDB2CB6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1021"/>
    <w:multiLevelType w:val="hybridMultilevel"/>
    <w:tmpl w:val="1CEE3B82"/>
    <w:lvl w:ilvl="0" w:tplc="60C2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DA6"/>
    <w:multiLevelType w:val="hybridMultilevel"/>
    <w:tmpl w:val="F62CA03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C5F50"/>
    <w:multiLevelType w:val="hybridMultilevel"/>
    <w:tmpl w:val="E64C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C06B5"/>
    <w:multiLevelType w:val="hybridMultilevel"/>
    <w:tmpl w:val="D5C8D634"/>
    <w:lvl w:ilvl="0" w:tplc="4E9A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256A8"/>
    <w:multiLevelType w:val="hybridMultilevel"/>
    <w:tmpl w:val="BDE2113A"/>
    <w:lvl w:ilvl="0" w:tplc="61124F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6FE4"/>
    <w:multiLevelType w:val="hybridMultilevel"/>
    <w:tmpl w:val="25466EC8"/>
    <w:lvl w:ilvl="0" w:tplc="5716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2B4126"/>
    <w:multiLevelType w:val="hybridMultilevel"/>
    <w:tmpl w:val="9FD88E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96737"/>
    <w:multiLevelType w:val="hybridMultilevel"/>
    <w:tmpl w:val="F7CE64BE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F00"/>
    <w:multiLevelType w:val="hybridMultilevel"/>
    <w:tmpl w:val="18A6D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64232"/>
    <w:multiLevelType w:val="hybridMultilevel"/>
    <w:tmpl w:val="83967A1C"/>
    <w:lvl w:ilvl="0" w:tplc="0DC81D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B543CFD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3C499E"/>
    <w:multiLevelType w:val="hybridMultilevel"/>
    <w:tmpl w:val="2B4437BA"/>
    <w:lvl w:ilvl="0" w:tplc="FDA653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D4FFA"/>
    <w:multiLevelType w:val="hybridMultilevel"/>
    <w:tmpl w:val="7980B224"/>
    <w:lvl w:ilvl="0" w:tplc="BC6ACC3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902" w:hanging="360"/>
      </w:pPr>
    </w:lvl>
    <w:lvl w:ilvl="2" w:tplc="1000001B" w:tentative="1">
      <w:start w:val="1"/>
      <w:numFmt w:val="lowerRoman"/>
      <w:lvlText w:val="%3."/>
      <w:lvlJc w:val="right"/>
      <w:pPr>
        <w:ind w:left="2622" w:hanging="180"/>
      </w:pPr>
    </w:lvl>
    <w:lvl w:ilvl="3" w:tplc="1000000F" w:tentative="1">
      <w:start w:val="1"/>
      <w:numFmt w:val="decimal"/>
      <w:lvlText w:val="%4."/>
      <w:lvlJc w:val="left"/>
      <w:pPr>
        <w:ind w:left="3342" w:hanging="360"/>
      </w:pPr>
    </w:lvl>
    <w:lvl w:ilvl="4" w:tplc="10000019" w:tentative="1">
      <w:start w:val="1"/>
      <w:numFmt w:val="lowerLetter"/>
      <w:lvlText w:val="%5."/>
      <w:lvlJc w:val="left"/>
      <w:pPr>
        <w:ind w:left="4062" w:hanging="360"/>
      </w:pPr>
    </w:lvl>
    <w:lvl w:ilvl="5" w:tplc="1000001B" w:tentative="1">
      <w:start w:val="1"/>
      <w:numFmt w:val="lowerRoman"/>
      <w:lvlText w:val="%6."/>
      <w:lvlJc w:val="right"/>
      <w:pPr>
        <w:ind w:left="4782" w:hanging="180"/>
      </w:pPr>
    </w:lvl>
    <w:lvl w:ilvl="6" w:tplc="1000000F" w:tentative="1">
      <w:start w:val="1"/>
      <w:numFmt w:val="decimal"/>
      <w:lvlText w:val="%7."/>
      <w:lvlJc w:val="left"/>
      <w:pPr>
        <w:ind w:left="5502" w:hanging="360"/>
      </w:pPr>
    </w:lvl>
    <w:lvl w:ilvl="7" w:tplc="10000019" w:tentative="1">
      <w:start w:val="1"/>
      <w:numFmt w:val="lowerLetter"/>
      <w:lvlText w:val="%8."/>
      <w:lvlJc w:val="left"/>
      <w:pPr>
        <w:ind w:left="6222" w:hanging="360"/>
      </w:pPr>
    </w:lvl>
    <w:lvl w:ilvl="8" w:tplc="1000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19"/>
  </w:num>
  <w:num w:numId="5">
    <w:abstractNumId w:val="13"/>
  </w:num>
  <w:num w:numId="6">
    <w:abstractNumId w:val="6"/>
  </w:num>
  <w:num w:numId="7">
    <w:abstractNumId w:val="12"/>
  </w:num>
  <w:num w:numId="8">
    <w:abstractNumId w:val="16"/>
  </w:num>
  <w:num w:numId="9">
    <w:abstractNumId w:val="21"/>
  </w:num>
  <w:num w:numId="10">
    <w:abstractNumId w:val="15"/>
  </w:num>
  <w:num w:numId="11">
    <w:abstractNumId w:val="18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17"/>
  </w:num>
  <w:num w:numId="17">
    <w:abstractNumId w:val="22"/>
  </w:num>
  <w:num w:numId="18">
    <w:abstractNumId w:val="3"/>
  </w:num>
  <w:num w:numId="19">
    <w:abstractNumId w:val="0"/>
  </w:num>
  <w:num w:numId="20">
    <w:abstractNumId w:val="14"/>
  </w:num>
  <w:num w:numId="21">
    <w:abstractNumId w:val="7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BF"/>
    <w:rsid w:val="0006465F"/>
    <w:rsid w:val="00092D4F"/>
    <w:rsid w:val="000A59B6"/>
    <w:rsid w:val="000B15AC"/>
    <w:rsid w:val="000E3EF6"/>
    <w:rsid w:val="000F3167"/>
    <w:rsid w:val="0013087B"/>
    <w:rsid w:val="00130DA4"/>
    <w:rsid w:val="0013155F"/>
    <w:rsid w:val="00133D89"/>
    <w:rsid w:val="001524F1"/>
    <w:rsid w:val="00175A94"/>
    <w:rsid w:val="00176900"/>
    <w:rsid w:val="00176BE8"/>
    <w:rsid w:val="001804E8"/>
    <w:rsid w:val="001862CB"/>
    <w:rsid w:val="001A400C"/>
    <w:rsid w:val="001C242E"/>
    <w:rsid w:val="001D3269"/>
    <w:rsid w:val="00217EB2"/>
    <w:rsid w:val="00227D44"/>
    <w:rsid w:val="00295402"/>
    <w:rsid w:val="002A1448"/>
    <w:rsid w:val="00301BB6"/>
    <w:rsid w:val="00302E3D"/>
    <w:rsid w:val="003068A6"/>
    <w:rsid w:val="003113C2"/>
    <w:rsid w:val="00320997"/>
    <w:rsid w:val="00345397"/>
    <w:rsid w:val="003562AB"/>
    <w:rsid w:val="003565B9"/>
    <w:rsid w:val="0037697D"/>
    <w:rsid w:val="00377E9C"/>
    <w:rsid w:val="0038138F"/>
    <w:rsid w:val="003902B2"/>
    <w:rsid w:val="003B2E61"/>
    <w:rsid w:val="003C6FA5"/>
    <w:rsid w:val="003E2968"/>
    <w:rsid w:val="00402439"/>
    <w:rsid w:val="00402EF0"/>
    <w:rsid w:val="00416750"/>
    <w:rsid w:val="00424919"/>
    <w:rsid w:val="00446512"/>
    <w:rsid w:val="0046659B"/>
    <w:rsid w:val="00472101"/>
    <w:rsid w:val="0049772D"/>
    <w:rsid w:val="004C15E8"/>
    <w:rsid w:val="004D40DC"/>
    <w:rsid w:val="004D654A"/>
    <w:rsid w:val="004E5BE0"/>
    <w:rsid w:val="0050292D"/>
    <w:rsid w:val="00522427"/>
    <w:rsid w:val="00535A38"/>
    <w:rsid w:val="00573990"/>
    <w:rsid w:val="00595BF9"/>
    <w:rsid w:val="005B791E"/>
    <w:rsid w:val="005D7E8B"/>
    <w:rsid w:val="005E3998"/>
    <w:rsid w:val="0060292A"/>
    <w:rsid w:val="006058D2"/>
    <w:rsid w:val="006300E1"/>
    <w:rsid w:val="0063603A"/>
    <w:rsid w:val="00661CFB"/>
    <w:rsid w:val="00705CF3"/>
    <w:rsid w:val="00750BB7"/>
    <w:rsid w:val="00772A55"/>
    <w:rsid w:val="00784713"/>
    <w:rsid w:val="00794DCA"/>
    <w:rsid w:val="007A4987"/>
    <w:rsid w:val="007C77B6"/>
    <w:rsid w:val="007D13CC"/>
    <w:rsid w:val="007E5A10"/>
    <w:rsid w:val="007F01E8"/>
    <w:rsid w:val="007F4B3C"/>
    <w:rsid w:val="007F5A06"/>
    <w:rsid w:val="008121C4"/>
    <w:rsid w:val="00816840"/>
    <w:rsid w:val="00823124"/>
    <w:rsid w:val="00841497"/>
    <w:rsid w:val="008420E1"/>
    <w:rsid w:val="00866894"/>
    <w:rsid w:val="00896355"/>
    <w:rsid w:val="008A5E21"/>
    <w:rsid w:val="008D1F66"/>
    <w:rsid w:val="00913249"/>
    <w:rsid w:val="00925778"/>
    <w:rsid w:val="009278C7"/>
    <w:rsid w:val="00940598"/>
    <w:rsid w:val="009807E5"/>
    <w:rsid w:val="009900BF"/>
    <w:rsid w:val="00994479"/>
    <w:rsid w:val="009B6E0D"/>
    <w:rsid w:val="009C6D83"/>
    <w:rsid w:val="009E3C0D"/>
    <w:rsid w:val="00A031DD"/>
    <w:rsid w:val="00A95317"/>
    <w:rsid w:val="00B0201E"/>
    <w:rsid w:val="00B04EC8"/>
    <w:rsid w:val="00B15870"/>
    <w:rsid w:val="00B36E36"/>
    <w:rsid w:val="00B41B88"/>
    <w:rsid w:val="00B4228F"/>
    <w:rsid w:val="00B6417F"/>
    <w:rsid w:val="00B65898"/>
    <w:rsid w:val="00B67CF6"/>
    <w:rsid w:val="00B96B40"/>
    <w:rsid w:val="00BD507D"/>
    <w:rsid w:val="00C136A0"/>
    <w:rsid w:val="00C15D86"/>
    <w:rsid w:val="00C24C30"/>
    <w:rsid w:val="00C32F3C"/>
    <w:rsid w:val="00C47180"/>
    <w:rsid w:val="00C57754"/>
    <w:rsid w:val="00C74C46"/>
    <w:rsid w:val="00CB23D5"/>
    <w:rsid w:val="00CC5E6A"/>
    <w:rsid w:val="00CD3A60"/>
    <w:rsid w:val="00CE103F"/>
    <w:rsid w:val="00D130FC"/>
    <w:rsid w:val="00D26441"/>
    <w:rsid w:val="00D47F6E"/>
    <w:rsid w:val="00D61322"/>
    <w:rsid w:val="00D92929"/>
    <w:rsid w:val="00DB4912"/>
    <w:rsid w:val="00DC20F3"/>
    <w:rsid w:val="00DF292D"/>
    <w:rsid w:val="00E146B4"/>
    <w:rsid w:val="00E248CA"/>
    <w:rsid w:val="00E25B61"/>
    <w:rsid w:val="00E3006F"/>
    <w:rsid w:val="00E3551D"/>
    <w:rsid w:val="00E4137B"/>
    <w:rsid w:val="00E47CC4"/>
    <w:rsid w:val="00E47DCC"/>
    <w:rsid w:val="00E743D7"/>
    <w:rsid w:val="00E8211B"/>
    <w:rsid w:val="00EC02BF"/>
    <w:rsid w:val="00ED6063"/>
    <w:rsid w:val="00ED6FC6"/>
    <w:rsid w:val="00EE15AF"/>
    <w:rsid w:val="00EF3F82"/>
    <w:rsid w:val="00F12C85"/>
    <w:rsid w:val="00F9377F"/>
    <w:rsid w:val="00FA0C59"/>
    <w:rsid w:val="00FF144E"/>
    <w:rsid w:val="00FF1937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36F0"/>
  <w15:docId w15:val="{B310A0A8-EF7E-49AA-9690-586BF16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9900B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9900B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990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900BF"/>
    <w:pPr>
      <w:ind w:left="720"/>
      <w:contextualSpacing/>
    </w:pPr>
  </w:style>
  <w:style w:type="table" w:styleId="a6">
    <w:name w:val="Table Grid"/>
    <w:basedOn w:val="a1"/>
    <w:uiPriority w:val="39"/>
    <w:rsid w:val="00D1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296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E29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7F0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rsid w:val="007F01E8"/>
    <w:pPr>
      <w:spacing w:after="120"/>
    </w:pPr>
    <w:rPr>
      <w:rFonts w:eastAsia="Calibri"/>
      <w:sz w:val="24"/>
      <w:szCs w:val="24"/>
      <w:lang w:val="ru-RU"/>
    </w:rPr>
  </w:style>
  <w:style w:type="character" w:customStyle="1" w:styleId="aa">
    <w:name w:val="Основний текст Знак"/>
    <w:basedOn w:val="a0"/>
    <w:link w:val="a9"/>
    <w:rsid w:val="007F01E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у1"/>
    <w:basedOn w:val="a"/>
    <w:rsid w:val="00EE15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49772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b">
    <w:name w:val="Strong"/>
    <w:qFormat/>
    <w:rsid w:val="00522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DD94-3352-4969-99E6-F7A69606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16</cp:revision>
  <cp:lastPrinted>2020-03-18T15:59:00Z</cp:lastPrinted>
  <dcterms:created xsi:type="dcterms:W3CDTF">2019-12-16T16:20:00Z</dcterms:created>
  <dcterms:modified xsi:type="dcterms:W3CDTF">2020-03-18T16:07:00Z</dcterms:modified>
</cp:coreProperties>
</file>