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BF" w:rsidRPr="00736456" w:rsidRDefault="007A4987" w:rsidP="009900BF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EE15AF">
        <w:rPr>
          <w:rFonts w:ascii="Times New Roman" w:hAnsi="Times New Roman" w:cs="Times New Roman"/>
          <w:sz w:val="24"/>
        </w:rPr>
        <w:t>Протокол</w:t>
      </w:r>
      <w:r w:rsidR="00661CFB" w:rsidRPr="00EE15AF">
        <w:rPr>
          <w:rFonts w:ascii="Times New Roman" w:hAnsi="Times New Roman" w:cs="Times New Roman"/>
          <w:sz w:val="24"/>
        </w:rPr>
        <w:t xml:space="preserve"> </w:t>
      </w:r>
      <w:r w:rsidR="00C24C30" w:rsidRPr="00EE15AF">
        <w:rPr>
          <w:rFonts w:ascii="Times New Roman" w:hAnsi="Times New Roman" w:cs="Times New Roman"/>
          <w:sz w:val="24"/>
        </w:rPr>
        <w:t>№</w:t>
      </w:r>
      <w:r w:rsidR="00737C72">
        <w:rPr>
          <w:rFonts w:ascii="Times New Roman" w:hAnsi="Times New Roman" w:cs="Times New Roman"/>
          <w:sz w:val="24"/>
        </w:rPr>
        <w:t>56</w:t>
      </w:r>
    </w:p>
    <w:p w:rsidR="007F01E8" w:rsidRPr="00EE15AF" w:rsidRDefault="007F01E8" w:rsidP="007F01E8">
      <w:pPr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 xml:space="preserve">проведення засідання постійної комісії обласної ради </w:t>
      </w:r>
    </w:p>
    <w:p w:rsidR="007F01E8" w:rsidRPr="00EE15AF" w:rsidRDefault="007F01E8" w:rsidP="007F01E8">
      <w:pPr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 xml:space="preserve">з питань </w:t>
      </w:r>
      <w:r w:rsidR="00C74C46" w:rsidRPr="00EE15AF">
        <w:rPr>
          <w:b/>
          <w:sz w:val="24"/>
          <w:szCs w:val="24"/>
        </w:rPr>
        <w:t>бюджету та фінансів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F01E8" w:rsidRPr="00EE15AF" w:rsidTr="007F01E8"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7F01E8" w:rsidRPr="00EE15AF" w:rsidRDefault="00736456" w:rsidP="007F01E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06.05.2020</w:t>
            </w:r>
          </w:p>
        </w:tc>
      </w:tr>
      <w:tr w:rsidR="007F01E8" w:rsidRPr="00EE15AF" w:rsidTr="007F01E8"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7F01E8" w:rsidRPr="00EE15AF" w:rsidRDefault="007F01E8" w:rsidP="007F01E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1</w:t>
            </w:r>
            <w:r w:rsidR="00C74C46" w:rsidRPr="00EE15AF">
              <w:rPr>
                <w:i/>
                <w:sz w:val="24"/>
                <w:szCs w:val="24"/>
              </w:rPr>
              <w:t>2</w:t>
            </w:r>
            <w:r w:rsidRPr="00EE15AF">
              <w:rPr>
                <w:i/>
                <w:sz w:val="24"/>
                <w:szCs w:val="24"/>
              </w:rPr>
              <w:t>.00</w:t>
            </w:r>
          </w:p>
        </w:tc>
      </w:tr>
      <w:tr w:rsidR="007F01E8" w:rsidRPr="00EE15AF" w:rsidTr="007F01E8">
        <w:trPr>
          <w:trHeight w:val="353"/>
        </w:trPr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F01E8" w:rsidRPr="00EE15AF" w:rsidRDefault="00736456" w:rsidP="007F01E8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малий зал</w:t>
            </w:r>
          </w:p>
        </w:tc>
      </w:tr>
    </w:tbl>
    <w:p w:rsidR="00736456" w:rsidRPr="00EE15AF" w:rsidRDefault="00EE15AF" w:rsidP="00736456">
      <w:pPr>
        <w:jc w:val="both"/>
        <w:rPr>
          <w:sz w:val="24"/>
          <w:szCs w:val="24"/>
        </w:rPr>
      </w:pPr>
      <w:r w:rsidRPr="00EE15AF">
        <w:rPr>
          <w:i/>
          <w:sz w:val="24"/>
          <w:szCs w:val="24"/>
          <w:u w:val="single"/>
        </w:rPr>
        <w:t>Присутні члени комісії</w:t>
      </w:r>
      <w:r w:rsidRPr="00EE15AF">
        <w:rPr>
          <w:sz w:val="24"/>
          <w:szCs w:val="24"/>
          <w:u w:val="single"/>
        </w:rPr>
        <w:t xml:space="preserve">: </w:t>
      </w:r>
      <w:r w:rsidRPr="00EE15AF">
        <w:rPr>
          <w:sz w:val="24"/>
          <w:szCs w:val="24"/>
        </w:rPr>
        <w:t xml:space="preserve"> </w:t>
      </w:r>
      <w:proofErr w:type="spellStart"/>
      <w:r w:rsidRPr="00EE15AF">
        <w:rPr>
          <w:sz w:val="24"/>
          <w:szCs w:val="24"/>
        </w:rPr>
        <w:t>Гладуняк</w:t>
      </w:r>
      <w:proofErr w:type="spellEnd"/>
      <w:r w:rsidRPr="00EE15AF">
        <w:rPr>
          <w:sz w:val="24"/>
          <w:szCs w:val="24"/>
        </w:rPr>
        <w:t xml:space="preserve"> І.В., Іващук С.П., </w:t>
      </w:r>
      <w:proofErr w:type="spellStart"/>
      <w:r w:rsidRPr="00EE15AF">
        <w:rPr>
          <w:sz w:val="24"/>
          <w:szCs w:val="24"/>
        </w:rPr>
        <w:t>Микульський</w:t>
      </w:r>
      <w:proofErr w:type="spellEnd"/>
      <w:r w:rsidRPr="00EE15AF">
        <w:rPr>
          <w:sz w:val="24"/>
          <w:szCs w:val="24"/>
        </w:rPr>
        <w:t xml:space="preserve"> С.В., Дячук М.М.,  </w:t>
      </w:r>
      <w:r w:rsidR="00736456">
        <w:rPr>
          <w:sz w:val="24"/>
          <w:szCs w:val="24"/>
        </w:rPr>
        <w:t xml:space="preserve">                       </w:t>
      </w:r>
      <w:proofErr w:type="spellStart"/>
      <w:r w:rsidRPr="00EE15AF">
        <w:rPr>
          <w:sz w:val="24"/>
          <w:szCs w:val="24"/>
        </w:rPr>
        <w:t>Смаль</w:t>
      </w:r>
      <w:proofErr w:type="spellEnd"/>
      <w:r w:rsidRPr="00EE15AF">
        <w:rPr>
          <w:sz w:val="24"/>
          <w:szCs w:val="24"/>
        </w:rPr>
        <w:t xml:space="preserve"> Ю.В., Берегова О.В., Латинський Е.В., </w:t>
      </w:r>
      <w:proofErr w:type="spellStart"/>
      <w:r w:rsidRPr="00EE15AF">
        <w:rPr>
          <w:sz w:val="24"/>
          <w:szCs w:val="24"/>
        </w:rPr>
        <w:t>Брухнова</w:t>
      </w:r>
      <w:proofErr w:type="spellEnd"/>
      <w:r w:rsidRPr="00EE15AF">
        <w:rPr>
          <w:sz w:val="24"/>
          <w:szCs w:val="24"/>
        </w:rPr>
        <w:t xml:space="preserve"> Л.С., </w:t>
      </w:r>
      <w:proofErr w:type="spellStart"/>
      <w:r w:rsidRPr="00EE15AF">
        <w:rPr>
          <w:sz w:val="24"/>
          <w:szCs w:val="24"/>
        </w:rPr>
        <w:t>Саланський</w:t>
      </w:r>
      <w:proofErr w:type="spellEnd"/>
      <w:r w:rsidRPr="00EE15AF">
        <w:rPr>
          <w:sz w:val="24"/>
          <w:szCs w:val="24"/>
        </w:rPr>
        <w:t xml:space="preserve"> А.М. </w:t>
      </w:r>
      <w:r w:rsidR="007F5591">
        <w:rPr>
          <w:sz w:val="24"/>
          <w:szCs w:val="24"/>
        </w:rPr>
        <w:t xml:space="preserve">                     </w:t>
      </w:r>
      <w:r w:rsidRPr="00EE15AF">
        <w:rPr>
          <w:sz w:val="24"/>
          <w:szCs w:val="24"/>
        </w:rPr>
        <w:t xml:space="preserve">Лебединський В.В., </w:t>
      </w:r>
      <w:proofErr w:type="spellStart"/>
      <w:r w:rsidRPr="00EE15AF">
        <w:rPr>
          <w:sz w:val="24"/>
          <w:szCs w:val="24"/>
        </w:rPr>
        <w:t>Побіянський</w:t>
      </w:r>
      <w:proofErr w:type="spellEnd"/>
      <w:r w:rsidRPr="00EE15AF">
        <w:rPr>
          <w:sz w:val="24"/>
          <w:szCs w:val="24"/>
        </w:rPr>
        <w:t xml:space="preserve"> В.І., </w:t>
      </w:r>
      <w:proofErr w:type="spellStart"/>
      <w:r w:rsidRPr="00EE15AF">
        <w:rPr>
          <w:sz w:val="24"/>
          <w:szCs w:val="24"/>
        </w:rPr>
        <w:t>Цуглевич</w:t>
      </w:r>
      <w:proofErr w:type="spellEnd"/>
      <w:r w:rsidRPr="00EE15AF">
        <w:rPr>
          <w:sz w:val="24"/>
          <w:szCs w:val="24"/>
        </w:rPr>
        <w:t xml:space="preserve"> Я.М., Лоб О.М.</w:t>
      </w:r>
      <w:r w:rsidR="00736456">
        <w:rPr>
          <w:sz w:val="24"/>
          <w:szCs w:val="24"/>
        </w:rPr>
        <w:t>,</w:t>
      </w:r>
      <w:r w:rsidR="00736456" w:rsidRPr="00736456">
        <w:rPr>
          <w:sz w:val="24"/>
          <w:szCs w:val="24"/>
        </w:rPr>
        <w:t xml:space="preserve"> </w:t>
      </w:r>
      <w:r w:rsidR="00736456" w:rsidRPr="00EE15AF">
        <w:rPr>
          <w:sz w:val="24"/>
          <w:szCs w:val="24"/>
        </w:rPr>
        <w:t>Співак О.М.,</w:t>
      </w:r>
      <w:proofErr w:type="spellStart"/>
      <w:r w:rsidR="00736456" w:rsidRPr="00EE15AF">
        <w:rPr>
          <w:sz w:val="24"/>
          <w:szCs w:val="24"/>
        </w:rPr>
        <w:t>Дехтярук</w:t>
      </w:r>
      <w:proofErr w:type="spellEnd"/>
      <w:r w:rsidR="00736456" w:rsidRPr="00EE15AF">
        <w:rPr>
          <w:sz w:val="24"/>
          <w:szCs w:val="24"/>
        </w:rPr>
        <w:t xml:space="preserve"> О.М., </w:t>
      </w:r>
      <w:proofErr w:type="spellStart"/>
      <w:r w:rsidR="00736456" w:rsidRPr="00EE15AF">
        <w:rPr>
          <w:sz w:val="24"/>
          <w:szCs w:val="24"/>
        </w:rPr>
        <w:t>Панчук</w:t>
      </w:r>
      <w:proofErr w:type="spellEnd"/>
      <w:r w:rsidR="00736456" w:rsidRPr="00EE15AF">
        <w:rPr>
          <w:sz w:val="24"/>
          <w:szCs w:val="24"/>
        </w:rPr>
        <w:t xml:space="preserve"> А.А.</w:t>
      </w:r>
    </w:p>
    <w:p w:rsidR="00EE15AF" w:rsidRPr="00EE15AF" w:rsidRDefault="00EE15AF" w:rsidP="00EE15AF">
      <w:pPr>
        <w:jc w:val="both"/>
        <w:rPr>
          <w:sz w:val="24"/>
          <w:szCs w:val="24"/>
        </w:rPr>
      </w:pPr>
      <w:r w:rsidRPr="00EE15AF">
        <w:rPr>
          <w:i/>
          <w:sz w:val="24"/>
          <w:szCs w:val="24"/>
          <w:u w:val="single"/>
        </w:rPr>
        <w:t>Відсутні члени комісії</w:t>
      </w:r>
      <w:r w:rsidRPr="00EE15AF">
        <w:rPr>
          <w:sz w:val="24"/>
          <w:szCs w:val="24"/>
          <w:u w:val="single"/>
        </w:rPr>
        <w:t xml:space="preserve">: </w:t>
      </w:r>
      <w:r w:rsidRPr="00EE15AF">
        <w:rPr>
          <w:sz w:val="24"/>
          <w:szCs w:val="24"/>
        </w:rPr>
        <w:t>Коваль Л.М.,</w:t>
      </w:r>
      <w:r w:rsidR="00736456" w:rsidRPr="00736456">
        <w:rPr>
          <w:sz w:val="24"/>
          <w:szCs w:val="24"/>
        </w:rPr>
        <w:t xml:space="preserve"> </w:t>
      </w:r>
      <w:r w:rsidR="00736456" w:rsidRPr="00EE15AF">
        <w:rPr>
          <w:sz w:val="24"/>
          <w:szCs w:val="24"/>
        </w:rPr>
        <w:t xml:space="preserve">Коваль Н.М., </w:t>
      </w:r>
      <w:r w:rsidR="007F5591">
        <w:rPr>
          <w:sz w:val="24"/>
          <w:szCs w:val="24"/>
        </w:rPr>
        <w:t xml:space="preserve"> Гордійчук А.А.</w:t>
      </w:r>
    </w:p>
    <w:p w:rsidR="00EE15AF" w:rsidRPr="00EE15AF" w:rsidRDefault="00EE15AF" w:rsidP="007F01E8">
      <w:pPr>
        <w:jc w:val="both"/>
        <w:rPr>
          <w:b/>
          <w:i/>
          <w:color w:val="000000"/>
          <w:sz w:val="16"/>
          <w:szCs w:val="16"/>
          <w:u w:val="single"/>
        </w:rPr>
      </w:pPr>
    </w:p>
    <w:p w:rsidR="007F01E8" w:rsidRPr="00EE15AF" w:rsidRDefault="007F01E8" w:rsidP="007F01E8">
      <w:pPr>
        <w:jc w:val="both"/>
        <w:rPr>
          <w:color w:val="000000"/>
          <w:sz w:val="24"/>
          <w:szCs w:val="24"/>
        </w:rPr>
      </w:pPr>
      <w:r w:rsidRPr="00EE15AF">
        <w:rPr>
          <w:b/>
          <w:i/>
          <w:color w:val="000000"/>
          <w:sz w:val="24"/>
          <w:szCs w:val="24"/>
          <w:u w:val="single"/>
        </w:rPr>
        <w:t>Головував на комісії</w:t>
      </w:r>
      <w:r w:rsidRPr="00EE15AF">
        <w:rPr>
          <w:b/>
          <w:color w:val="000000"/>
          <w:sz w:val="24"/>
          <w:szCs w:val="24"/>
          <w:u w:val="single"/>
        </w:rPr>
        <w:t>:</w:t>
      </w:r>
      <w:r w:rsidRPr="00EE15AF">
        <w:rPr>
          <w:color w:val="000000"/>
          <w:sz w:val="24"/>
          <w:szCs w:val="24"/>
        </w:rPr>
        <w:t xml:space="preserve"> голова ПК </w:t>
      </w:r>
      <w:r w:rsidR="00C74C46" w:rsidRPr="00736456">
        <w:rPr>
          <w:color w:val="000000"/>
          <w:sz w:val="24"/>
          <w:szCs w:val="24"/>
          <w:lang w:val="ru-RU"/>
        </w:rPr>
        <w:t>–</w:t>
      </w:r>
      <w:r w:rsidR="008420E1" w:rsidRPr="0073645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C74C46" w:rsidRPr="00EE15AF">
        <w:rPr>
          <w:color w:val="000000"/>
          <w:sz w:val="24"/>
          <w:szCs w:val="24"/>
        </w:rPr>
        <w:t>Гладуняк</w:t>
      </w:r>
      <w:proofErr w:type="spellEnd"/>
      <w:r w:rsidR="00C74C46" w:rsidRPr="00EE15AF">
        <w:rPr>
          <w:color w:val="000000"/>
          <w:sz w:val="24"/>
          <w:szCs w:val="24"/>
        </w:rPr>
        <w:t xml:space="preserve"> І.В.</w:t>
      </w:r>
    </w:p>
    <w:p w:rsidR="00EE15AF" w:rsidRPr="00EE15AF" w:rsidRDefault="00EE15AF" w:rsidP="00130DA4">
      <w:pPr>
        <w:jc w:val="both"/>
        <w:rPr>
          <w:i/>
          <w:sz w:val="16"/>
          <w:szCs w:val="16"/>
          <w:u w:val="single"/>
        </w:rPr>
      </w:pPr>
    </w:p>
    <w:p w:rsidR="00EE15AF" w:rsidRDefault="00EE15AF" w:rsidP="00130DA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В засіданні комісії брали участь: голова обласної ради Загородний М.В., </w:t>
      </w:r>
      <w:r w:rsidR="00F977DF">
        <w:rPr>
          <w:i/>
          <w:sz w:val="24"/>
          <w:szCs w:val="24"/>
          <w:u w:val="single"/>
        </w:rPr>
        <w:t xml:space="preserve">голова обласної державної адміністрації </w:t>
      </w:r>
      <w:proofErr w:type="spellStart"/>
      <w:r w:rsidR="00F977DF">
        <w:rPr>
          <w:i/>
          <w:sz w:val="24"/>
          <w:szCs w:val="24"/>
          <w:u w:val="single"/>
        </w:rPr>
        <w:t>Габінет</w:t>
      </w:r>
      <w:proofErr w:type="spellEnd"/>
      <w:r w:rsidR="00F977DF">
        <w:rPr>
          <w:i/>
          <w:sz w:val="24"/>
          <w:szCs w:val="24"/>
          <w:u w:val="single"/>
        </w:rPr>
        <w:t xml:space="preserve"> Д.А., </w:t>
      </w:r>
      <w:r>
        <w:rPr>
          <w:i/>
          <w:sz w:val="24"/>
          <w:szCs w:val="24"/>
          <w:u w:val="single"/>
        </w:rPr>
        <w:t>перший заступник голови обласної ради Андр</w:t>
      </w:r>
      <w:r w:rsidR="00F977DF">
        <w:rPr>
          <w:i/>
          <w:sz w:val="24"/>
          <w:szCs w:val="24"/>
          <w:u w:val="single"/>
        </w:rPr>
        <w:t>і</w:t>
      </w:r>
      <w:r>
        <w:rPr>
          <w:i/>
          <w:sz w:val="24"/>
          <w:szCs w:val="24"/>
          <w:u w:val="single"/>
        </w:rPr>
        <w:t>йчук Н.В.</w:t>
      </w:r>
      <w:r w:rsidR="00736456">
        <w:rPr>
          <w:i/>
          <w:sz w:val="24"/>
          <w:szCs w:val="24"/>
          <w:u w:val="single"/>
        </w:rPr>
        <w:t xml:space="preserve">, заступник голови ради </w:t>
      </w:r>
      <w:proofErr w:type="spellStart"/>
      <w:r w:rsidR="00736456">
        <w:rPr>
          <w:i/>
          <w:sz w:val="24"/>
          <w:szCs w:val="24"/>
          <w:u w:val="single"/>
        </w:rPr>
        <w:t>Лесков</w:t>
      </w:r>
      <w:proofErr w:type="spellEnd"/>
      <w:r w:rsidR="00736456">
        <w:rPr>
          <w:i/>
          <w:sz w:val="24"/>
          <w:szCs w:val="24"/>
          <w:u w:val="single"/>
        </w:rPr>
        <w:t xml:space="preserve"> В.О.</w:t>
      </w:r>
    </w:p>
    <w:p w:rsidR="009900BF" w:rsidRPr="00EE15AF" w:rsidRDefault="00EE15AF" w:rsidP="00130DA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</w:p>
    <w:p w:rsidR="009900BF" w:rsidRDefault="009900BF" w:rsidP="00130DA4">
      <w:pPr>
        <w:jc w:val="center"/>
        <w:rPr>
          <w:b/>
          <w:caps/>
          <w:sz w:val="24"/>
          <w:szCs w:val="24"/>
        </w:rPr>
      </w:pPr>
      <w:r w:rsidRPr="00EE15AF">
        <w:rPr>
          <w:b/>
          <w:caps/>
          <w:sz w:val="24"/>
          <w:szCs w:val="24"/>
        </w:rPr>
        <w:t>Запрошені:</w:t>
      </w:r>
    </w:p>
    <w:p w:rsidR="007F5591" w:rsidRPr="00EE15AF" w:rsidRDefault="007F5591" w:rsidP="00130DA4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ПОЛІЩУК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Валентина Миколаївна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керуючий справами виконавчого апарату обласної ради</w:t>
            </w:r>
            <w:r w:rsidR="006259D6">
              <w:rPr>
                <w:color w:val="000000"/>
                <w:sz w:val="24"/>
                <w:szCs w:val="24"/>
              </w:rPr>
              <w:t>;</w:t>
            </w: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BD507D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МОНАСТИРСЬКИЙ</w:t>
            </w:r>
          </w:p>
          <w:p w:rsidR="00BD507D" w:rsidRPr="00EE15AF" w:rsidRDefault="00BD507D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Едуард Пилипович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6259D6">
              <w:rPr>
                <w:color w:val="000000"/>
                <w:sz w:val="24"/>
                <w:szCs w:val="24"/>
              </w:rPr>
              <w:t>;</w:t>
            </w:r>
            <w:r w:rsidRPr="00EE15AF">
              <w:rPr>
                <w:color w:val="000000"/>
                <w:sz w:val="24"/>
                <w:szCs w:val="24"/>
              </w:rPr>
              <w:t xml:space="preserve"> </w:t>
            </w:r>
          </w:p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ED766C">
        <w:trPr>
          <w:trHeight w:val="6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ПЕНЮШКЕВИЧ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Сергій Адамович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E5425C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директор Департаменту фінансів облдержадміністрації</w:t>
            </w:r>
            <w:r w:rsidR="006259D6">
              <w:rPr>
                <w:color w:val="000000"/>
                <w:sz w:val="24"/>
                <w:szCs w:val="24"/>
              </w:rPr>
              <w:t>;</w:t>
            </w:r>
          </w:p>
        </w:tc>
      </w:tr>
      <w:tr w:rsidR="004F56DC" w:rsidRPr="00EE15AF" w:rsidTr="005B791E">
        <w:trPr>
          <w:trHeight w:val="588"/>
        </w:trPr>
        <w:tc>
          <w:tcPr>
            <w:tcW w:w="3229" w:type="dxa"/>
          </w:tcPr>
          <w:p w:rsidR="004F56DC" w:rsidRDefault="004F56DC" w:rsidP="004F56D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F56DC" w:rsidRPr="004F56DC" w:rsidRDefault="004F56DC" w:rsidP="004F56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ЛЮДВІГ</w:t>
            </w:r>
          </w:p>
          <w:p w:rsidR="004F56DC" w:rsidRPr="00EE15AF" w:rsidRDefault="004F56DC" w:rsidP="004F56DC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Валентина </w:t>
            </w:r>
            <w:r>
              <w:rPr>
                <w:color w:val="000000"/>
                <w:sz w:val="24"/>
                <w:szCs w:val="24"/>
              </w:rPr>
              <w:t>Василівна</w:t>
            </w:r>
          </w:p>
          <w:p w:rsidR="004F56DC" w:rsidRPr="00EE15AF" w:rsidRDefault="004F56DC" w:rsidP="004F56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4F56DC" w:rsidRDefault="004F56DC" w:rsidP="004F56DC">
            <w:pPr>
              <w:jc w:val="both"/>
              <w:rPr>
                <w:sz w:val="24"/>
                <w:szCs w:val="24"/>
              </w:rPr>
            </w:pPr>
          </w:p>
          <w:p w:rsidR="004F56DC" w:rsidRPr="00EE15AF" w:rsidRDefault="004F56DC" w:rsidP="004F56DC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4F56DC" w:rsidRDefault="004F56DC" w:rsidP="004F56DC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:rsidR="004F56DC" w:rsidRPr="004F56DC" w:rsidRDefault="00AA3C47" w:rsidP="004F56DC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F56DC" w:rsidRPr="004F56DC">
              <w:rPr>
                <w:sz w:val="24"/>
                <w:szCs w:val="24"/>
              </w:rPr>
              <w:t>з питань запобігання та виявлення корупції виконавчого апарату обласної ради</w:t>
            </w:r>
            <w:r w:rsidR="006259D6">
              <w:rPr>
                <w:sz w:val="24"/>
                <w:szCs w:val="24"/>
              </w:rPr>
              <w:t>;</w:t>
            </w:r>
          </w:p>
        </w:tc>
      </w:tr>
      <w:tr w:rsidR="004F56DC" w:rsidRPr="00EE15AF" w:rsidTr="005B791E">
        <w:trPr>
          <w:trHeight w:val="588"/>
        </w:trPr>
        <w:tc>
          <w:tcPr>
            <w:tcW w:w="3229" w:type="dxa"/>
          </w:tcPr>
          <w:p w:rsidR="004F56DC" w:rsidRPr="00EE15AF" w:rsidRDefault="004F56DC" w:rsidP="004F56DC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ДУНАЄВСЬКА</w:t>
            </w:r>
          </w:p>
          <w:p w:rsidR="004F56DC" w:rsidRPr="00EE15AF" w:rsidRDefault="004F56DC" w:rsidP="004F56DC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Ірина Михайлівна</w:t>
            </w:r>
          </w:p>
        </w:tc>
        <w:tc>
          <w:tcPr>
            <w:tcW w:w="280" w:type="dxa"/>
          </w:tcPr>
          <w:p w:rsidR="004F56DC" w:rsidRPr="00EE15AF" w:rsidRDefault="004F56DC" w:rsidP="004F56DC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4F56DC" w:rsidRPr="00EE15AF" w:rsidRDefault="004F56DC" w:rsidP="004F56DC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начальник відділу містобудування та архітектури облдержадміністрації</w:t>
            </w:r>
            <w:r w:rsidR="006259D6">
              <w:rPr>
                <w:color w:val="000000"/>
                <w:sz w:val="24"/>
                <w:szCs w:val="24"/>
              </w:rPr>
              <w:t>;</w:t>
            </w:r>
          </w:p>
        </w:tc>
      </w:tr>
      <w:tr w:rsidR="004F56DC" w:rsidRPr="00EE15AF" w:rsidTr="00ED766C">
        <w:trPr>
          <w:trHeight w:val="68"/>
        </w:trPr>
        <w:tc>
          <w:tcPr>
            <w:tcW w:w="3229" w:type="dxa"/>
          </w:tcPr>
          <w:p w:rsidR="004F56DC" w:rsidRPr="00EE15AF" w:rsidRDefault="004F56DC" w:rsidP="004F56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4F56DC" w:rsidRPr="00EE15AF" w:rsidRDefault="004F56DC" w:rsidP="004F56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</w:tcPr>
          <w:p w:rsidR="004F56DC" w:rsidRPr="00EE15AF" w:rsidRDefault="004F56DC" w:rsidP="004F56DC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6DC" w:rsidRPr="00EE15AF" w:rsidTr="00ED766C">
        <w:trPr>
          <w:trHeight w:val="68"/>
        </w:trPr>
        <w:tc>
          <w:tcPr>
            <w:tcW w:w="3229" w:type="dxa"/>
          </w:tcPr>
          <w:p w:rsidR="004F56DC" w:rsidRPr="00EE15AF" w:rsidRDefault="004F56DC" w:rsidP="004F56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ХУДЕНКО</w:t>
            </w:r>
          </w:p>
          <w:p w:rsidR="004F56DC" w:rsidRPr="00EE15AF" w:rsidRDefault="004F56DC" w:rsidP="004F56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Олександр Іванович</w:t>
            </w:r>
          </w:p>
        </w:tc>
        <w:tc>
          <w:tcPr>
            <w:tcW w:w="280" w:type="dxa"/>
          </w:tcPr>
          <w:p w:rsidR="004F56DC" w:rsidRPr="00EE15AF" w:rsidRDefault="004F56DC" w:rsidP="004F56DC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4F56DC" w:rsidRPr="00EE15AF" w:rsidRDefault="004F56DC" w:rsidP="004F56DC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директор Департаменту </w:t>
            </w:r>
            <w:r>
              <w:rPr>
                <w:color w:val="000000"/>
                <w:sz w:val="24"/>
                <w:szCs w:val="24"/>
              </w:rPr>
              <w:t xml:space="preserve">охорони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</w:t>
            </w:r>
            <w:proofErr w:type="spellEnd"/>
            <w:r w:rsidRPr="006259D6">
              <w:rPr>
                <w:color w:val="000000"/>
                <w:sz w:val="24"/>
                <w:szCs w:val="24"/>
                <w:lang w:val="ru-RU"/>
              </w:rPr>
              <w:t>’</w:t>
            </w:r>
            <w:r w:rsidR="00AA3C47">
              <w:rPr>
                <w:color w:val="000000"/>
                <w:sz w:val="24"/>
                <w:szCs w:val="24"/>
              </w:rPr>
              <w:t>я облдержадміністрації.</w:t>
            </w:r>
          </w:p>
          <w:p w:rsidR="004F56DC" w:rsidRPr="00EE15AF" w:rsidRDefault="004F56DC" w:rsidP="004F56DC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F01E8" w:rsidRPr="00EE15AF" w:rsidRDefault="007F01E8" w:rsidP="007F01E8">
      <w:pPr>
        <w:spacing w:after="160" w:line="259" w:lineRule="auto"/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ПОРЯДОК ДЕННИЙ: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5245"/>
      </w:tblGrid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vAlign w:val="center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зняття з розгляду депутатських запитів.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продовження терміну розгляду депутатських запитів.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нові депутатські запити.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 w:rsidP="00ED766C">
            <w:pPr>
              <w:numPr>
                <w:ilvl w:val="0"/>
                <w:numId w:val="21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депутатський запит ІВАЩУКА Сергія Петровича щодо виділення коштів для проведення капітального ремонту водопроводу у селах Шимківці та Держаки Білогірського району.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 w:rsidP="00ED766C">
            <w:pPr>
              <w:numPr>
                <w:ilvl w:val="0"/>
                <w:numId w:val="21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депутатський запит ІВАЩУКА Сергія Петровича щодо виділення коштів для проведення капітального ремонту харчоблоку Білогірського ліцею ім. І. О. Ткачука Білогірської селищної ради.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 w:rsidP="00ED766C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депутатський запит ЯЦКОВА Бориса Олександровича щодо виділення коштів для завершення робіт з капітального ремонту та реконструкції об’єктів, підпорядкованих галузі освіти Ізяславського району.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 w:rsidP="00ED766C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депутатський запит ПРОКОПЧУКА Володимира Олександровича щодо виділення коштів для проведення капітального ремонту зовнішніх мереж водопостачання у с. Весняне Білогірського району.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 w:rsidP="00ED766C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депутатський запит ПРОКОПЧУКА Володимира Олександровича щодо виділення коштів для проведення капітального ремонту харчоблоку </w:t>
            </w:r>
            <w:proofErr w:type="spellStart"/>
            <w:r w:rsidRPr="00FD0FCD">
              <w:rPr>
                <w:sz w:val="24"/>
                <w:szCs w:val="24"/>
              </w:rPr>
              <w:t>Квітневського</w:t>
            </w:r>
            <w:proofErr w:type="spellEnd"/>
            <w:r w:rsidRPr="00FD0FCD">
              <w:rPr>
                <w:sz w:val="24"/>
                <w:szCs w:val="24"/>
              </w:rPr>
              <w:t xml:space="preserve"> ліцею Білогірської селищної ради Хмельницької області.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 w:rsidP="00ED766C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депутатський запит ПОВОРОЗНИКА Володимира Васильовича щодо виділення коштів для будівництва водогону у населених пунктах </w:t>
            </w:r>
            <w:proofErr w:type="spellStart"/>
            <w:r w:rsidRPr="00FD0FCD">
              <w:rPr>
                <w:sz w:val="24"/>
                <w:szCs w:val="24"/>
              </w:rPr>
              <w:t>Курівської</w:t>
            </w:r>
            <w:proofErr w:type="spellEnd"/>
            <w:r w:rsidRPr="00FD0FCD">
              <w:rPr>
                <w:sz w:val="24"/>
                <w:szCs w:val="24"/>
              </w:rPr>
              <w:t xml:space="preserve"> сільської ради Городоцького району.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 w:rsidP="00ED766C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депутатський запит ОЛИЦЬКОГО Миколи Васильовича щодо заміни аварійних дерев’яних електричних опор на вулиці Мічуріна села Троєщина та вулицях Ватутіна, Соборна, Перемоги села </w:t>
            </w:r>
            <w:proofErr w:type="spellStart"/>
            <w:r w:rsidRPr="00FD0FCD">
              <w:rPr>
                <w:sz w:val="24"/>
                <w:szCs w:val="24"/>
              </w:rPr>
              <w:t>Юровщина</w:t>
            </w:r>
            <w:proofErr w:type="spellEnd"/>
            <w:r w:rsidRPr="00FD0FCD">
              <w:rPr>
                <w:sz w:val="24"/>
                <w:szCs w:val="24"/>
              </w:rPr>
              <w:t xml:space="preserve"> Полонського району.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 w:rsidP="00ED766C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hanging="357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- Про депутатський запит ІВАЩУКА Сергія Петровича щодо виділення коштів для будівництва нового господарсько-питного водопроводу у селі </w:t>
            </w:r>
            <w:proofErr w:type="spellStart"/>
            <w:r w:rsidRPr="00FD0FCD">
              <w:rPr>
                <w:sz w:val="24"/>
                <w:szCs w:val="24"/>
              </w:rPr>
              <w:t>Карасиха</w:t>
            </w:r>
            <w:proofErr w:type="spellEnd"/>
            <w:r w:rsidRPr="00FD0FCD">
              <w:rPr>
                <w:sz w:val="24"/>
                <w:szCs w:val="24"/>
              </w:rPr>
              <w:t xml:space="preserve"> Білогірського району.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- Про депутатський запит ГЛАДУНЯКА Івана Васильовича щодо ситуації, яка склалася навколо зупинення експлуатації будівель закладів професійної освіти Хмельницької області. 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- Про депутатський запит ТЕРЛЕЦЬКОЇ Галини Василівни щодо фінансування </w:t>
            </w:r>
            <w:proofErr w:type="spellStart"/>
            <w:r w:rsidRPr="00FD0FCD">
              <w:rPr>
                <w:sz w:val="24"/>
                <w:szCs w:val="24"/>
              </w:rPr>
              <w:t>проєкту</w:t>
            </w:r>
            <w:proofErr w:type="spellEnd"/>
            <w:r w:rsidRPr="00FD0FCD">
              <w:rPr>
                <w:sz w:val="24"/>
                <w:szCs w:val="24"/>
              </w:rPr>
              <w:t xml:space="preserve"> «Капітальний ремонт </w:t>
            </w:r>
            <w:proofErr w:type="spellStart"/>
            <w:r w:rsidRPr="00FD0FCD">
              <w:rPr>
                <w:sz w:val="24"/>
                <w:szCs w:val="24"/>
              </w:rPr>
              <w:t>Кошелівського</w:t>
            </w:r>
            <w:proofErr w:type="spellEnd"/>
            <w:r w:rsidRPr="00FD0FCD">
              <w:rPr>
                <w:sz w:val="24"/>
                <w:szCs w:val="24"/>
              </w:rPr>
              <w:t xml:space="preserve"> ліцею по вулиці Молодіжній, 3а в с. Кошелівка </w:t>
            </w:r>
            <w:proofErr w:type="spellStart"/>
            <w:r w:rsidRPr="00FD0FCD">
              <w:rPr>
                <w:sz w:val="24"/>
                <w:szCs w:val="24"/>
              </w:rPr>
              <w:t>Красилівського</w:t>
            </w:r>
            <w:proofErr w:type="spellEnd"/>
            <w:r w:rsidRPr="00FD0FCD">
              <w:rPr>
                <w:sz w:val="24"/>
                <w:szCs w:val="24"/>
              </w:rPr>
              <w:t xml:space="preserve"> району Хмельницької області (утеплення фасадів)».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FD0FCD">
              <w:rPr>
                <w:color w:val="FF0000"/>
                <w:sz w:val="24"/>
                <w:szCs w:val="24"/>
              </w:rPr>
              <w:t xml:space="preserve">- </w:t>
            </w:r>
            <w:r w:rsidRPr="00FD0FCD">
              <w:rPr>
                <w:sz w:val="24"/>
                <w:szCs w:val="24"/>
              </w:rPr>
              <w:t>Про депутатський запит ТЕРЛЕЦЬКОЇ Галини Василівни щодо правомірності відведення земельних ділянок, що знаходяться на території урочища місцевого значення «</w:t>
            </w:r>
            <w:proofErr w:type="spellStart"/>
            <w:r w:rsidRPr="00FD0FCD">
              <w:rPr>
                <w:sz w:val="24"/>
                <w:szCs w:val="24"/>
              </w:rPr>
              <w:t>Пустяк</w:t>
            </w:r>
            <w:proofErr w:type="spellEnd"/>
            <w:r w:rsidRPr="00FD0FCD">
              <w:rPr>
                <w:sz w:val="24"/>
                <w:szCs w:val="24"/>
              </w:rPr>
              <w:t xml:space="preserve">» (в охоронній зоні р. Случ), мешканцям </w:t>
            </w:r>
            <w:proofErr w:type="spellStart"/>
            <w:r w:rsidRPr="00FD0FCD">
              <w:rPr>
                <w:sz w:val="24"/>
                <w:szCs w:val="24"/>
              </w:rPr>
              <w:t>Теофіпольського</w:t>
            </w:r>
            <w:proofErr w:type="spellEnd"/>
            <w:r w:rsidRPr="00FD0FCD">
              <w:rPr>
                <w:sz w:val="24"/>
                <w:szCs w:val="24"/>
              </w:rPr>
              <w:t xml:space="preserve"> району для ведення особистого селянського господарства.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Лесков</w:t>
            </w:r>
            <w:proofErr w:type="spellEnd"/>
            <w:r w:rsidRPr="00FD0FCD">
              <w:rPr>
                <w:sz w:val="24"/>
                <w:szCs w:val="24"/>
              </w:rPr>
              <w:t xml:space="preserve"> Валерій Олександрович –заступник голови обласної ради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затвердження розпоряджень голови, першого заступника голови обласної ради.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D0FCD">
              <w:rPr>
                <w:b/>
                <w:sz w:val="24"/>
                <w:szCs w:val="24"/>
              </w:rPr>
              <w:t xml:space="preserve">Монастирський </w:t>
            </w:r>
            <w:r w:rsidRPr="00FD0FCD">
              <w:rPr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color w:val="FF0000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призначення БРУХНОВОЇ Лілії Степанівни на посаду директора комунального некомерційного підприємства «Хмельницька обласна дитяча лікарня» Хмельницької обласної ради. 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D0FCD">
              <w:rPr>
                <w:b/>
                <w:sz w:val="24"/>
                <w:szCs w:val="24"/>
              </w:rPr>
              <w:t xml:space="preserve">Монастирський </w:t>
            </w:r>
            <w:r w:rsidRPr="00FD0FCD">
              <w:rPr>
                <w:sz w:val="24"/>
                <w:szCs w:val="24"/>
              </w:rPr>
              <w:t xml:space="preserve">Едуард Пилипович – начальник управління з питань спільної власності </w:t>
            </w:r>
            <w:r w:rsidRPr="00FD0FCD">
              <w:rPr>
                <w:sz w:val="24"/>
                <w:szCs w:val="24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color w:val="FF0000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призначення ГОРИН Катерини </w:t>
            </w:r>
            <w:proofErr w:type="spellStart"/>
            <w:r w:rsidRPr="00FD0FCD">
              <w:rPr>
                <w:sz w:val="24"/>
                <w:szCs w:val="24"/>
              </w:rPr>
              <w:t>Золтанівни</w:t>
            </w:r>
            <w:proofErr w:type="spellEnd"/>
            <w:r w:rsidRPr="00FD0FCD">
              <w:rPr>
                <w:sz w:val="24"/>
                <w:szCs w:val="24"/>
              </w:rPr>
              <w:t xml:space="preserve"> на посаду директора комунального некомерційного підприємства «Хмельницький обласний спеціалізований будинок дитини». 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D0FCD">
              <w:rPr>
                <w:b/>
                <w:sz w:val="24"/>
                <w:szCs w:val="24"/>
              </w:rPr>
              <w:t xml:space="preserve">Монастирський </w:t>
            </w:r>
            <w:r w:rsidRPr="00FD0FCD">
              <w:rPr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tabs>
                <w:tab w:val="left" w:pos="3686"/>
                <w:tab w:val="left" w:pos="7740"/>
                <w:tab w:val="left" w:pos="9540"/>
              </w:tabs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 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spacing w:before="120" w:after="120"/>
              <w:ind w:right="1025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D0FCD">
              <w:rPr>
                <w:b/>
                <w:sz w:val="24"/>
                <w:szCs w:val="24"/>
              </w:rPr>
              <w:t xml:space="preserve">Монастирський </w:t>
            </w:r>
            <w:r w:rsidRPr="00FD0FCD">
              <w:rPr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D0FCD">
              <w:rPr>
                <w:b/>
                <w:sz w:val="24"/>
                <w:szCs w:val="24"/>
              </w:rPr>
              <w:t xml:space="preserve">Монастирський </w:t>
            </w:r>
            <w:r w:rsidRPr="00FD0FCD">
              <w:rPr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обласну програму розвитку та підтримки комунальних закладів охорони здоров’я Хмельницької обласної ради на 2020 рік.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Худенко</w:t>
            </w:r>
            <w:proofErr w:type="spellEnd"/>
            <w:r w:rsidRPr="00FD0FCD">
              <w:rPr>
                <w:sz w:val="24"/>
                <w:szCs w:val="24"/>
              </w:rPr>
              <w:t xml:space="preserve"> Олександр Іванович - Директор Департаменту охорони здоров’я облдержадміністрації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3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0FCD">
              <w:rPr>
                <w:sz w:val="24"/>
                <w:szCs w:val="24"/>
              </w:rPr>
              <w:t>Мартинюк Олена Іванівна – начальник управління фінансово-ресурсного та кадрового забезпечення галузі Департаменту охорони здоров’я облдержадміністрації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обласну програму заходів щодо вшанування подвигу учасників антитерористичної операції та операції об’єднаних сил за незалежність України у ХХІ столітті на 2020 – 2021 роки.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b/>
                <w:sz w:val="24"/>
                <w:szCs w:val="24"/>
              </w:rPr>
              <w:t>Дунаєвська</w:t>
            </w:r>
            <w:r w:rsidRPr="00FD0FCD">
              <w:rPr>
                <w:sz w:val="24"/>
                <w:szCs w:val="24"/>
              </w:rPr>
              <w:t xml:space="preserve"> Ірина Михайлівна – начальник відділу містобудування та архітектури облдержадміністрації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</w:t>
            </w:r>
            <w:r w:rsidRPr="00FD0FCD">
              <w:rPr>
                <w:bCs/>
                <w:sz w:val="24"/>
                <w:szCs w:val="24"/>
              </w:rPr>
              <w:t>виконання антикорупційної програми Хмельницької обласної ради на 2019 рік.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AA3C47" w:rsidP="00AA3C47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57" w:right="57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0" w:right="57"/>
              <w:jc w:val="both"/>
              <w:rPr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Людвік</w:t>
            </w:r>
            <w:proofErr w:type="spellEnd"/>
            <w:r w:rsidRPr="00FD0FCD">
              <w:rPr>
                <w:sz w:val="24"/>
                <w:szCs w:val="24"/>
              </w:rPr>
              <w:t xml:space="preserve"> Валентина Василівна - уповноважений з питань запобігання та виявлення корупції виконавчого апарату обласної ради 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затвердження </w:t>
            </w:r>
            <w:r w:rsidRPr="00FD0FCD">
              <w:rPr>
                <w:bCs/>
                <w:sz w:val="24"/>
                <w:szCs w:val="24"/>
              </w:rPr>
              <w:t>антикорупційної програми Хмельницької обласної ради на 2020 рік.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AA3C47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                                 </w:t>
            </w:r>
            <w:r w:rsidR="00ED766C"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Людвік</w:t>
            </w:r>
            <w:proofErr w:type="spellEnd"/>
            <w:r w:rsidRPr="00FD0FCD">
              <w:rPr>
                <w:sz w:val="24"/>
                <w:szCs w:val="24"/>
              </w:rPr>
              <w:t xml:space="preserve"> Валентина Василівна - уповноважений з питань запобігання та виявлення корупції виконавчого апарату обласної ради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затвердження структури та чисельності виконавчого апарату Хмельницької обласної ради.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D766C" w:rsidRPr="00FD0FCD" w:rsidRDefault="00AA3C47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                                 </w:t>
            </w:r>
            <w:r w:rsidR="00ED766C"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b/>
                <w:sz w:val="24"/>
                <w:szCs w:val="24"/>
              </w:rPr>
              <w:t>Поліщук</w:t>
            </w:r>
            <w:r w:rsidRPr="00FD0FCD">
              <w:rPr>
                <w:sz w:val="24"/>
                <w:szCs w:val="24"/>
              </w:rPr>
              <w:t xml:space="preserve"> Валентина Миколаївна – керуючий справами виконавчого апарату обласної ради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виконання обласного бюджету Хмельницької області на 2019 рік.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3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 w:rsidP="00AA3C47">
            <w:pPr>
              <w:pStyle w:val="a5"/>
              <w:shd w:val="clear" w:color="auto" w:fill="FFFFFF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Пенюшкевич</w:t>
            </w:r>
            <w:proofErr w:type="spellEnd"/>
            <w:r w:rsidRPr="00FD0FCD">
              <w:rPr>
                <w:sz w:val="24"/>
                <w:szCs w:val="24"/>
              </w:rPr>
              <w:t xml:space="preserve"> Сергій Адамович- Директор Департаменту</w:t>
            </w:r>
            <w:r w:rsidR="00AA3C47" w:rsidRPr="00FD0FCD">
              <w:rPr>
                <w:sz w:val="24"/>
                <w:szCs w:val="24"/>
              </w:rPr>
              <w:t xml:space="preserve"> </w:t>
            </w:r>
            <w:r w:rsidRPr="00FD0FCD">
              <w:rPr>
                <w:sz w:val="24"/>
                <w:szCs w:val="24"/>
              </w:rPr>
              <w:t>фінансів облдержадміністрації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 w:rsidP="00ED766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внесення змін до обласного бюджету Хмельницької області на 2020 рік.</w:t>
            </w:r>
          </w:p>
        </w:tc>
      </w:tr>
      <w:tr w:rsidR="00ED766C" w:rsidRPr="00FD0FCD" w:rsidTr="00ED766C">
        <w:tc>
          <w:tcPr>
            <w:tcW w:w="852" w:type="dxa"/>
            <w:vAlign w:val="center"/>
          </w:tcPr>
          <w:p w:rsidR="00ED766C" w:rsidRPr="00FD0FCD" w:rsidRDefault="00ED766C">
            <w:pPr>
              <w:spacing w:before="120" w:after="120"/>
              <w:ind w:left="72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right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  <w:hideMark/>
          </w:tcPr>
          <w:p w:rsidR="00ED766C" w:rsidRPr="00FD0FCD" w:rsidRDefault="00ED766C">
            <w:pPr>
              <w:pStyle w:val="a5"/>
              <w:shd w:val="clear" w:color="auto" w:fill="FFFFFF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Пенюшкевич</w:t>
            </w:r>
            <w:proofErr w:type="spellEnd"/>
            <w:r w:rsidRPr="00FD0FCD">
              <w:rPr>
                <w:sz w:val="24"/>
                <w:szCs w:val="24"/>
              </w:rPr>
              <w:t xml:space="preserve"> Сергій Адамович- Директор Департаменту фінансів </w:t>
            </w:r>
            <w:proofErr w:type="spellStart"/>
            <w:r w:rsidRPr="00FD0FCD">
              <w:rPr>
                <w:sz w:val="24"/>
                <w:szCs w:val="24"/>
              </w:rPr>
              <w:t>облдерж</w:t>
            </w:r>
            <w:proofErr w:type="spellEnd"/>
            <w:r w:rsidRPr="00FD0FCD">
              <w:rPr>
                <w:sz w:val="24"/>
                <w:szCs w:val="24"/>
              </w:rPr>
              <w:t>-адміністрації</w:t>
            </w:r>
            <w:r w:rsidR="00AA3C47" w:rsidRPr="00FD0FCD">
              <w:rPr>
                <w:sz w:val="24"/>
                <w:szCs w:val="24"/>
              </w:rPr>
              <w:t>.</w:t>
            </w:r>
          </w:p>
        </w:tc>
      </w:tr>
    </w:tbl>
    <w:p w:rsidR="00E5425C" w:rsidRDefault="00E5425C" w:rsidP="005B791E">
      <w:pPr>
        <w:pStyle w:val="a4"/>
        <w:ind w:left="708"/>
        <w:rPr>
          <w:rFonts w:ascii="Times New Roman" w:hAnsi="Times New Roman" w:cs="Times New Roman"/>
          <w:sz w:val="24"/>
          <w:u w:val="single"/>
          <w:lang w:val="ru-RU"/>
        </w:rPr>
      </w:pPr>
    </w:p>
    <w:p w:rsidR="005B791E" w:rsidRPr="00FD0FCD" w:rsidRDefault="008420E1" w:rsidP="005B791E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FD0FCD">
        <w:rPr>
          <w:rFonts w:ascii="Times New Roman" w:hAnsi="Times New Roman" w:cs="Times New Roman"/>
          <w:sz w:val="24"/>
          <w:u w:val="single"/>
          <w:lang w:val="ru-RU"/>
        </w:rPr>
        <w:t>РОЗГЛЯД ПИТАНЬ ПОРЯДКУ ДЕННОГО</w:t>
      </w:r>
      <w:r w:rsidR="005B791E" w:rsidRPr="00FD0FCD">
        <w:rPr>
          <w:rFonts w:ascii="Times New Roman" w:hAnsi="Times New Roman" w:cs="Times New Roman"/>
          <w:sz w:val="24"/>
          <w:u w:val="single"/>
        </w:rPr>
        <w:t>:</w:t>
      </w:r>
    </w:p>
    <w:p w:rsidR="005B791E" w:rsidRPr="00FD0FCD" w:rsidRDefault="005B791E" w:rsidP="005B791E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</w:p>
    <w:p w:rsidR="005B791E" w:rsidRPr="00FD0FCD" w:rsidRDefault="005B791E" w:rsidP="005B791E">
      <w:pPr>
        <w:jc w:val="both"/>
        <w:rPr>
          <w:sz w:val="24"/>
          <w:szCs w:val="24"/>
        </w:rPr>
      </w:pPr>
      <w:r w:rsidRPr="00FD0FCD">
        <w:rPr>
          <w:sz w:val="24"/>
          <w:szCs w:val="24"/>
        </w:rPr>
        <w:t xml:space="preserve">1. </w:t>
      </w:r>
      <w:r w:rsidR="005203D2" w:rsidRPr="00FD0FCD">
        <w:rPr>
          <w:sz w:val="24"/>
          <w:szCs w:val="24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FD0FCD" w:rsidTr="005B791E">
        <w:tc>
          <w:tcPr>
            <w:tcW w:w="1716" w:type="dxa"/>
          </w:tcPr>
          <w:p w:rsidR="005B791E" w:rsidRPr="00FD0FCD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</w:t>
            </w:r>
            <w:r w:rsidR="005B791E" w:rsidRPr="00FD0FCD">
              <w:rPr>
                <w:color w:val="000000"/>
                <w:sz w:val="24"/>
                <w:szCs w:val="24"/>
              </w:rPr>
              <w:t>:</w:t>
            </w:r>
          </w:p>
          <w:p w:rsidR="00FF2D74" w:rsidRPr="00FD0FCD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977DF" w:rsidRPr="00FD0FCD" w:rsidRDefault="00F977DF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977DF" w:rsidRPr="00FD0FCD" w:rsidRDefault="00F977DF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FD0FCD" w:rsidRDefault="005203D2" w:rsidP="005203D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 xml:space="preserve">  </w:t>
            </w:r>
            <w:r w:rsidR="00FF2D74"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FD0FCD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977DF" w:rsidRPr="00FD0FCD" w:rsidRDefault="005203D2" w:rsidP="0047210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Лесков</w:t>
            </w:r>
            <w:r w:rsidR="00997D7F" w:rsidRPr="00FD0FCD">
              <w:rPr>
                <w:b/>
                <w:sz w:val="24"/>
                <w:szCs w:val="24"/>
              </w:rPr>
              <w:t>а</w:t>
            </w:r>
            <w:proofErr w:type="spellEnd"/>
            <w:r w:rsidR="00997D7F" w:rsidRPr="00FD0FCD">
              <w:rPr>
                <w:sz w:val="24"/>
                <w:szCs w:val="24"/>
              </w:rPr>
              <w:t xml:space="preserve"> Валерія</w:t>
            </w:r>
            <w:r w:rsidRPr="00FD0FCD">
              <w:rPr>
                <w:sz w:val="24"/>
                <w:szCs w:val="24"/>
              </w:rPr>
              <w:t xml:space="preserve"> Олександрович</w:t>
            </w:r>
            <w:r w:rsidR="00997D7F" w:rsidRPr="00FD0FCD">
              <w:rPr>
                <w:sz w:val="24"/>
                <w:szCs w:val="24"/>
              </w:rPr>
              <w:t>а</w:t>
            </w:r>
            <w:r w:rsidRPr="00FD0FCD">
              <w:rPr>
                <w:sz w:val="24"/>
                <w:szCs w:val="24"/>
              </w:rPr>
              <w:t xml:space="preserve"> – заступник</w:t>
            </w:r>
            <w:r w:rsidR="00997D7F" w:rsidRPr="00FD0FCD">
              <w:rPr>
                <w:sz w:val="24"/>
                <w:szCs w:val="24"/>
              </w:rPr>
              <w:t>а</w:t>
            </w:r>
            <w:r w:rsidRPr="00FD0FCD">
              <w:rPr>
                <w:sz w:val="24"/>
                <w:szCs w:val="24"/>
              </w:rPr>
              <w:t xml:space="preserve"> голови обласної ради</w:t>
            </w:r>
            <w:r w:rsidRPr="00FD0FCD">
              <w:rPr>
                <w:color w:val="000000"/>
                <w:sz w:val="24"/>
                <w:szCs w:val="24"/>
              </w:rPr>
              <w:t xml:space="preserve"> </w:t>
            </w:r>
          </w:p>
          <w:p w:rsidR="00472101" w:rsidRPr="00FD0FCD" w:rsidRDefault="00472101" w:rsidP="0047210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</w:t>
            </w:r>
            <w:r w:rsidR="005203D2" w:rsidRPr="00FD0FCD">
              <w:rPr>
                <w:color w:val="000000"/>
                <w:sz w:val="24"/>
                <w:szCs w:val="24"/>
              </w:rPr>
              <w:t xml:space="preserve"> рішення                       і винести на розгляд пленарного засідання 32 позачергової </w:t>
            </w:r>
            <w:r w:rsidRPr="00FD0FCD">
              <w:rPr>
                <w:color w:val="000000"/>
                <w:sz w:val="24"/>
                <w:szCs w:val="24"/>
              </w:rPr>
              <w:t>сесії обласної ради</w:t>
            </w:r>
            <w:r w:rsidR="007F4B3C" w:rsidRPr="00FD0FCD">
              <w:rPr>
                <w:color w:val="000000"/>
                <w:sz w:val="24"/>
                <w:szCs w:val="24"/>
              </w:rPr>
              <w:t>.</w:t>
            </w:r>
          </w:p>
          <w:p w:rsidR="00472101" w:rsidRPr="00FD0FCD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B791E" w:rsidRPr="00FD0FCD" w:rsidRDefault="005203D2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D0FCD">
        <w:rPr>
          <w:sz w:val="24"/>
          <w:szCs w:val="24"/>
        </w:rPr>
        <w:t>Про продовження терміну розгляду депутатських запитів.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046"/>
        <w:gridCol w:w="1716"/>
        <w:gridCol w:w="65"/>
        <w:gridCol w:w="171"/>
        <w:gridCol w:w="5074"/>
        <w:gridCol w:w="816"/>
        <w:gridCol w:w="69"/>
      </w:tblGrid>
      <w:tr w:rsidR="005203D2" w:rsidRPr="00FD0FCD" w:rsidTr="00997D7F">
        <w:trPr>
          <w:gridBefore w:val="1"/>
          <w:gridAfter w:val="1"/>
          <w:wBefore w:w="2046" w:type="dxa"/>
          <w:wAfter w:w="69" w:type="dxa"/>
        </w:trPr>
        <w:tc>
          <w:tcPr>
            <w:tcW w:w="1716" w:type="dxa"/>
          </w:tcPr>
          <w:p w:rsidR="005203D2" w:rsidRPr="00FD0FCD" w:rsidRDefault="005203D2" w:rsidP="005203D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5203D2" w:rsidRPr="00FD0FCD" w:rsidRDefault="005203D2" w:rsidP="005203D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203D2" w:rsidRPr="00FD0FCD" w:rsidRDefault="005203D2" w:rsidP="005203D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 xml:space="preserve"> Вирішили:</w:t>
            </w:r>
          </w:p>
        </w:tc>
        <w:tc>
          <w:tcPr>
            <w:tcW w:w="236" w:type="dxa"/>
            <w:gridSpan w:val="2"/>
          </w:tcPr>
          <w:p w:rsidR="005203D2" w:rsidRPr="00FD0FCD" w:rsidRDefault="005203D2" w:rsidP="005203D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gridSpan w:val="2"/>
          </w:tcPr>
          <w:p w:rsidR="005203D2" w:rsidRPr="00FD0FCD" w:rsidRDefault="005203D2" w:rsidP="005203D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Лесков</w:t>
            </w:r>
            <w:r w:rsidR="00997D7F" w:rsidRPr="00FD0FCD">
              <w:rPr>
                <w:b/>
                <w:sz w:val="24"/>
                <w:szCs w:val="24"/>
              </w:rPr>
              <w:t>а</w:t>
            </w:r>
            <w:proofErr w:type="spellEnd"/>
            <w:r w:rsidR="00997D7F" w:rsidRPr="00FD0FCD">
              <w:rPr>
                <w:sz w:val="24"/>
                <w:szCs w:val="24"/>
              </w:rPr>
              <w:t xml:space="preserve"> Валерія</w:t>
            </w:r>
            <w:r w:rsidRPr="00FD0FCD">
              <w:rPr>
                <w:sz w:val="24"/>
                <w:szCs w:val="24"/>
              </w:rPr>
              <w:t xml:space="preserve"> Олександрович</w:t>
            </w:r>
            <w:r w:rsidR="00997D7F" w:rsidRPr="00FD0FCD">
              <w:rPr>
                <w:sz w:val="24"/>
                <w:szCs w:val="24"/>
              </w:rPr>
              <w:t>а</w:t>
            </w:r>
            <w:r w:rsidRPr="00FD0FCD">
              <w:rPr>
                <w:sz w:val="24"/>
                <w:szCs w:val="24"/>
              </w:rPr>
              <w:t xml:space="preserve"> – заступник</w:t>
            </w:r>
            <w:r w:rsidR="00997D7F" w:rsidRPr="00FD0FCD">
              <w:rPr>
                <w:sz w:val="24"/>
                <w:szCs w:val="24"/>
              </w:rPr>
              <w:t>а</w:t>
            </w:r>
            <w:r w:rsidRPr="00FD0FCD">
              <w:rPr>
                <w:sz w:val="24"/>
                <w:szCs w:val="24"/>
              </w:rPr>
              <w:t xml:space="preserve"> голови обласної ради.</w:t>
            </w:r>
            <w:r w:rsidRPr="00FD0FCD">
              <w:rPr>
                <w:color w:val="000000"/>
                <w:sz w:val="24"/>
                <w:szCs w:val="24"/>
              </w:rPr>
              <w:t xml:space="preserve"> </w:t>
            </w:r>
          </w:p>
          <w:p w:rsidR="005203D2" w:rsidRPr="00FD0FCD" w:rsidRDefault="005203D2" w:rsidP="005203D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  <w:p w:rsidR="005203D2" w:rsidRPr="00FD0FCD" w:rsidRDefault="005203D2" w:rsidP="005203D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7D7F" w:rsidRPr="00FD0FCD" w:rsidTr="00997D7F">
        <w:tblPrEx>
          <w:tblLook w:val="04A0" w:firstRow="1" w:lastRow="0" w:firstColumn="1" w:lastColumn="0" w:noHBand="0" w:noVBand="1"/>
        </w:tblPrEx>
        <w:trPr>
          <w:gridAfter w:val="2"/>
          <w:wAfter w:w="885" w:type="dxa"/>
        </w:trPr>
        <w:tc>
          <w:tcPr>
            <w:tcW w:w="9072" w:type="dxa"/>
            <w:gridSpan w:val="5"/>
            <w:vAlign w:val="center"/>
            <w:hideMark/>
          </w:tcPr>
          <w:p w:rsidR="00997D7F" w:rsidRPr="00FD0FCD" w:rsidRDefault="00997D7F" w:rsidP="00997D7F">
            <w:pPr>
              <w:pStyle w:val="a5"/>
              <w:numPr>
                <w:ilvl w:val="0"/>
                <w:numId w:val="4"/>
              </w:numPr>
              <w:spacing w:before="120" w:after="120"/>
              <w:ind w:right="57"/>
              <w:jc w:val="both"/>
              <w:rPr>
                <w:b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нові депутатські запити.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numPr>
                <w:ilvl w:val="0"/>
                <w:numId w:val="21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депутатський запит ІВАЩУКА Сергія Петровича щодо виділення коштів для проведення капітального ремонту водопроводу у селах Шимківці та Держаки Білогірського району.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numPr>
                <w:ilvl w:val="0"/>
                <w:numId w:val="21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депутатський запит ІВАЩУКА Сергія Петровича щодо виділення коштів для проведення капітального ремонту харчоблоку Білогірського ліцею ім. І. О. Ткачука Білогірської селищної ради.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депутатський запит ЯЦКОВА Бориса Олександровича щодо виділення коштів для завершення робіт з капітального ремонту та реконструкції об’єктів, підпорядкованих галузі освіти Ізяславського району.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депутатський запит ПРОКОПЧУКА Володимира Олександровича щодо виділення коштів для проведення капітального ремонту зовнішніх мереж водопостачання у с. Весняне Білогірського району.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lastRenderedPageBreak/>
              <w:t xml:space="preserve">Про депутатський запит ПРОКОПЧУКА Володимира Олександровича щодо виділення коштів для проведення капітального ремонту харчоблоку </w:t>
            </w:r>
            <w:proofErr w:type="spellStart"/>
            <w:r w:rsidRPr="00FD0FCD">
              <w:rPr>
                <w:sz w:val="24"/>
                <w:szCs w:val="24"/>
              </w:rPr>
              <w:t>Квітневського</w:t>
            </w:r>
            <w:proofErr w:type="spellEnd"/>
            <w:r w:rsidRPr="00FD0FCD">
              <w:rPr>
                <w:sz w:val="24"/>
                <w:szCs w:val="24"/>
              </w:rPr>
              <w:t xml:space="preserve"> ліцею Білогірської селищної ради Хмельницької області.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депутатський запит ПОВОРОЗНИКА Володимира Васильовича щодо виділення коштів для будівництва водогону у населених пунктах </w:t>
            </w:r>
            <w:proofErr w:type="spellStart"/>
            <w:r w:rsidRPr="00FD0FCD">
              <w:rPr>
                <w:sz w:val="24"/>
                <w:szCs w:val="24"/>
              </w:rPr>
              <w:t>Курівської</w:t>
            </w:r>
            <w:proofErr w:type="spellEnd"/>
            <w:r w:rsidRPr="00FD0FCD">
              <w:rPr>
                <w:sz w:val="24"/>
                <w:szCs w:val="24"/>
              </w:rPr>
              <w:t xml:space="preserve"> сільської ради Городоцького району.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депутатський запит ОЛИЦЬКОГО Миколи Васильовича щодо заміни аварійних дерев’яних електричних опор на вулиці Мічуріна села Троєщина та вулицях Ватутіна, Соборна, Перемоги села </w:t>
            </w:r>
            <w:proofErr w:type="spellStart"/>
            <w:r w:rsidRPr="00FD0FCD">
              <w:rPr>
                <w:sz w:val="24"/>
                <w:szCs w:val="24"/>
              </w:rPr>
              <w:t>Юровщина</w:t>
            </w:r>
            <w:proofErr w:type="spellEnd"/>
            <w:r w:rsidRPr="00FD0FCD">
              <w:rPr>
                <w:sz w:val="24"/>
                <w:szCs w:val="24"/>
              </w:rPr>
              <w:t xml:space="preserve"> Полонського району.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numPr>
                <w:ilvl w:val="0"/>
                <w:numId w:val="22"/>
              </w:numPr>
              <w:spacing w:before="120" w:after="120" w:line="276" w:lineRule="auto"/>
              <w:ind w:left="57" w:right="57" w:hanging="357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- Про депутатський запит ІВАЩУКА Сергія Петровича щодо виділення коштів для будівництва нового господарсько-питного водопроводу у селі </w:t>
            </w:r>
            <w:proofErr w:type="spellStart"/>
            <w:r w:rsidRPr="00FD0FCD">
              <w:rPr>
                <w:sz w:val="24"/>
                <w:szCs w:val="24"/>
              </w:rPr>
              <w:t>Карасиха</w:t>
            </w:r>
            <w:proofErr w:type="spellEnd"/>
            <w:r w:rsidRPr="00FD0FCD">
              <w:rPr>
                <w:sz w:val="24"/>
                <w:szCs w:val="24"/>
              </w:rPr>
              <w:t xml:space="preserve"> Білогірського району.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spacing w:before="120"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- Про депутатський запит ГЛАДУНЯКА Івана Васильовича щодо ситуації, яка склалася навколо зупинення експлуатації будівель закладів професійної освіти Хмельницької області. 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spacing w:before="120"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- Про депутатський запит ТЕРЛЕЦЬКОЇ Галини Василівни щодо фінансування </w:t>
            </w:r>
            <w:proofErr w:type="spellStart"/>
            <w:r w:rsidRPr="00FD0FCD">
              <w:rPr>
                <w:sz w:val="24"/>
                <w:szCs w:val="24"/>
              </w:rPr>
              <w:t>проєкту</w:t>
            </w:r>
            <w:proofErr w:type="spellEnd"/>
            <w:r w:rsidRPr="00FD0FCD">
              <w:rPr>
                <w:sz w:val="24"/>
                <w:szCs w:val="24"/>
              </w:rPr>
              <w:t xml:space="preserve"> «Капітальний ремонт </w:t>
            </w:r>
            <w:proofErr w:type="spellStart"/>
            <w:r w:rsidRPr="00FD0FCD">
              <w:rPr>
                <w:sz w:val="24"/>
                <w:szCs w:val="24"/>
              </w:rPr>
              <w:t>Кошелівського</w:t>
            </w:r>
            <w:proofErr w:type="spellEnd"/>
            <w:r w:rsidRPr="00FD0FCD">
              <w:rPr>
                <w:sz w:val="24"/>
                <w:szCs w:val="24"/>
              </w:rPr>
              <w:t xml:space="preserve"> ліцею по вулиці Молодіжній, 3а в с. Кошелівка </w:t>
            </w:r>
            <w:proofErr w:type="spellStart"/>
            <w:r w:rsidRPr="00FD0FCD">
              <w:rPr>
                <w:sz w:val="24"/>
                <w:szCs w:val="24"/>
              </w:rPr>
              <w:t>Красилівського</w:t>
            </w:r>
            <w:proofErr w:type="spellEnd"/>
            <w:r w:rsidRPr="00FD0FCD">
              <w:rPr>
                <w:sz w:val="24"/>
                <w:szCs w:val="24"/>
              </w:rPr>
              <w:t xml:space="preserve"> району Хмельницької області (утеплення фасадів)».</w:t>
            </w:r>
          </w:p>
        </w:tc>
      </w:tr>
      <w:tr w:rsidR="00997D7F" w:rsidRPr="00FD0FCD" w:rsidTr="00FD0FCD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7"/>
            <w:hideMark/>
          </w:tcPr>
          <w:p w:rsidR="00997D7F" w:rsidRPr="00FD0FCD" w:rsidRDefault="00997D7F" w:rsidP="00664F1D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FD0FCD">
              <w:rPr>
                <w:color w:val="FF0000"/>
                <w:sz w:val="24"/>
                <w:szCs w:val="24"/>
              </w:rPr>
              <w:t xml:space="preserve">- </w:t>
            </w:r>
            <w:r w:rsidRPr="00FD0FCD">
              <w:rPr>
                <w:sz w:val="24"/>
                <w:szCs w:val="24"/>
              </w:rPr>
              <w:t>Про депутатський запит ТЕРЛЕЦЬКОЇ Галини Василівни щодо правомірності відведення земельних ділянок, що знаходяться на території урочища місцевого значення «</w:t>
            </w:r>
            <w:proofErr w:type="spellStart"/>
            <w:r w:rsidRPr="00FD0FCD">
              <w:rPr>
                <w:sz w:val="24"/>
                <w:szCs w:val="24"/>
              </w:rPr>
              <w:t>Пустяк</w:t>
            </w:r>
            <w:proofErr w:type="spellEnd"/>
            <w:r w:rsidRPr="00FD0FCD">
              <w:rPr>
                <w:sz w:val="24"/>
                <w:szCs w:val="24"/>
              </w:rPr>
              <w:t xml:space="preserve">» (в охоронній зоні р. Случ), мешканцям </w:t>
            </w:r>
            <w:proofErr w:type="spellStart"/>
            <w:r w:rsidRPr="00FD0FCD">
              <w:rPr>
                <w:sz w:val="24"/>
                <w:szCs w:val="24"/>
              </w:rPr>
              <w:t>Теофіпольського</w:t>
            </w:r>
            <w:proofErr w:type="spellEnd"/>
            <w:r w:rsidRPr="00FD0FCD">
              <w:rPr>
                <w:sz w:val="24"/>
                <w:szCs w:val="24"/>
              </w:rPr>
              <w:t xml:space="preserve"> району для ведення особистого селянського господарства.</w:t>
            </w:r>
          </w:p>
        </w:tc>
      </w:tr>
      <w:tr w:rsidR="00997D7F" w:rsidRPr="00FD0FCD" w:rsidTr="00997D7F">
        <w:tblPrEx>
          <w:tblLook w:val="04A0" w:firstRow="1" w:lastRow="0" w:firstColumn="1" w:lastColumn="0" w:noHBand="0" w:noVBand="1"/>
        </w:tblPrEx>
        <w:trPr>
          <w:gridAfter w:val="2"/>
          <w:wAfter w:w="885" w:type="dxa"/>
        </w:trPr>
        <w:tc>
          <w:tcPr>
            <w:tcW w:w="3827" w:type="dxa"/>
            <w:gridSpan w:val="3"/>
            <w:hideMark/>
          </w:tcPr>
          <w:p w:rsidR="00997D7F" w:rsidRPr="00FD0FCD" w:rsidRDefault="00997D7F" w:rsidP="00997D7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97D7F" w:rsidRPr="00FD0FCD" w:rsidRDefault="00997D7F" w:rsidP="00997D7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7D7F" w:rsidRPr="00FD0FCD" w:rsidTr="00997D7F">
        <w:trPr>
          <w:gridBefore w:val="1"/>
          <w:gridAfter w:val="1"/>
          <w:wBefore w:w="2046" w:type="dxa"/>
          <w:wAfter w:w="69" w:type="dxa"/>
        </w:trPr>
        <w:tc>
          <w:tcPr>
            <w:tcW w:w="1716" w:type="dxa"/>
          </w:tcPr>
          <w:p w:rsidR="00997D7F" w:rsidRPr="00FD0FCD" w:rsidRDefault="00997D7F" w:rsidP="00997D7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997D7F" w:rsidRPr="00FD0FCD" w:rsidRDefault="00997D7F" w:rsidP="00997D7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97D7F" w:rsidRPr="00FD0FCD" w:rsidRDefault="00997D7F" w:rsidP="00997D7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 xml:space="preserve"> Вирішили:</w:t>
            </w:r>
          </w:p>
        </w:tc>
        <w:tc>
          <w:tcPr>
            <w:tcW w:w="236" w:type="dxa"/>
            <w:gridSpan w:val="2"/>
          </w:tcPr>
          <w:p w:rsidR="00997D7F" w:rsidRPr="00FD0FCD" w:rsidRDefault="00997D7F" w:rsidP="00997D7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gridSpan w:val="2"/>
          </w:tcPr>
          <w:p w:rsidR="00997D7F" w:rsidRPr="00FD0FCD" w:rsidRDefault="00997D7F" w:rsidP="00997D7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Лескова</w:t>
            </w:r>
            <w:proofErr w:type="spellEnd"/>
            <w:r w:rsidRPr="00FD0FCD">
              <w:rPr>
                <w:sz w:val="24"/>
                <w:szCs w:val="24"/>
              </w:rPr>
              <w:t xml:space="preserve"> Валерія Олександровича – заступника голови обласної ради.</w:t>
            </w:r>
            <w:r w:rsidRPr="00FD0FCD">
              <w:rPr>
                <w:color w:val="000000"/>
                <w:sz w:val="24"/>
                <w:szCs w:val="24"/>
              </w:rPr>
              <w:t xml:space="preserve"> </w:t>
            </w:r>
          </w:p>
          <w:p w:rsidR="00997D7F" w:rsidRPr="00FD0FCD" w:rsidRDefault="00997D7F" w:rsidP="00FD0FC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</w:tc>
      </w:tr>
    </w:tbl>
    <w:p w:rsidR="005B791E" w:rsidRPr="00FD0FCD" w:rsidRDefault="007F01E8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D0FCD">
        <w:rPr>
          <w:sz w:val="24"/>
          <w:szCs w:val="24"/>
        </w:rPr>
        <w:t>Про затвердження розпоряджень голови обласної ради, першого заступника голови ради</w:t>
      </w:r>
      <w:r w:rsidR="005B791E" w:rsidRPr="00FD0FCD">
        <w:rPr>
          <w:sz w:val="24"/>
          <w:szCs w:val="24"/>
        </w:rPr>
        <w:t>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18"/>
        <w:gridCol w:w="1728"/>
        <w:gridCol w:w="1716"/>
        <w:gridCol w:w="236"/>
        <w:gridCol w:w="4542"/>
        <w:gridCol w:w="532"/>
        <w:gridCol w:w="275"/>
        <w:gridCol w:w="43"/>
        <w:gridCol w:w="498"/>
        <w:gridCol w:w="69"/>
      </w:tblGrid>
      <w:tr w:rsidR="005B791E" w:rsidRPr="00FD0FCD" w:rsidTr="00997D7F">
        <w:trPr>
          <w:gridBefore w:val="2"/>
          <w:gridAfter w:val="1"/>
          <w:wBefore w:w="2046" w:type="dxa"/>
          <w:wAfter w:w="69" w:type="dxa"/>
        </w:trPr>
        <w:tc>
          <w:tcPr>
            <w:tcW w:w="1716" w:type="dxa"/>
          </w:tcPr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FD0FCD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gridSpan w:val="5"/>
          </w:tcPr>
          <w:p w:rsidR="005B791E" w:rsidRPr="00FD0FCD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Монастирськ</w:t>
            </w:r>
            <w:r w:rsidR="00FF2D74" w:rsidRPr="00FD0FCD">
              <w:rPr>
                <w:color w:val="000000"/>
                <w:sz w:val="24"/>
                <w:szCs w:val="24"/>
              </w:rPr>
              <w:t>ого</w:t>
            </w:r>
            <w:r w:rsidRPr="00FD0FCD">
              <w:rPr>
                <w:color w:val="000000"/>
                <w:sz w:val="24"/>
                <w:szCs w:val="24"/>
              </w:rPr>
              <w:t xml:space="preserve"> Едуард</w:t>
            </w:r>
            <w:r w:rsidR="00FF2D74" w:rsidRPr="00FD0FCD">
              <w:rPr>
                <w:color w:val="000000"/>
                <w:sz w:val="24"/>
                <w:szCs w:val="24"/>
              </w:rPr>
              <w:t>а</w:t>
            </w:r>
            <w:r w:rsidRPr="00FD0FCD">
              <w:rPr>
                <w:color w:val="000000"/>
                <w:sz w:val="24"/>
                <w:szCs w:val="24"/>
              </w:rPr>
              <w:t xml:space="preserve"> Пилипович</w:t>
            </w:r>
            <w:r w:rsidR="00FF2D74" w:rsidRPr="00FD0FCD">
              <w:rPr>
                <w:color w:val="000000"/>
                <w:sz w:val="24"/>
                <w:szCs w:val="24"/>
              </w:rPr>
              <w:t>а</w:t>
            </w:r>
            <w:r w:rsidRPr="00FD0FCD">
              <w:rPr>
                <w:color w:val="000000"/>
                <w:sz w:val="24"/>
                <w:szCs w:val="24"/>
              </w:rPr>
              <w:t xml:space="preserve"> – начальник</w:t>
            </w:r>
            <w:r w:rsidR="00FF2D74" w:rsidRPr="00FD0FCD">
              <w:rPr>
                <w:color w:val="000000"/>
                <w:sz w:val="24"/>
                <w:szCs w:val="24"/>
              </w:rPr>
              <w:t>а</w:t>
            </w:r>
            <w:r w:rsidRPr="00FD0FCD">
              <w:rPr>
                <w:color w:val="000000"/>
                <w:sz w:val="24"/>
                <w:szCs w:val="24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FD0FCD">
              <w:rPr>
                <w:color w:val="000000"/>
                <w:sz w:val="24"/>
                <w:szCs w:val="24"/>
              </w:rPr>
              <w:t>.</w:t>
            </w:r>
          </w:p>
          <w:p w:rsidR="008420E1" w:rsidRPr="00FD0FCD" w:rsidRDefault="00997D7F" w:rsidP="00FD0FC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</w:t>
            </w:r>
            <w:r w:rsidR="00AA3C47" w:rsidRPr="00FD0FCD">
              <w:rPr>
                <w:color w:val="000000"/>
                <w:sz w:val="24"/>
                <w:szCs w:val="24"/>
              </w:rPr>
              <w:t>.</w:t>
            </w:r>
          </w:p>
        </w:tc>
      </w:tr>
      <w:tr w:rsidR="00997D7F" w:rsidRPr="00FD0FCD" w:rsidTr="00997D7F">
        <w:tblPrEx>
          <w:tblLook w:val="04A0" w:firstRow="1" w:lastRow="0" w:firstColumn="1" w:lastColumn="0" w:noHBand="0" w:noVBand="1"/>
        </w:tblPrEx>
        <w:trPr>
          <w:gridAfter w:val="2"/>
          <w:wAfter w:w="567" w:type="dxa"/>
        </w:trPr>
        <w:tc>
          <w:tcPr>
            <w:tcW w:w="318" w:type="dxa"/>
            <w:vAlign w:val="center"/>
          </w:tcPr>
          <w:p w:rsidR="00997D7F" w:rsidRPr="00FD0FCD" w:rsidRDefault="00997D7F" w:rsidP="00997D7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  <w:hideMark/>
          </w:tcPr>
          <w:p w:rsidR="00997D7F" w:rsidRPr="00FD0FCD" w:rsidRDefault="00997D7F" w:rsidP="00997D7F">
            <w:pPr>
              <w:pStyle w:val="a5"/>
              <w:numPr>
                <w:ilvl w:val="0"/>
                <w:numId w:val="4"/>
              </w:numPr>
              <w:spacing w:before="120" w:after="120"/>
              <w:ind w:right="57"/>
              <w:jc w:val="both"/>
              <w:rPr>
                <w:color w:val="FF0000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Про призначення БРУХНОВОЇ Лілії Степанівни на посаду директора комунального некомерційного підприємства «Хмельницька обласна дитяча лікарня» Хмельницької обласної ради. </w:t>
            </w:r>
          </w:p>
          <w:p w:rsidR="00AA3C47" w:rsidRPr="00FD0FCD" w:rsidRDefault="00AA3C47" w:rsidP="00AA3C47">
            <w:pPr>
              <w:spacing w:before="120" w:after="120"/>
              <w:ind w:right="5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97D7F" w:rsidRPr="00FD0FCD" w:rsidTr="00664F1D">
        <w:trPr>
          <w:gridBefore w:val="2"/>
          <w:gridAfter w:val="1"/>
          <w:wBefore w:w="2046" w:type="dxa"/>
          <w:wAfter w:w="69" w:type="dxa"/>
        </w:trPr>
        <w:tc>
          <w:tcPr>
            <w:tcW w:w="1716" w:type="dxa"/>
          </w:tcPr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97D7F" w:rsidRPr="00FD0FCD" w:rsidRDefault="00997D7F" w:rsidP="00AA3C47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gridSpan w:val="5"/>
          </w:tcPr>
          <w:p w:rsidR="00AA3C47" w:rsidRPr="00FD0FCD" w:rsidRDefault="00997D7F" w:rsidP="00664F1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997D7F" w:rsidRPr="00FD0FCD" w:rsidRDefault="00997D7F" w:rsidP="00F977D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</w:tc>
      </w:tr>
      <w:tr w:rsidR="00997D7F" w:rsidRPr="00FD0FCD" w:rsidTr="00F977DF">
        <w:tblPrEx>
          <w:tblLook w:val="04A0" w:firstRow="1" w:lastRow="0" w:firstColumn="1" w:lastColumn="0" w:noHBand="0" w:noVBand="1"/>
        </w:tblPrEx>
        <w:trPr>
          <w:gridAfter w:val="5"/>
          <w:wAfter w:w="1417" w:type="dxa"/>
        </w:trPr>
        <w:tc>
          <w:tcPr>
            <w:tcW w:w="8540" w:type="dxa"/>
            <w:gridSpan w:val="5"/>
            <w:vAlign w:val="center"/>
            <w:hideMark/>
          </w:tcPr>
          <w:p w:rsidR="00997D7F" w:rsidRPr="00FD0FCD" w:rsidRDefault="004C1B89" w:rsidP="00F977DF">
            <w:pPr>
              <w:pStyle w:val="a5"/>
              <w:numPr>
                <w:ilvl w:val="0"/>
                <w:numId w:val="4"/>
              </w:numPr>
              <w:spacing w:before="120" w:after="120"/>
              <w:ind w:right="-110"/>
              <w:jc w:val="both"/>
              <w:rPr>
                <w:color w:val="FF0000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lastRenderedPageBreak/>
              <w:t xml:space="preserve">Про призначення ГОРИН Катерини </w:t>
            </w:r>
            <w:proofErr w:type="spellStart"/>
            <w:r w:rsidRPr="00FD0FCD">
              <w:rPr>
                <w:sz w:val="24"/>
                <w:szCs w:val="24"/>
              </w:rPr>
              <w:t>Золтанівни</w:t>
            </w:r>
            <w:proofErr w:type="spellEnd"/>
            <w:r w:rsidRPr="00FD0FCD">
              <w:rPr>
                <w:sz w:val="24"/>
                <w:szCs w:val="24"/>
              </w:rPr>
              <w:t xml:space="preserve"> на посаду директора комунального некомерційного підприємства «Хмельницький обласний спеціалізований будинок дитини».</w:t>
            </w:r>
          </w:p>
        </w:tc>
      </w:tr>
      <w:tr w:rsidR="00997D7F" w:rsidRPr="00FD0FCD" w:rsidTr="00F977DF">
        <w:trPr>
          <w:gridBefore w:val="2"/>
          <w:gridAfter w:val="3"/>
          <w:wBefore w:w="2046" w:type="dxa"/>
          <w:wAfter w:w="610" w:type="dxa"/>
        </w:trPr>
        <w:tc>
          <w:tcPr>
            <w:tcW w:w="1716" w:type="dxa"/>
          </w:tcPr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97D7F" w:rsidRPr="00FD0FCD" w:rsidRDefault="00997D7F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3"/>
          </w:tcPr>
          <w:p w:rsidR="00997D7F" w:rsidRPr="00FD0FCD" w:rsidRDefault="00997D7F" w:rsidP="00664F1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997D7F" w:rsidRPr="00FD0FCD" w:rsidRDefault="00997D7F" w:rsidP="00F977D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</w:tc>
      </w:tr>
      <w:tr w:rsidR="004C1B89" w:rsidRPr="00FD0FCD" w:rsidTr="00F977DF">
        <w:tblPrEx>
          <w:tblLook w:val="04A0" w:firstRow="1" w:lastRow="0" w:firstColumn="1" w:lastColumn="0" w:noHBand="0" w:noVBand="1"/>
        </w:tblPrEx>
        <w:tc>
          <w:tcPr>
            <w:tcW w:w="9957" w:type="dxa"/>
            <w:gridSpan w:val="10"/>
            <w:vAlign w:val="center"/>
            <w:hideMark/>
          </w:tcPr>
          <w:p w:rsidR="004C1B89" w:rsidRPr="00FD0FCD" w:rsidRDefault="004C1B89" w:rsidP="00664F1D">
            <w:pPr>
              <w:pStyle w:val="a5"/>
              <w:numPr>
                <w:ilvl w:val="0"/>
                <w:numId w:val="4"/>
              </w:numPr>
              <w:spacing w:before="120" w:after="120"/>
              <w:ind w:right="57"/>
              <w:jc w:val="both"/>
              <w:rPr>
                <w:color w:val="FF0000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</w:t>
            </w:r>
          </w:p>
        </w:tc>
      </w:tr>
      <w:tr w:rsidR="004C1B89" w:rsidRPr="00FD0FCD" w:rsidTr="00664F1D">
        <w:trPr>
          <w:gridBefore w:val="2"/>
          <w:gridAfter w:val="1"/>
          <w:wBefore w:w="2046" w:type="dxa"/>
          <w:wAfter w:w="69" w:type="dxa"/>
        </w:trPr>
        <w:tc>
          <w:tcPr>
            <w:tcW w:w="1716" w:type="dxa"/>
          </w:tcPr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gridSpan w:val="5"/>
          </w:tcPr>
          <w:p w:rsidR="004C1B89" w:rsidRPr="00FD0FCD" w:rsidRDefault="004C1B89" w:rsidP="00664F1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4C1B89" w:rsidRPr="00FD0FCD" w:rsidRDefault="004C1B89" w:rsidP="00F977D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</w:tc>
      </w:tr>
      <w:tr w:rsidR="004C1B89" w:rsidRPr="00FD0FCD" w:rsidTr="00664F1D">
        <w:tblPrEx>
          <w:tblLook w:val="04A0" w:firstRow="1" w:lastRow="0" w:firstColumn="1" w:lastColumn="0" w:noHBand="0" w:noVBand="1"/>
        </w:tblPrEx>
        <w:trPr>
          <w:gridAfter w:val="4"/>
          <w:wAfter w:w="885" w:type="dxa"/>
        </w:trPr>
        <w:tc>
          <w:tcPr>
            <w:tcW w:w="9072" w:type="dxa"/>
            <w:gridSpan w:val="6"/>
            <w:vAlign w:val="center"/>
            <w:hideMark/>
          </w:tcPr>
          <w:p w:rsidR="004C1B89" w:rsidRPr="00FD0FCD" w:rsidRDefault="004C1B89" w:rsidP="00664F1D">
            <w:pPr>
              <w:pStyle w:val="a5"/>
              <w:numPr>
                <w:ilvl w:val="0"/>
                <w:numId w:val="4"/>
              </w:numPr>
              <w:spacing w:before="120" w:after="120"/>
              <w:ind w:right="57"/>
              <w:jc w:val="both"/>
              <w:rPr>
                <w:color w:val="FF0000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    </w:r>
          </w:p>
        </w:tc>
      </w:tr>
      <w:tr w:rsidR="004C1B89" w:rsidRPr="00FD0FCD" w:rsidTr="00664F1D">
        <w:trPr>
          <w:gridBefore w:val="2"/>
          <w:gridAfter w:val="1"/>
          <w:wBefore w:w="2046" w:type="dxa"/>
          <w:wAfter w:w="69" w:type="dxa"/>
        </w:trPr>
        <w:tc>
          <w:tcPr>
            <w:tcW w:w="1716" w:type="dxa"/>
          </w:tcPr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4C1B89" w:rsidRPr="00FD0FCD" w:rsidRDefault="004C1B89" w:rsidP="00664F1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gridSpan w:val="5"/>
          </w:tcPr>
          <w:p w:rsidR="004C1B89" w:rsidRPr="00FD0FCD" w:rsidRDefault="004C1B89" w:rsidP="00664F1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4C1B89" w:rsidRPr="00FD0FCD" w:rsidRDefault="004C1B89" w:rsidP="00664F1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  <w:p w:rsidR="004C1B89" w:rsidRPr="00FD0FCD" w:rsidRDefault="004C1B89" w:rsidP="00664F1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B2E61" w:rsidRPr="00FD0FCD" w:rsidRDefault="000732CF" w:rsidP="0050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D0FCD">
        <w:rPr>
          <w:sz w:val="24"/>
          <w:szCs w:val="24"/>
        </w:rPr>
        <w:t>Про обласну програму розвитку та підтримки комунальних закладів охорони здоров’я Хмельницької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FD0FCD" w:rsidTr="005B791E">
        <w:tc>
          <w:tcPr>
            <w:tcW w:w="1716" w:type="dxa"/>
          </w:tcPr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FD0FCD" w:rsidRDefault="000732CF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  <w:p w:rsidR="005B791E" w:rsidRPr="00FD0FCD" w:rsidRDefault="005B791E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B791E" w:rsidRPr="00FD0FCD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0732CF" w:rsidRPr="00FD0FCD" w:rsidRDefault="00572B88" w:rsidP="000732C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Худенка</w:t>
            </w:r>
            <w:proofErr w:type="spellEnd"/>
            <w:r w:rsidR="000732CF" w:rsidRPr="00FD0FCD">
              <w:rPr>
                <w:sz w:val="24"/>
                <w:szCs w:val="24"/>
              </w:rPr>
              <w:t xml:space="preserve"> Олександр</w:t>
            </w:r>
            <w:r w:rsidRPr="00FD0FCD">
              <w:rPr>
                <w:sz w:val="24"/>
                <w:szCs w:val="24"/>
              </w:rPr>
              <w:t>а</w:t>
            </w:r>
            <w:r w:rsidR="000732CF" w:rsidRPr="00FD0FCD">
              <w:rPr>
                <w:sz w:val="24"/>
                <w:szCs w:val="24"/>
              </w:rPr>
              <w:t xml:space="preserve"> Іванович</w:t>
            </w:r>
            <w:r w:rsidRPr="00FD0FCD">
              <w:rPr>
                <w:sz w:val="24"/>
                <w:szCs w:val="24"/>
              </w:rPr>
              <w:t>а</w:t>
            </w:r>
            <w:r w:rsidR="000732CF" w:rsidRPr="00FD0FCD">
              <w:rPr>
                <w:sz w:val="24"/>
                <w:szCs w:val="24"/>
              </w:rPr>
              <w:t xml:space="preserve"> - Директор</w:t>
            </w:r>
            <w:r w:rsidRPr="00FD0FCD">
              <w:rPr>
                <w:sz w:val="24"/>
                <w:szCs w:val="24"/>
              </w:rPr>
              <w:t>а</w:t>
            </w:r>
            <w:r w:rsidR="000732CF" w:rsidRPr="00FD0FCD">
              <w:rPr>
                <w:sz w:val="24"/>
                <w:szCs w:val="24"/>
              </w:rPr>
              <w:t xml:space="preserve"> Департаменту охорони здоров’я облдержадміністрації</w:t>
            </w:r>
            <w:r w:rsidR="000732CF" w:rsidRPr="00FD0FCD">
              <w:rPr>
                <w:color w:val="000000"/>
                <w:sz w:val="24"/>
                <w:szCs w:val="24"/>
              </w:rPr>
              <w:t xml:space="preserve"> </w:t>
            </w:r>
          </w:p>
          <w:p w:rsidR="005D1FCF" w:rsidRPr="00FD0FCD" w:rsidRDefault="005D1FCF" w:rsidP="005D1FCF">
            <w:pPr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Рекомендувати обласній державній адміністрації: </w:t>
            </w:r>
          </w:p>
          <w:p w:rsidR="005D1FCF" w:rsidRPr="00FD0FCD" w:rsidRDefault="005D1FCF" w:rsidP="005D1FCF">
            <w:pPr>
              <w:pStyle w:val="a5"/>
              <w:numPr>
                <w:ilvl w:val="0"/>
                <w:numId w:val="2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У заходах Програми  у розділі 1 змінити назву пункту 4, а саме: ремонт поліклінічного відділення закладу </w:t>
            </w:r>
            <w:r w:rsidRPr="00FD0FCD">
              <w:rPr>
                <w:b/>
                <w:sz w:val="24"/>
                <w:szCs w:val="24"/>
              </w:rPr>
              <w:t>на придбання будівельних матеріалів для проведення поточного ремонту поліклінічного відділення.</w:t>
            </w:r>
          </w:p>
          <w:p w:rsidR="005D1FCF" w:rsidRPr="00FD0FCD" w:rsidRDefault="005D1FCF" w:rsidP="005D1FCF">
            <w:pPr>
              <w:pStyle w:val="a5"/>
              <w:numPr>
                <w:ilvl w:val="0"/>
                <w:numId w:val="26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Доопрацювати заходи Програми в частинні максимального врахування потреб комунальних некомерційних підприємств - закладів охорони здоров’я Хмельницької обласної ради на капітальні видатки та  виплату заробітної плати.</w:t>
            </w:r>
          </w:p>
          <w:p w:rsidR="005B791E" w:rsidRPr="00FD0FCD" w:rsidRDefault="005D1FCF" w:rsidP="00FD0FCD">
            <w:pPr>
              <w:pStyle w:val="a5"/>
              <w:numPr>
                <w:ilvl w:val="0"/>
                <w:numId w:val="26"/>
              </w:numPr>
              <w:ind w:left="36" w:firstLine="324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 xml:space="preserve">До засідання президії обласної ради (07.05.2020, 10.00 год.) надати оновлений варіант Програми та інформацію про діяльність </w:t>
            </w:r>
            <w:proofErr w:type="spellStart"/>
            <w:r w:rsidRPr="00FD0FCD">
              <w:rPr>
                <w:sz w:val="24"/>
                <w:szCs w:val="24"/>
              </w:rPr>
              <w:t>Голозубинецької</w:t>
            </w:r>
            <w:proofErr w:type="spellEnd"/>
            <w:r w:rsidRPr="00FD0FCD">
              <w:rPr>
                <w:sz w:val="24"/>
                <w:szCs w:val="24"/>
              </w:rPr>
              <w:t xml:space="preserve"> обласної протитуберкульозної лікарні і виконання керівником закладу своїх посадових обов’язків. </w:t>
            </w:r>
          </w:p>
        </w:tc>
      </w:tr>
    </w:tbl>
    <w:p w:rsidR="003B2E61" w:rsidRPr="00FD0FCD" w:rsidRDefault="00737C72" w:rsidP="0081355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D0FCD">
        <w:rPr>
          <w:sz w:val="24"/>
          <w:szCs w:val="24"/>
        </w:rPr>
        <w:lastRenderedPageBreak/>
        <w:t xml:space="preserve"> </w:t>
      </w:r>
      <w:r w:rsidR="00813550" w:rsidRPr="00FD0FCD">
        <w:rPr>
          <w:sz w:val="24"/>
          <w:szCs w:val="24"/>
        </w:rPr>
        <w:t>Про обласну програму заходів щодо вшанування подвигу учасників антитерористичної операції та операції об’єднаних сил за незалежність України у ХХІ столітті на 2020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FD0FCD" w:rsidTr="005B791E">
        <w:tc>
          <w:tcPr>
            <w:tcW w:w="1716" w:type="dxa"/>
          </w:tcPr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FD0FCD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3550" w:rsidRPr="00FD0FCD" w:rsidRDefault="00813550" w:rsidP="0081355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Дунаєвську Ірину Михайлівна – начальник відділу містобудування та архітектури облдержадміністрації</w:t>
            </w:r>
            <w:r w:rsidRPr="00FD0FCD">
              <w:rPr>
                <w:color w:val="000000"/>
                <w:sz w:val="24"/>
                <w:szCs w:val="24"/>
              </w:rPr>
              <w:t>.</w:t>
            </w:r>
          </w:p>
          <w:p w:rsidR="005B791E" w:rsidRPr="00FD0FCD" w:rsidRDefault="00813550" w:rsidP="00813550">
            <w:pPr>
              <w:rPr>
                <w:sz w:val="24"/>
                <w:szCs w:val="24"/>
              </w:rPr>
            </w:pPr>
            <w:r w:rsidRPr="00FD0FCD">
              <w:rPr>
                <w:sz w:val="24"/>
                <w:szCs w:val="24"/>
              </w:rPr>
              <w:t>Рекомендувати обласній державній адміністрації  відкоригувати назву Програми з метою врахування та вшанування подвигу Небесної Сотні.</w:t>
            </w:r>
          </w:p>
        </w:tc>
      </w:tr>
    </w:tbl>
    <w:p w:rsidR="0060292A" w:rsidRPr="00FD0FCD" w:rsidRDefault="00737C72" w:rsidP="0081355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D0FCD">
        <w:rPr>
          <w:sz w:val="24"/>
          <w:szCs w:val="24"/>
        </w:rPr>
        <w:t xml:space="preserve"> </w:t>
      </w:r>
      <w:r w:rsidR="00813550" w:rsidRPr="00FD0FCD">
        <w:rPr>
          <w:sz w:val="24"/>
          <w:szCs w:val="24"/>
        </w:rPr>
        <w:t xml:space="preserve">Про </w:t>
      </w:r>
      <w:r w:rsidR="00813550" w:rsidRPr="00FD0FCD">
        <w:rPr>
          <w:bCs/>
          <w:sz w:val="24"/>
          <w:szCs w:val="24"/>
        </w:rPr>
        <w:t>виконання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FD0FCD" w:rsidTr="005B791E">
        <w:tc>
          <w:tcPr>
            <w:tcW w:w="1716" w:type="dxa"/>
          </w:tcPr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FD0FCD" w:rsidRDefault="00C44A43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  <w:p w:rsidR="007F4B3C" w:rsidRPr="00FD0FCD" w:rsidRDefault="007F4B3C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FD0FCD" w:rsidRDefault="005B791E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B791E" w:rsidRPr="00FD0FCD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FD0FCD" w:rsidRDefault="00813550" w:rsidP="00813550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Людвік</w:t>
            </w:r>
            <w:proofErr w:type="spellEnd"/>
            <w:r w:rsidRPr="00FD0FCD">
              <w:rPr>
                <w:sz w:val="24"/>
                <w:szCs w:val="24"/>
              </w:rPr>
              <w:t xml:space="preserve"> Валентину Василівну - консультант з питань запобігання та виявлення корупції виконавчого апарату обласної ради. </w:t>
            </w:r>
          </w:p>
          <w:p w:rsidR="00C44A43" w:rsidRPr="00FD0FCD" w:rsidRDefault="00C44A43" w:rsidP="00FD0FC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</w:tc>
      </w:tr>
    </w:tbl>
    <w:p w:rsidR="005B791E" w:rsidRPr="00FD0FCD" w:rsidRDefault="00737C72" w:rsidP="0081355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D0FCD">
        <w:rPr>
          <w:sz w:val="24"/>
          <w:szCs w:val="24"/>
        </w:rPr>
        <w:t xml:space="preserve"> Про затвердження </w:t>
      </w:r>
      <w:r w:rsidRPr="00FD0FCD">
        <w:rPr>
          <w:bCs/>
          <w:sz w:val="24"/>
          <w:szCs w:val="24"/>
        </w:rPr>
        <w:t>антикорупційної програми Хмельницької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37C72" w:rsidRPr="00FD0FCD" w:rsidTr="005B791E">
        <w:tc>
          <w:tcPr>
            <w:tcW w:w="1716" w:type="dxa"/>
          </w:tcPr>
          <w:p w:rsidR="00737C72" w:rsidRPr="00FD0FCD" w:rsidRDefault="00737C72" w:rsidP="00737C7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737C72" w:rsidRPr="00FD0FCD" w:rsidRDefault="00737C72" w:rsidP="00737C7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37C72" w:rsidRPr="00FD0FCD" w:rsidRDefault="00737C72" w:rsidP="00737C7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37C72" w:rsidRPr="00FD0FCD" w:rsidRDefault="00737C72" w:rsidP="00737C7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  <w:p w:rsidR="00737C72" w:rsidRPr="00FD0FCD" w:rsidRDefault="00737C72" w:rsidP="00737C7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37C72" w:rsidRPr="00FD0FCD" w:rsidRDefault="00737C72" w:rsidP="00737C7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37C72" w:rsidRPr="00FD0FCD" w:rsidRDefault="00737C72" w:rsidP="00737C7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37C72" w:rsidRPr="00FD0FCD" w:rsidRDefault="00737C72" w:rsidP="00737C7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FD0FCD">
              <w:rPr>
                <w:b/>
                <w:sz w:val="24"/>
                <w:szCs w:val="24"/>
              </w:rPr>
              <w:t>Людвік</w:t>
            </w:r>
            <w:proofErr w:type="spellEnd"/>
            <w:r w:rsidRPr="00FD0FCD">
              <w:rPr>
                <w:sz w:val="24"/>
                <w:szCs w:val="24"/>
              </w:rPr>
              <w:t xml:space="preserve"> Валентину Василівну - консультант з питань запобігання та виявлення корупції виконавчого апарату обласної ради. </w:t>
            </w:r>
          </w:p>
          <w:p w:rsidR="00737C72" w:rsidRPr="00FD0FCD" w:rsidRDefault="00737C72" w:rsidP="00FD0FC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</w:tc>
      </w:tr>
    </w:tbl>
    <w:p w:rsidR="005B791E" w:rsidRPr="00FD0FCD" w:rsidRDefault="00FB77BB" w:rsidP="0081355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D0FCD">
        <w:rPr>
          <w:sz w:val="24"/>
          <w:szCs w:val="24"/>
        </w:rPr>
        <w:t>Про затвердження структури та чисельності виконавчого апарату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FD0FCD" w:rsidTr="005B791E">
        <w:tc>
          <w:tcPr>
            <w:tcW w:w="1716" w:type="dxa"/>
          </w:tcPr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FD0FCD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FD0FCD" w:rsidRDefault="00FB77BB" w:rsidP="00FD0FC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b/>
                <w:sz w:val="24"/>
                <w:szCs w:val="24"/>
              </w:rPr>
              <w:t>Поліщук</w:t>
            </w:r>
            <w:r w:rsidR="007F5591" w:rsidRPr="00FD0FCD">
              <w:rPr>
                <w:sz w:val="24"/>
                <w:szCs w:val="24"/>
              </w:rPr>
              <w:t xml:space="preserve"> Валентину Миколаївну – керуючу</w:t>
            </w:r>
            <w:r w:rsidRPr="00FD0FCD">
              <w:rPr>
                <w:sz w:val="24"/>
                <w:szCs w:val="24"/>
              </w:rPr>
              <w:t xml:space="preserve"> справами виконавчого апарату обласної ради</w:t>
            </w:r>
            <w:r w:rsidRPr="00FD0FCD">
              <w:rPr>
                <w:color w:val="000000"/>
                <w:sz w:val="24"/>
                <w:szCs w:val="24"/>
              </w:rPr>
              <w:t xml:space="preserve"> 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</w:tc>
      </w:tr>
    </w:tbl>
    <w:p w:rsidR="005B791E" w:rsidRPr="00FD0FCD" w:rsidRDefault="007F5591" w:rsidP="0081355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D0FCD">
        <w:rPr>
          <w:sz w:val="24"/>
          <w:szCs w:val="24"/>
        </w:rPr>
        <w:t xml:space="preserve"> Про виконання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FD0FCD" w:rsidTr="005B791E">
        <w:tc>
          <w:tcPr>
            <w:tcW w:w="1716" w:type="dxa"/>
          </w:tcPr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FD0FCD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FD0FCD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5591" w:rsidRPr="00FD0FCD" w:rsidRDefault="007F5591" w:rsidP="007F559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D0FCD">
              <w:rPr>
                <w:color w:val="000000"/>
                <w:sz w:val="24"/>
                <w:szCs w:val="24"/>
              </w:rPr>
              <w:t>Пенюшкевича</w:t>
            </w:r>
            <w:proofErr w:type="spellEnd"/>
            <w:r w:rsidRPr="00FD0FCD">
              <w:rPr>
                <w:color w:val="000000"/>
                <w:sz w:val="24"/>
                <w:szCs w:val="24"/>
              </w:rPr>
              <w:t xml:space="preserve"> Сергія Адамовича – директора Департаменту фінансів облдержадміністрації.</w:t>
            </w:r>
          </w:p>
          <w:p w:rsidR="005B791E" w:rsidRPr="00FD0FCD" w:rsidRDefault="007F5591" w:rsidP="00FD0FC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</w:tc>
      </w:tr>
    </w:tbl>
    <w:p w:rsidR="005B791E" w:rsidRPr="00FD0FCD" w:rsidRDefault="007F5591" w:rsidP="00CC36F1">
      <w:pPr>
        <w:pStyle w:val="a5"/>
        <w:numPr>
          <w:ilvl w:val="0"/>
          <w:numId w:val="4"/>
        </w:numPr>
        <w:shd w:val="clear" w:color="auto" w:fill="FFFFFF"/>
        <w:spacing w:before="120" w:after="120"/>
        <w:ind w:right="57"/>
        <w:jc w:val="both"/>
        <w:rPr>
          <w:sz w:val="24"/>
          <w:szCs w:val="24"/>
        </w:rPr>
      </w:pPr>
      <w:r w:rsidRPr="00FD0FCD">
        <w:rPr>
          <w:sz w:val="24"/>
          <w:szCs w:val="24"/>
        </w:rPr>
        <w:t xml:space="preserve"> Про внесення змін до обласного бюджету Хмельницької області на 2020</w:t>
      </w:r>
      <w:r w:rsidRPr="00FD0FCD">
        <w:rPr>
          <w:sz w:val="26"/>
          <w:szCs w:val="26"/>
        </w:rPr>
        <w:t xml:space="preserve">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5591" w:rsidRPr="00EE15AF" w:rsidTr="005B791E">
        <w:tc>
          <w:tcPr>
            <w:tcW w:w="1716" w:type="dxa"/>
          </w:tcPr>
          <w:p w:rsidR="007F5591" w:rsidRPr="00FD0FCD" w:rsidRDefault="007F5591" w:rsidP="007F55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Слухали:</w:t>
            </w:r>
          </w:p>
          <w:p w:rsidR="007F5591" w:rsidRPr="00FD0FCD" w:rsidRDefault="007F5591" w:rsidP="007F55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F5591" w:rsidRPr="00FD0FCD" w:rsidRDefault="007F5591" w:rsidP="007F55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Вирішили:</w:t>
            </w:r>
          </w:p>
          <w:p w:rsidR="00F977DF" w:rsidRPr="00FD0FCD" w:rsidRDefault="00F977DF" w:rsidP="007F55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15-за</w:t>
            </w:r>
          </w:p>
          <w:p w:rsidR="00F977DF" w:rsidRPr="00FD0FCD" w:rsidRDefault="00F977DF" w:rsidP="00F977DF">
            <w:pPr>
              <w:pStyle w:val="a5"/>
              <w:numPr>
                <w:ilvl w:val="0"/>
                <w:numId w:val="27"/>
              </w:num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D0FCD">
              <w:rPr>
                <w:color w:val="000000"/>
                <w:sz w:val="24"/>
                <w:szCs w:val="24"/>
              </w:rPr>
              <w:t>Утр</w:t>
            </w:r>
            <w:proofErr w:type="spellEnd"/>
            <w:r w:rsidRPr="00FD0FCD">
              <w:rPr>
                <w:color w:val="000000"/>
                <w:sz w:val="24"/>
                <w:szCs w:val="24"/>
              </w:rPr>
              <w:t>.</w:t>
            </w:r>
          </w:p>
          <w:p w:rsidR="00F977DF" w:rsidRPr="00FD0FCD" w:rsidRDefault="00F977DF" w:rsidP="00014C23">
            <w:pPr>
              <w:tabs>
                <w:tab w:val="num" w:pos="560"/>
              </w:tabs>
              <w:ind w:left="140"/>
              <w:jc w:val="both"/>
              <w:rPr>
                <w:color w:val="000000"/>
                <w:sz w:val="24"/>
                <w:szCs w:val="24"/>
              </w:rPr>
            </w:pPr>
            <w:r w:rsidRPr="00FD0FCD">
              <w:rPr>
                <w:color w:val="000000"/>
                <w:sz w:val="24"/>
                <w:szCs w:val="24"/>
              </w:rPr>
              <w:t>Дячук М.М</w:t>
            </w:r>
            <w:r w:rsidR="00014C23" w:rsidRPr="00FD0F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7F5591" w:rsidRPr="007F5591" w:rsidRDefault="007F5591" w:rsidP="007F55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F5591" w:rsidRPr="00FD0FCD" w:rsidRDefault="007F5591" w:rsidP="007F559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D0FCD">
              <w:rPr>
                <w:color w:val="000000"/>
                <w:sz w:val="24"/>
                <w:szCs w:val="24"/>
              </w:rPr>
              <w:t>Пенюшкевича</w:t>
            </w:r>
            <w:proofErr w:type="spellEnd"/>
            <w:r w:rsidRPr="00FD0FCD">
              <w:rPr>
                <w:color w:val="000000"/>
                <w:sz w:val="24"/>
                <w:szCs w:val="24"/>
              </w:rPr>
              <w:t xml:space="preserve"> Сергія Адамовича – директора Департаменту фінансів облдержадміністрації.</w:t>
            </w:r>
          </w:p>
          <w:p w:rsidR="007F5591" w:rsidRPr="00014C23" w:rsidRDefault="007F5591" w:rsidP="007F559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014C23">
              <w:rPr>
                <w:color w:val="000000"/>
                <w:sz w:val="24"/>
                <w:szCs w:val="24"/>
              </w:rPr>
              <w:t>Підтримати запропонований проект рішення                          і винести на розгляд пленарного засідання 32 позачергової сесії обласної ради.</w:t>
            </w:r>
          </w:p>
          <w:p w:rsidR="00014C23" w:rsidRPr="00014C23" w:rsidRDefault="00014C23" w:rsidP="00014C23">
            <w:pPr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Р</w:t>
            </w:r>
            <w:r w:rsidRPr="00014C23">
              <w:rPr>
                <w:sz w:val="24"/>
                <w:szCs w:val="24"/>
              </w:rPr>
              <w:t>екоменду</w:t>
            </w:r>
            <w:r w:rsidRPr="00014C23">
              <w:rPr>
                <w:sz w:val="24"/>
                <w:szCs w:val="24"/>
              </w:rPr>
              <w:t>вати</w:t>
            </w:r>
            <w:r w:rsidRPr="00014C23">
              <w:rPr>
                <w:sz w:val="24"/>
                <w:szCs w:val="24"/>
              </w:rPr>
              <w:t xml:space="preserve"> обласній державній адміністрації:</w:t>
            </w:r>
          </w:p>
          <w:p w:rsidR="00014C23" w:rsidRPr="00014C23" w:rsidRDefault="00014C23" w:rsidP="00014C23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Передбачити додаткові  кошти: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Комунальному некомерційному підприємству «Хмельницька обласна лікарня» для:</w:t>
            </w:r>
          </w:p>
          <w:p w:rsidR="00014C23" w:rsidRPr="00014C23" w:rsidRDefault="00014C23" w:rsidP="00014C23">
            <w:pPr>
              <w:ind w:left="461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        створення </w:t>
            </w:r>
            <w:proofErr w:type="spellStart"/>
            <w:r w:rsidRPr="00014C23">
              <w:rPr>
                <w:sz w:val="24"/>
                <w:szCs w:val="24"/>
              </w:rPr>
              <w:t>інсультного</w:t>
            </w:r>
            <w:proofErr w:type="spellEnd"/>
            <w:r w:rsidRPr="00014C23">
              <w:rPr>
                <w:sz w:val="24"/>
                <w:szCs w:val="24"/>
              </w:rPr>
              <w:t xml:space="preserve"> центру в сумі 4320,0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ind w:left="461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створення відділення екстреної та невідкладної допомоги в сумі 1441,8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ind w:left="461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придбання біохімічного аналізатора в сумі 1400,0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ind w:left="1134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Комунальному некомерційному підприємству «Хмельницька обласна дитяча лікарня» для:</w:t>
            </w:r>
          </w:p>
          <w:p w:rsidR="00014C23" w:rsidRPr="00014C23" w:rsidRDefault="00014C23" w:rsidP="00014C23">
            <w:pPr>
              <w:ind w:left="603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lastRenderedPageBreak/>
              <w:t xml:space="preserve">оплати праці із нарахуванням в сумі 1448,4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ind w:left="603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капітального ремонту з метою поліпшення стану основних засобів діючих і недіючих ліфтів на суму 1900,0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ind w:left="603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придбання комп</w:t>
            </w:r>
            <w:r w:rsidRPr="00014C23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014C23">
              <w:rPr>
                <w:sz w:val="24"/>
                <w:szCs w:val="24"/>
              </w:rPr>
              <w:t>ютерної</w:t>
            </w:r>
            <w:proofErr w:type="spellEnd"/>
            <w:r w:rsidRPr="00014C23">
              <w:rPr>
                <w:sz w:val="24"/>
                <w:szCs w:val="24"/>
              </w:rPr>
              <w:t xml:space="preserve"> техніки 350,0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ind w:left="720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Комунальному некомерційному підприємству «</w:t>
            </w:r>
            <w:r w:rsidRPr="00014C23">
              <w:rPr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Хмельницький обласний протипухлинний центр» Хмельницької обласної ради</w:t>
            </w:r>
            <w:r w:rsidRPr="00014C23">
              <w:rPr>
                <w:sz w:val="24"/>
                <w:szCs w:val="24"/>
              </w:rPr>
              <w:t xml:space="preserve">  для капітального ремонту пасажирського ліфта в будівлі закладу в сумі 1200,0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ind w:left="567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Комунальному некомерційному підприємству «Хмельницький обласний госпіталь ветеранів війни» Хмельницької обласної ради для:</w:t>
            </w:r>
          </w:p>
          <w:p w:rsidR="00014C23" w:rsidRPr="00014C23" w:rsidRDefault="00014C23" w:rsidP="00014C23">
            <w:pPr>
              <w:pStyle w:val="a5"/>
              <w:ind w:left="744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завершення робіт з реконструкції системи відведення та очищення стічних вод в сумі  3 223,8 тис. гривень.;</w:t>
            </w:r>
          </w:p>
          <w:p w:rsidR="00014C23" w:rsidRPr="00014C23" w:rsidRDefault="00014C23" w:rsidP="00014C23">
            <w:pPr>
              <w:ind w:left="744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благоустрою прилеглої території госпіталю,  в сумі 843,8 тис. гривень;</w:t>
            </w:r>
          </w:p>
          <w:p w:rsidR="00014C23" w:rsidRPr="00014C23" w:rsidRDefault="00014C23" w:rsidP="00014C23">
            <w:pPr>
              <w:snapToGrid w:val="0"/>
              <w:ind w:left="744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придбання комплектів обладнання для </w:t>
            </w:r>
            <w:proofErr w:type="spellStart"/>
            <w:r w:rsidRPr="00014C23">
              <w:rPr>
                <w:sz w:val="24"/>
                <w:szCs w:val="24"/>
              </w:rPr>
              <w:t>лапароскопії</w:t>
            </w:r>
            <w:proofErr w:type="spellEnd"/>
            <w:r w:rsidRPr="00014C23">
              <w:rPr>
                <w:sz w:val="24"/>
                <w:szCs w:val="24"/>
              </w:rPr>
              <w:t xml:space="preserve"> та операційних ламп, в сумі 1710,0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pStyle w:val="a5"/>
              <w:ind w:left="744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капітального ремонту (облаштування входу) – відновлення цоколю, приямків та </w:t>
            </w:r>
            <w:proofErr w:type="spellStart"/>
            <w:r w:rsidRPr="00014C23">
              <w:rPr>
                <w:sz w:val="24"/>
                <w:szCs w:val="24"/>
              </w:rPr>
              <w:t>ганків</w:t>
            </w:r>
            <w:proofErr w:type="spellEnd"/>
            <w:r w:rsidRPr="00014C23">
              <w:rPr>
                <w:sz w:val="24"/>
                <w:szCs w:val="24"/>
              </w:rPr>
              <w:t xml:space="preserve"> лікувального корпусу в сумі 1492,9 тис. гривень;</w:t>
            </w:r>
          </w:p>
          <w:p w:rsidR="00014C23" w:rsidRPr="00014C23" w:rsidRDefault="00014C23" w:rsidP="00014C23">
            <w:pPr>
              <w:pStyle w:val="a5"/>
              <w:ind w:left="744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заміна дверних блоків лікувального корпусу в сумі 927,3 тис. гривень;</w:t>
            </w:r>
          </w:p>
          <w:p w:rsidR="00014C23" w:rsidRPr="00014C23" w:rsidRDefault="00014C23" w:rsidP="00014C23">
            <w:pPr>
              <w:pStyle w:val="a5"/>
              <w:ind w:left="744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капітального ремонту приміщень для створенням відділення паліативної допомоги в сумі 1302,6 тис. гривень;</w:t>
            </w:r>
          </w:p>
          <w:p w:rsidR="00014C23" w:rsidRPr="00014C23" w:rsidRDefault="00014C23" w:rsidP="00014C23">
            <w:pPr>
              <w:pStyle w:val="a5"/>
              <w:ind w:left="744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придбання </w:t>
            </w:r>
            <w:proofErr w:type="spellStart"/>
            <w:r w:rsidRPr="00014C23">
              <w:rPr>
                <w:sz w:val="24"/>
                <w:szCs w:val="24"/>
              </w:rPr>
              <w:t>езофагогастродуоденоскопа</w:t>
            </w:r>
            <w:proofErr w:type="spellEnd"/>
            <w:r w:rsidRPr="00014C23">
              <w:rPr>
                <w:sz w:val="24"/>
                <w:szCs w:val="24"/>
              </w:rPr>
              <w:t xml:space="preserve"> в сумі 290,0 тис гривень;</w:t>
            </w:r>
          </w:p>
          <w:p w:rsidR="00014C23" w:rsidRPr="00014C23" w:rsidRDefault="00014C23" w:rsidP="00014C23">
            <w:pPr>
              <w:pStyle w:val="a5"/>
              <w:ind w:left="744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стельової рейки, стельової підвіски, бігової доріжки в сумі 1500,0 тис. гривень.</w:t>
            </w:r>
          </w:p>
          <w:p w:rsidR="00014C23" w:rsidRPr="00014C23" w:rsidRDefault="00014C23" w:rsidP="00014C23">
            <w:pPr>
              <w:pStyle w:val="a5"/>
              <w:ind w:left="744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Бюджету Ярмолинецького району для завершення робіт по реконструкції будівлі котельні з встановленням твердопаливного котла по вул. Залізничній, 24/3 в смт Ярмолинці, Хмельницької області  в сумі 1498,8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Бюджету міста Славута для завершення капітального ремонту інфекційного відділення КП «</w:t>
            </w:r>
            <w:proofErr w:type="spellStart"/>
            <w:r w:rsidRPr="00014C23">
              <w:rPr>
                <w:sz w:val="24"/>
                <w:szCs w:val="24"/>
              </w:rPr>
              <w:t>Славутська</w:t>
            </w:r>
            <w:proofErr w:type="spellEnd"/>
            <w:r w:rsidRPr="00014C23">
              <w:rPr>
                <w:sz w:val="24"/>
                <w:szCs w:val="24"/>
              </w:rPr>
              <w:t xml:space="preserve"> центральна районна лікарня ім. Ф.М. Михайлова» та закупки медичного обладнання в сумі 9300,0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Бюджету </w:t>
            </w:r>
            <w:proofErr w:type="spellStart"/>
            <w:r w:rsidRPr="00014C23">
              <w:rPr>
                <w:sz w:val="24"/>
                <w:szCs w:val="24"/>
              </w:rPr>
              <w:t>Наркевицької</w:t>
            </w:r>
            <w:proofErr w:type="spellEnd"/>
            <w:r w:rsidRPr="00014C23">
              <w:rPr>
                <w:sz w:val="24"/>
                <w:szCs w:val="24"/>
              </w:rPr>
              <w:t xml:space="preserve"> селищної ради для капітального ремонту будівлі </w:t>
            </w:r>
            <w:proofErr w:type="spellStart"/>
            <w:r w:rsidRPr="00014C23">
              <w:rPr>
                <w:sz w:val="24"/>
                <w:szCs w:val="24"/>
              </w:rPr>
              <w:t>Наркевицького</w:t>
            </w:r>
            <w:proofErr w:type="spellEnd"/>
            <w:r w:rsidRPr="00014C23">
              <w:rPr>
                <w:sz w:val="24"/>
                <w:szCs w:val="24"/>
              </w:rPr>
              <w:t xml:space="preserve"> дошкільного навчального закладу «Сонечко», вул. Вишнева, 6, смт Наркевичі, Волочиського району, Хмельницької області в сумі 300,0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lastRenderedPageBreak/>
              <w:t xml:space="preserve">ДНЗ «Волочиський промислово-аграрний професійний ліцей» для капітального ремонту тепломережі в сумі 300,0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numPr>
                <w:ilvl w:val="0"/>
                <w:numId w:val="30"/>
              </w:numPr>
              <w:ind w:left="567" w:hanging="425"/>
              <w:jc w:val="both"/>
              <w:rPr>
                <w:color w:val="000000"/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Комунальному закладу «Хмельницький обласний центр з організації роботи по обробці інформації та фінансуванню соціальних програм» для </w:t>
            </w:r>
            <w:r w:rsidRPr="00014C23">
              <w:rPr>
                <w:color w:val="000000"/>
                <w:sz w:val="24"/>
                <w:szCs w:val="24"/>
              </w:rPr>
              <w:t xml:space="preserve">придбання комп’ютерної техніки в сумі 146,8 </w:t>
            </w:r>
            <w:proofErr w:type="spellStart"/>
            <w:r w:rsidRPr="00014C23">
              <w:rPr>
                <w:color w:val="000000"/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color w:val="000000"/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Комунальному некомерційному підприємству «Хмельницький обласний спеціалізований будинок дитини» для оплати праці із нарахуванням в сумі 3174,0 </w:t>
            </w:r>
            <w:proofErr w:type="spellStart"/>
            <w:r w:rsidRPr="00014C23">
              <w:rPr>
                <w:sz w:val="24"/>
                <w:szCs w:val="24"/>
              </w:rPr>
              <w:t>тис.гривень</w:t>
            </w:r>
            <w:proofErr w:type="spellEnd"/>
            <w:r w:rsidRPr="00014C23">
              <w:rPr>
                <w:sz w:val="24"/>
                <w:szCs w:val="24"/>
              </w:rPr>
              <w:t>;</w:t>
            </w:r>
          </w:p>
          <w:p w:rsidR="00014C23" w:rsidRPr="00014C23" w:rsidRDefault="00014C23" w:rsidP="00014C23">
            <w:pPr>
              <w:ind w:left="567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sz w:val="24"/>
                <w:szCs w:val="24"/>
                <w:lang w:eastAsia="uk-UA"/>
              </w:rPr>
              <w:t>У зв’язку із погіршенням якості питної води у сільських населених пунктах та випадками пересихання колодязів та з метою  вирішення даних проблем та на виконання заходів Програми "Питна вода Хмельниччини" на 2008-2020 роки,  передбачити кошти в обласному бюджеті у сумі:</w:t>
            </w:r>
          </w:p>
          <w:p w:rsidR="00014C23" w:rsidRPr="00014C23" w:rsidRDefault="00014C23" w:rsidP="00014C23">
            <w:pPr>
              <w:pStyle w:val="a5"/>
              <w:ind w:left="319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319" w:firstLine="0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1907,1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 на  нове будівництво зовнішніх мереж питного водопроводу вул. Тичини, Набережна, Центральна, </w:t>
            </w:r>
            <w:proofErr w:type="spellStart"/>
            <w:r w:rsidRPr="00014C23">
              <w:rPr>
                <w:sz w:val="24"/>
                <w:szCs w:val="24"/>
              </w:rPr>
              <w:t>Л.Українки</w:t>
            </w:r>
            <w:proofErr w:type="spellEnd"/>
            <w:r w:rsidRPr="00014C23">
              <w:rPr>
                <w:sz w:val="24"/>
                <w:szCs w:val="24"/>
              </w:rPr>
              <w:t xml:space="preserve"> в селі Слобідка-</w:t>
            </w:r>
            <w:proofErr w:type="spellStart"/>
            <w:r w:rsidRPr="00014C23">
              <w:rPr>
                <w:sz w:val="24"/>
                <w:szCs w:val="24"/>
              </w:rPr>
              <w:t>Охрімовецька</w:t>
            </w:r>
            <w:proofErr w:type="spellEnd"/>
            <w:r w:rsidRPr="00014C23">
              <w:rPr>
                <w:sz w:val="24"/>
                <w:szCs w:val="24"/>
              </w:rPr>
              <w:t xml:space="preserve">, Віньковецького району, Хмельницької області. (коригування)  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319" w:firstLine="0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1411,0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 на капітальний ремонт системи водопостачання смт. Стара Ушиця Кам'янець-Подільського району Хмельницької області;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319" w:firstLine="0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1753,8 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 на нове будівництво зовнішніх мереж питного водопроводу </w:t>
            </w:r>
            <w:proofErr w:type="spellStart"/>
            <w:r w:rsidRPr="00014C23">
              <w:rPr>
                <w:sz w:val="24"/>
                <w:szCs w:val="24"/>
              </w:rPr>
              <w:t>вул.Центральна</w:t>
            </w:r>
            <w:proofErr w:type="spellEnd"/>
            <w:r w:rsidRPr="00014C23">
              <w:rPr>
                <w:sz w:val="24"/>
                <w:szCs w:val="24"/>
              </w:rPr>
              <w:t xml:space="preserve">, Лебедівка </w:t>
            </w:r>
            <w:proofErr w:type="spellStart"/>
            <w:r w:rsidRPr="00014C23">
              <w:rPr>
                <w:sz w:val="24"/>
                <w:szCs w:val="24"/>
              </w:rPr>
              <w:t>с.Миньківці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Славутського</w:t>
            </w:r>
            <w:proofErr w:type="spellEnd"/>
            <w:r w:rsidRPr="00014C23">
              <w:rPr>
                <w:sz w:val="24"/>
                <w:szCs w:val="24"/>
              </w:rPr>
              <w:t xml:space="preserve"> району Хмельницької області;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319" w:firstLine="0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 1168,4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 на будівництво водозабірної свердловини та встановлення водонапірної башти у </w:t>
            </w:r>
            <w:proofErr w:type="spellStart"/>
            <w:r w:rsidRPr="00014C23">
              <w:rPr>
                <w:sz w:val="24"/>
                <w:szCs w:val="24"/>
              </w:rPr>
              <w:t>с.Колісець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Теофіпольського</w:t>
            </w:r>
            <w:proofErr w:type="spellEnd"/>
            <w:r w:rsidRPr="00014C23">
              <w:rPr>
                <w:sz w:val="24"/>
                <w:szCs w:val="24"/>
              </w:rPr>
              <w:t xml:space="preserve"> району;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319" w:firstLine="0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1800,0 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 на реконструкцію водопровідної мережі в </w:t>
            </w:r>
            <w:proofErr w:type="spellStart"/>
            <w:r w:rsidRPr="00014C23">
              <w:rPr>
                <w:sz w:val="24"/>
                <w:szCs w:val="24"/>
              </w:rPr>
              <w:t>смт.Теофіполь</w:t>
            </w:r>
            <w:proofErr w:type="spellEnd"/>
            <w:r w:rsidRPr="00014C23">
              <w:rPr>
                <w:sz w:val="24"/>
                <w:szCs w:val="24"/>
              </w:rPr>
              <w:t xml:space="preserve"> Хмельницької області;</w:t>
            </w:r>
          </w:p>
          <w:p w:rsidR="00014C23" w:rsidRPr="00014C23" w:rsidRDefault="00014C23" w:rsidP="00014C23">
            <w:pPr>
              <w:ind w:left="319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319" w:firstLine="0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1000,0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. нове будівництво зовнішніх мереж питного водопроводу </w:t>
            </w:r>
            <w:proofErr w:type="spellStart"/>
            <w:r w:rsidRPr="00014C23">
              <w:rPr>
                <w:sz w:val="24"/>
                <w:szCs w:val="24"/>
              </w:rPr>
              <w:t>вул.Камянецьке</w:t>
            </w:r>
            <w:proofErr w:type="spellEnd"/>
            <w:r w:rsidRPr="00014C23">
              <w:rPr>
                <w:sz w:val="24"/>
                <w:szCs w:val="24"/>
              </w:rPr>
              <w:t xml:space="preserve"> шосе, Хмельницька, Шевченка, </w:t>
            </w:r>
            <w:proofErr w:type="spellStart"/>
            <w:r w:rsidRPr="00014C23">
              <w:rPr>
                <w:sz w:val="24"/>
                <w:szCs w:val="24"/>
              </w:rPr>
              <w:t>Нетета</w:t>
            </w:r>
            <w:proofErr w:type="spellEnd"/>
            <w:r w:rsidRPr="00014C23">
              <w:rPr>
                <w:sz w:val="24"/>
                <w:szCs w:val="24"/>
              </w:rPr>
              <w:t xml:space="preserve">, Шухевича, </w:t>
            </w:r>
            <w:proofErr w:type="spellStart"/>
            <w:r w:rsidRPr="00014C23">
              <w:rPr>
                <w:sz w:val="24"/>
                <w:szCs w:val="24"/>
              </w:rPr>
              <w:t>Я.Мудрого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с.Солобківці</w:t>
            </w:r>
            <w:proofErr w:type="spellEnd"/>
            <w:r w:rsidRPr="00014C23">
              <w:rPr>
                <w:sz w:val="24"/>
                <w:szCs w:val="24"/>
              </w:rPr>
              <w:t>, Ярмолинецького району, Хмельницької області;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ind w:left="319" w:firstLine="0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1500,0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 на будівництво зовнішніх мереж водопостачання по вулиці Паркова, </w:t>
            </w:r>
            <w:proofErr w:type="spellStart"/>
            <w:r w:rsidRPr="00014C23">
              <w:rPr>
                <w:sz w:val="24"/>
                <w:szCs w:val="24"/>
              </w:rPr>
              <w:t>Подільска</w:t>
            </w:r>
            <w:proofErr w:type="spellEnd"/>
            <w:r w:rsidRPr="00014C23">
              <w:rPr>
                <w:sz w:val="24"/>
                <w:szCs w:val="24"/>
              </w:rPr>
              <w:t xml:space="preserve">, Польова, Шевченка, Незалежності в </w:t>
            </w:r>
            <w:proofErr w:type="spellStart"/>
            <w:r w:rsidRPr="00014C23">
              <w:rPr>
                <w:sz w:val="24"/>
                <w:szCs w:val="24"/>
              </w:rPr>
              <w:t>с.Райківці</w:t>
            </w:r>
            <w:proofErr w:type="spellEnd"/>
            <w:r w:rsidRPr="00014C23">
              <w:rPr>
                <w:sz w:val="24"/>
                <w:szCs w:val="24"/>
              </w:rPr>
              <w:t xml:space="preserve"> Хмельницького району Хмельницької області;</w:t>
            </w:r>
          </w:p>
          <w:p w:rsidR="00014C23" w:rsidRPr="00014C23" w:rsidRDefault="00014C23" w:rsidP="00014C23">
            <w:pPr>
              <w:ind w:left="567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pStyle w:val="a5"/>
              <w:tabs>
                <w:tab w:val="left" w:pos="540"/>
                <w:tab w:val="left" w:pos="709"/>
                <w:tab w:val="left" w:pos="900"/>
                <w:tab w:val="left" w:pos="993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014C23">
              <w:rPr>
                <w:b/>
                <w:sz w:val="24"/>
                <w:szCs w:val="24"/>
              </w:rPr>
              <w:t>2</w:t>
            </w:r>
            <w:r w:rsidRPr="00014C23">
              <w:rPr>
                <w:sz w:val="24"/>
                <w:szCs w:val="24"/>
              </w:rPr>
              <w:t xml:space="preserve">. Зменшити бюджетні призначення по Департаменту охорони здоров’я облдержадміністрації, передбачені за КПКВК 0712152 «Інші програми та заходи у сфері охорони здоров’я» </w:t>
            </w:r>
            <w:r w:rsidRPr="00014C23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для надання медичної допомоги хворим на гостру респіраторну хворобу, викликану </w:t>
            </w:r>
            <w:proofErr w:type="spellStart"/>
            <w:r w:rsidRPr="00014C23">
              <w:rPr>
                <w:rFonts w:eastAsia="Calibri"/>
                <w:color w:val="000000"/>
                <w:sz w:val="24"/>
                <w:szCs w:val="24"/>
                <w:lang w:eastAsia="ar-SA"/>
              </w:rPr>
              <w:t>коронавірусом</w:t>
            </w:r>
            <w:proofErr w:type="spellEnd"/>
            <w:r w:rsidRPr="00014C23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COVID-19, </w:t>
            </w:r>
            <w:r w:rsidRPr="00014C23">
              <w:rPr>
                <w:sz w:val="24"/>
                <w:szCs w:val="24"/>
              </w:rPr>
              <w:t>на суму  2000,0 тис. гривень;</w:t>
            </w:r>
          </w:p>
          <w:p w:rsidR="00014C23" w:rsidRPr="00014C23" w:rsidRDefault="00014C23" w:rsidP="00014C23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lastRenderedPageBreak/>
              <w:t xml:space="preserve">- збільшити бюджетні призначення по Департаменту охорони здоров’я облдержадміністрації за КПКВК 0712020 «Спеціалізована стаціонарна медична допомога населенню» на суму 2000,0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>. на покриття дефіциту заробітної плати працівникам КП «Хмельницька інфекційна лікарня» Хмельницької міської ради із розрахунку по 400,0 тис. грн. на 5 місяців.</w:t>
            </w:r>
          </w:p>
          <w:p w:rsidR="00014C23" w:rsidRPr="00014C23" w:rsidRDefault="00014C23" w:rsidP="00014C23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014C23" w:rsidRPr="00014C23" w:rsidRDefault="00014C23" w:rsidP="00014C23">
            <w:pPr>
              <w:numPr>
                <w:ilvl w:val="0"/>
                <w:numId w:val="31"/>
              </w:numPr>
              <w:tabs>
                <w:tab w:val="left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У Пояснювальній записці до проекту рішення «Про внесення змін до обласного бюджету Хмельницької області на 20</w:t>
            </w:r>
            <w:r w:rsidRPr="00014C23">
              <w:rPr>
                <w:sz w:val="24"/>
                <w:szCs w:val="24"/>
                <w:lang w:val="en-US"/>
              </w:rPr>
              <w:t>20</w:t>
            </w:r>
            <w:r w:rsidRPr="00014C23">
              <w:rPr>
                <w:sz w:val="24"/>
                <w:szCs w:val="24"/>
              </w:rPr>
              <w:t xml:space="preserve"> рік» в розділі 2.1.17.  Підтримка професійно-технічних навчальних закладів освіти слова «Капітальний ремонт частини будівлі (покрівлі) навчального корпусу </w:t>
            </w:r>
            <w:proofErr w:type="spellStart"/>
            <w:r w:rsidRPr="00014C23">
              <w:rPr>
                <w:sz w:val="24"/>
                <w:szCs w:val="24"/>
              </w:rPr>
              <w:t>Нетішинського</w:t>
            </w:r>
            <w:proofErr w:type="spellEnd"/>
            <w:r w:rsidRPr="00014C23">
              <w:rPr>
                <w:sz w:val="24"/>
                <w:szCs w:val="24"/>
              </w:rPr>
              <w:t xml:space="preserve"> професійного ліцею» замінити на «Капітальний ремонт (заміна покрівлі) лабораторії з підготовки поварів, офіціантів та кондитерів </w:t>
            </w:r>
            <w:proofErr w:type="spellStart"/>
            <w:r w:rsidRPr="00014C23">
              <w:rPr>
                <w:sz w:val="24"/>
                <w:szCs w:val="24"/>
              </w:rPr>
              <w:t>Нетішинського</w:t>
            </w:r>
            <w:proofErr w:type="spellEnd"/>
            <w:r w:rsidRPr="00014C23">
              <w:rPr>
                <w:sz w:val="24"/>
                <w:szCs w:val="24"/>
              </w:rPr>
              <w:t xml:space="preserve"> професійного ліцею по   пр. Незалежності, 2 у </w:t>
            </w:r>
            <w:proofErr w:type="spellStart"/>
            <w:r w:rsidRPr="00014C23">
              <w:rPr>
                <w:sz w:val="24"/>
                <w:szCs w:val="24"/>
              </w:rPr>
              <w:t>м.Нетішин</w:t>
            </w:r>
            <w:proofErr w:type="spellEnd"/>
            <w:r w:rsidRPr="00014C23">
              <w:rPr>
                <w:sz w:val="24"/>
                <w:szCs w:val="24"/>
              </w:rPr>
              <w:t>»</w:t>
            </w:r>
          </w:p>
          <w:p w:rsidR="00014C23" w:rsidRPr="00014C23" w:rsidRDefault="00014C23" w:rsidP="00014C23">
            <w:pPr>
              <w:tabs>
                <w:tab w:val="left" w:pos="540"/>
              </w:tabs>
              <w:ind w:left="426" w:hanging="426"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b/>
                <w:sz w:val="24"/>
                <w:szCs w:val="24"/>
              </w:rPr>
              <w:t>4</w:t>
            </w:r>
            <w:r w:rsidRPr="00014C23">
              <w:rPr>
                <w:sz w:val="24"/>
                <w:szCs w:val="24"/>
              </w:rPr>
              <w:t>.</w:t>
            </w:r>
            <w:r w:rsidRPr="00014C23">
              <w:rPr>
                <w:sz w:val="24"/>
                <w:szCs w:val="24"/>
                <w:lang w:eastAsia="uk-UA"/>
              </w:rPr>
              <w:t xml:space="preserve"> У зв’язку із погодженням наказом Міністерства освіти і науки України від 30.04.2020 року №585 «Про затвердження деяких переліків погоджених пропозицій обласних державних адміністрацій щодо використання освітньої субвенції у 2020 році за відповідними напрямками» для області розподілу залишку коштів освітньої субвенції на </w:t>
            </w:r>
            <w:r w:rsidRPr="00014C23">
              <w:rPr>
                <w:rFonts w:eastAsia="Calibri"/>
                <w:sz w:val="24"/>
                <w:szCs w:val="24"/>
                <w:lang w:eastAsia="en-US"/>
              </w:rPr>
              <w:t xml:space="preserve">ремонт обладнання та придбання обладнання для </w:t>
            </w:r>
            <w:proofErr w:type="spellStart"/>
            <w:r w:rsidRPr="00014C23">
              <w:rPr>
                <w:rFonts w:eastAsia="Calibri"/>
                <w:sz w:val="24"/>
                <w:szCs w:val="24"/>
                <w:lang w:eastAsia="en-US"/>
              </w:rPr>
              <w:t>їдалень</w:t>
            </w:r>
            <w:proofErr w:type="spellEnd"/>
            <w:r w:rsidRPr="00014C23">
              <w:rPr>
                <w:rFonts w:eastAsia="Calibri"/>
                <w:sz w:val="24"/>
                <w:szCs w:val="24"/>
                <w:lang w:eastAsia="en-US"/>
              </w:rPr>
              <w:t xml:space="preserve"> (харчоблоків) закладів загальної середньої освіти</w:t>
            </w:r>
            <w:r w:rsidRPr="00014C23">
              <w:rPr>
                <w:sz w:val="24"/>
                <w:szCs w:val="24"/>
                <w:lang w:eastAsia="uk-UA"/>
              </w:rPr>
              <w:t xml:space="preserve"> в сумі 13 394,0 </w:t>
            </w:r>
            <w:proofErr w:type="spellStart"/>
            <w:r w:rsidRPr="00014C23">
              <w:rPr>
                <w:sz w:val="24"/>
                <w:szCs w:val="24"/>
                <w:lang w:eastAsia="uk-UA"/>
              </w:rPr>
              <w:t>тис.грн</w:t>
            </w:r>
            <w:proofErr w:type="spellEnd"/>
            <w:r w:rsidRPr="00014C23">
              <w:rPr>
                <w:sz w:val="24"/>
                <w:szCs w:val="24"/>
                <w:lang w:eastAsia="uk-UA"/>
              </w:rPr>
              <w:t xml:space="preserve">. </w:t>
            </w:r>
          </w:p>
          <w:p w:rsidR="00014C23" w:rsidRPr="00014C23" w:rsidRDefault="00014C23" w:rsidP="00014C23">
            <w:pPr>
              <w:tabs>
                <w:tab w:val="left" w:pos="0"/>
                <w:tab w:val="left" w:pos="42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C23">
              <w:rPr>
                <w:sz w:val="24"/>
                <w:szCs w:val="24"/>
                <w:lang w:eastAsia="uk-UA"/>
              </w:rPr>
              <w:t>-  Зменшити бюджетні призначення спеціального фонду по Департаменту освіти і науки облдержадміністрації за КПКВК 0619320 «Субвенція з місцевого бюджету за рахунок залишку коштів освітньої субвенції, що утворився на початок бюджетного періоду» в сумі 1 479,818 тис. гривень</w:t>
            </w:r>
            <w:r w:rsidRPr="00014C2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14C23" w:rsidRPr="00014C23" w:rsidRDefault="00014C23" w:rsidP="00014C23">
            <w:pPr>
              <w:tabs>
                <w:tab w:val="left" w:pos="0"/>
                <w:tab w:val="left" w:pos="360"/>
                <w:tab w:val="left" w:pos="426"/>
                <w:tab w:val="left" w:pos="540"/>
              </w:tabs>
              <w:ind w:firstLine="720"/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4C23" w:rsidRPr="00014C23" w:rsidRDefault="00014C23" w:rsidP="00014C23">
            <w:pPr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142" w:hanging="142"/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sz w:val="24"/>
                <w:szCs w:val="24"/>
                <w:lang w:eastAsia="uk-UA"/>
              </w:rPr>
              <w:t xml:space="preserve">Збільшити бюджетні призначення спеціального фонду по Департаменту освіти і науки облдержадміністрації за: </w:t>
            </w:r>
          </w:p>
          <w:p w:rsidR="00014C23" w:rsidRPr="00014C23" w:rsidRDefault="00014C23" w:rsidP="00014C23">
            <w:pPr>
              <w:tabs>
                <w:tab w:val="left" w:pos="0"/>
                <w:tab w:val="left" w:pos="360"/>
                <w:tab w:val="left" w:pos="426"/>
                <w:tab w:val="left" w:pos="540"/>
              </w:tabs>
              <w:ind w:firstLine="720"/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sz w:val="24"/>
                <w:szCs w:val="24"/>
                <w:lang w:eastAsia="uk-UA"/>
              </w:rPr>
              <w:t xml:space="preserve">КПКВК 0611020 «Надання загальної середньої освіти закладами загальної середньої освіти (у тому числі з дошкільними підрозділами (відділеннями, групами))» на суму 429,941 </w:t>
            </w:r>
            <w:proofErr w:type="spellStart"/>
            <w:r w:rsidRPr="00014C23">
              <w:rPr>
                <w:sz w:val="24"/>
                <w:szCs w:val="24"/>
                <w:lang w:eastAsia="uk-UA"/>
              </w:rPr>
              <w:t>тис.грн</w:t>
            </w:r>
            <w:proofErr w:type="spellEnd"/>
            <w:r w:rsidRPr="00014C23">
              <w:rPr>
                <w:sz w:val="24"/>
                <w:szCs w:val="24"/>
                <w:lang w:eastAsia="uk-UA"/>
              </w:rPr>
              <w:t>.;</w:t>
            </w:r>
          </w:p>
          <w:p w:rsidR="00014C23" w:rsidRPr="00014C23" w:rsidRDefault="00014C23" w:rsidP="00014C23">
            <w:pPr>
              <w:tabs>
                <w:tab w:val="left" w:pos="360"/>
                <w:tab w:val="left" w:pos="540"/>
              </w:tabs>
              <w:ind w:firstLine="720"/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sz w:val="24"/>
                <w:szCs w:val="24"/>
                <w:lang w:eastAsia="uk-UA"/>
              </w:rPr>
              <w:t xml:space="preserve">КПКВК 0611030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розвитку» на суму 424,977 </w:t>
            </w:r>
            <w:proofErr w:type="spellStart"/>
            <w:r w:rsidRPr="00014C23">
              <w:rPr>
                <w:sz w:val="24"/>
                <w:szCs w:val="24"/>
                <w:lang w:eastAsia="uk-UA"/>
              </w:rPr>
              <w:t>тис.грн</w:t>
            </w:r>
            <w:proofErr w:type="spellEnd"/>
            <w:r w:rsidRPr="00014C23">
              <w:rPr>
                <w:sz w:val="24"/>
                <w:szCs w:val="24"/>
                <w:lang w:eastAsia="uk-UA"/>
              </w:rPr>
              <w:t>.;</w:t>
            </w:r>
          </w:p>
          <w:p w:rsidR="00014C23" w:rsidRPr="00014C23" w:rsidRDefault="00014C23" w:rsidP="00014C23">
            <w:pPr>
              <w:tabs>
                <w:tab w:val="left" w:pos="360"/>
                <w:tab w:val="left" w:pos="540"/>
              </w:tabs>
              <w:ind w:firstLine="720"/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sz w:val="24"/>
                <w:szCs w:val="24"/>
                <w:lang w:eastAsia="uk-UA"/>
              </w:rPr>
              <w:t xml:space="preserve">КПКВК 0611040 «Надання загальної середньої освіти санаторними закладами загальної середньої освіти з відповідним профілем для дітей, які потребують тривалого лікування» на суму 225,640 </w:t>
            </w:r>
            <w:proofErr w:type="spellStart"/>
            <w:r w:rsidRPr="00014C23">
              <w:rPr>
                <w:sz w:val="24"/>
                <w:szCs w:val="24"/>
                <w:lang w:eastAsia="uk-UA"/>
              </w:rPr>
              <w:t>тис.грн</w:t>
            </w:r>
            <w:proofErr w:type="spellEnd"/>
            <w:r w:rsidRPr="00014C23">
              <w:rPr>
                <w:sz w:val="24"/>
                <w:szCs w:val="24"/>
                <w:lang w:eastAsia="uk-UA"/>
              </w:rPr>
              <w:t>.;</w:t>
            </w:r>
          </w:p>
          <w:p w:rsidR="00014C23" w:rsidRPr="00014C23" w:rsidRDefault="00014C23" w:rsidP="00014C23">
            <w:pPr>
              <w:tabs>
                <w:tab w:val="left" w:pos="360"/>
                <w:tab w:val="left" w:pos="540"/>
              </w:tabs>
              <w:ind w:firstLine="720"/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sz w:val="24"/>
                <w:szCs w:val="24"/>
                <w:lang w:eastAsia="uk-UA"/>
              </w:rPr>
              <w:lastRenderedPageBreak/>
              <w:t xml:space="preserve">КПКВК 0611050 «Надання загальної середньої освіти спеціалізованими закладами загальної середньої освіти» на суму 36,070 </w:t>
            </w:r>
            <w:proofErr w:type="spellStart"/>
            <w:r w:rsidRPr="00014C23">
              <w:rPr>
                <w:sz w:val="24"/>
                <w:szCs w:val="24"/>
                <w:lang w:eastAsia="uk-UA"/>
              </w:rPr>
              <w:t>тис.грн</w:t>
            </w:r>
            <w:proofErr w:type="spellEnd"/>
            <w:r w:rsidRPr="00014C23">
              <w:rPr>
                <w:sz w:val="24"/>
                <w:szCs w:val="24"/>
                <w:lang w:eastAsia="uk-UA"/>
              </w:rPr>
              <w:t>.;</w:t>
            </w:r>
          </w:p>
          <w:p w:rsidR="00014C23" w:rsidRPr="00014C23" w:rsidRDefault="00014C23" w:rsidP="00014C23">
            <w:pPr>
              <w:tabs>
                <w:tab w:val="left" w:pos="360"/>
                <w:tab w:val="left" w:pos="540"/>
              </w:tabs>
              <w:ind w:firstLine="720"/>
              <w:jc w:val="both"/>
              <w:rPr>
                <w:sz w:val="24"/>
                <w:szCs w:val="24"/>
                <w:lang w:eastAsia="uk-UA"/>
              </w:rPr>
            </w:pPr>
            <w:r w:rsidRPr="00014C23">
              <w:rPr>
                <w:sz w:val="24"/>
                <w:szCs w:val="24"/>
                <w:lang w:eastAsia="uk-UA"/>
              </w:rPr>
              <w:t>КПКВК 0611070 «Надання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розвитку» на суму 363,190 тис. гривень.</w:t>
            </w:r>
          </w:p>
          <w:p w:rsidR="00014C23" w:rsidRPr="00014C23" w:rsidRDefault="00014C23" w:rsidP="00014C23">
            <w:pPr>
              <w:tabs>
                <w:tab w:val="left" w:pos="360"/>
                <w:tab w:val="left" w:pos="540"/>
              </w:tabs>
              <w:ind w:firstLine="720"/>
              <w:jc w:val="both"/>
              <w:rPr>
                <w:sz w:val="24"/>
                <w:szCs w:val="24"/>
                <w:lang w:eastAsia="uk-UA"/>
              </w:rPr>
            </w:pPr>
          </w:p>
          <w:p w:rsidR="00014C23" w:rsidRPr="00014C23" w:rsidRDefault="00014C23" w:rsidP="00014C23">
            <w:pPr>
              <w:tabs>
                <w:tab w:val="left" w:pos="900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Розподілити кошти субвенції, передбачені по спеціальному фонду по Департаменту освіти і науки облдержадміністрації за КПКВК 0619320 «Субвенція з місцевого бюджету за рахунок залишку коштів освітньої субвенції, що утворився на початок бюджетного періоду» в сумі 11 914,182 тис. грн., для таких бюджетів: </w:t>
            </w:r>
          </w:p>
          <w:p w:rsidR="00014C23" w:rsidRPr="00014C23" w:rsidRDefault="00014C23" w:rsidP="00014C23">
            <w:pPr>
              <w:tabs>
                <w:tab w:val="left" w:pos="709"/>
                <w:tab w:val="left" w:pos="744"/>
                <w:tab w:val="left" w:pos="993"/>
              </w:tabs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4C23">
              <w:rPr>
                <w:sz w:val="24"/>
                <w:szCs w:val="24"/>
              </w:rPr>
              <w:t>м.Хмельницький</w:t>
            </w:r>
            <w:proofErr w:type="spellEnd"/>
            <w:r w:rsidRPr="00014C23">
              <w:rPr>
                <w:sz w:val="24"/>
                <w:szCs w:val="24"/>
              </w:rPr>
              <w:t xml:space="preserve"> – 1016,771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; </w:t>
            </w:r>
            <w:proofErr w:type="spellStart"/>
            <w:r w:rsidRPr="00014C23">
              <w:rPr>
                <w:sz w:val="24"/>
                <w:szCs w:val="24"/>
              </w:rPr>
              <w:t>м.Кам’янець-Подiльський</w:t>
            </w:r>
            <w:proofErr w:type="spellEnd"/>
            <w:r w:rsidRPr="00014C23">
              <w:rPr>
                <w:sz w:val="24"/>
                <w:szCs w:val="24"/>
              </w:rPr>
              <w:t xml:space="preserve"> – 993,384 тис. грн; </w:t>
            </w:r>
            <w:proofErr w:type="spellStart"/>
            <w:r w:rsidRPr="00014C23">
              <w:rPr>
                <w:sz w:val="24"/>
                <w:szCs w:val="24"/>
              </w:rPr>
              <w:t>м.Старокостянтинів</w:t>
            </w:r>
            <w:proofErr w:type="spellEnd"/>
            <w:r w:rsidRPr="00014C23">
              <w:rPr>
                <w:sz w:val="24"/>
                <w:szCs w:val="24"/>
              </w:rPr>
              <w:t xml:space="preserve"> – 483,406 тис. грн; </w:t>
            </w:r>
            <w:proofErr w:type="spellStart"/>
            <w:r w:rsidRPr="00014C23">
              <w:rPr>
                <w:sz w:val="24"/>
                <w:szCs w:val="24"/>
              </w:rPr>
              <w:t>м.Шепетiвка</w:t>
            </w:r>
            <w:proofErr w:type="spellEnd"/>
            <w:r w:rsidRPr="00014C23">
              <w:rPr>
                <w:sz w:val="24"/>
                <w:szCs w:val="24"/>
              </w:rPr>
              <w:t xml:space="preserve"> – 183,255 тис. грн; Віньковецький район – 177,93 тис. грн; Городоцький район – 110,472 тис. грн; </w:t>
            </w:r>
            <w:proofErr w:type="spellStart"/>
            <w:r w:rsidRPr="00014C23">
              <w:rPr>
                <w:sz w:val="24"/>
                <w:szCs w:val="24"/>
              </w:rPr>
              <w:t>Деражнянський</w:t>
            </w:r>
            <w:proofErr w:type="spellEnd"/>
            <w:r w:rsidRPr="00014C23">
              <w:rPr>
                <w:sz w:val="24"/>
                <w:szCs w:val="24"/>
              </w:rPr>
              <w:t xml:space="preserve"> район –  201,87 тис. грн; Ізяславський район – 179,73 тис. грн; Кам’янець-</w:t>
            </w:r>
            <w:proofErr w:type="spellStart"/>
            <w:r w:rsidRPr="00014C23">
              <w:rPr>
                <w:sz w:val="24"/>
                <w:szCs w:val="24"/>
              </w:rPr>
              <w:t>Подiльський</w:t>
            </w:r>
            <w:proofErr w:type="spellEnd"/>
            <w:r w:rsidRPr="00014C23">
              <w:rPr>
                <w:sz w:val="24"/>
                <w:szCs w:val="24"/>
              </w:rPr>
              <w:t xml:space="preserve"> район – 132,905 тис. грн; Старокостянтинівський район – 90,672 тис. грн; </w:t>
            </w:r>
            <w:proofErr w:type="spellStart"/>
            <w:r w:rsidRPr="00014C23">
              <w:rPr>
                <w:sz w:val="24"/>
                <w:szCs w:val="24"/>
              </w:rPr>
              <w:t>Теофiпольський</w:t>
            </w:r>
            <w:proofErr w:type="spellEnd"/>
            <w:r w:rsidRPr="00014C23">
              <w:rPr>
                <w:sz w:val="24"/>
                <w:szCs w:val="24"/>
              </w:rPr>
              <w:t xml:space="preserve"> район – 578,887 тис. грн; Хмельницький район – 55,26 тис. грн; </w:t>
            </w:r>
            <w:proofErr w:type="spellStart"/>
            <w:r w:rsidRPr="00014C23">
              <w:rPr>
                <w:sz w:val="24"/>
                <w:szCs w:val="24"/>
              </w:rPr>
              <w:t>Чемеровецький</w:t>
            </w:r>
            <w:proofErr w:type="spellEnd"/>
            <w:r w:rsidRPr="00014C23">
              <w:rPr>
                <w:sz w:val="24"/>
                <w:szCs w:val="24"/>
              </w:rPr>
              <w:t xml:space="preserve"> район – 79,65 тис. грн; Шепетівський район – 59,31 тис. грн; Ярмолинецький район – 473,932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Антонінська</w:t>
            </w:r>
            <w:proofErr w:type="spellEnd"/>
            <w:r w:rsidRPr="00014C23">
              <w:rPr>
                <w:sz w:val="24"/>
                <w:szCs w:val="24"/>
              </w:rPr>
              <w:t xml:space="preserve"> – 57,198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Берездівська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36,09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Білогірська – 158,182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Війтовецька</w:t>
            </w:r>
            <w:proofErr w:type="spellEnd"/>
            <w:r w:rsidRPr="00014C23">
              <w:rPr>
                <w:sz w:val="24"/>
                <w:szCs w:val="24"/>
              </w:rPr>
              <w:t xml:space="preserve"> – 247,5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Вовковинецька</w:t>
            </w:r>
            <w:proofErr w:type="spellEnd"/>
            <w:r w:rsidRPr="00014C23">
              <w:rPr>
                <w:sz w:val="24"/>
                <w:szCs w:val="24"/>
              </w:rPr>
              <w:t xml:space="preserve"> – 108,219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Волочиська – 347,418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Ганнопільська</w:t>
            </w:r>
            <w:proofErr w:type="spellEnd"/>
            <w:r w:rsidRPr="00014C23">
              <w:rPr>
                <w:sz w:val="24"/>
                <w:szCs w:val="24"/>
              </w:rPr>
              <w:t xml:space="preserve"> – 126,892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Гвардійська – 179,55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Городоцька – 221,851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Грицівська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24,155 </w:t>
            </w:r>
            <w:proofErr w:type="spellStart"/>
            <w:r w:rsidRPr="00014C23">
              <w:rPr>
                <w:sz w:val="24"/>
                <w:szCs w:val="24"/>
              </w:rPr>
              <w:t>тис.грн</w:t>
            </w:r>
            <w:proofErr w:type="spellEnd"/>
            <w:r w:rsidRPr="00014C23">
              <w:rPr>
                <w:sz w:val="24"/>
                <w:szCs w:val="24"/>
              </w:rPr>
              <w:t xml:space="preserve">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Гуменецька</w:t>
            </w:r>
            <w:proofErr w:type="spellEnd"/>
            <w:r w:rsidRPr="00014C23">
              <w:rPr>
                <w:sz w:val="24"/>
                <w:szCs w:val="24"/>
              </w:rPr>
              <w:t xml:space="preserve"> – 117,981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Дунаєвецька міська – 309,222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Дунаєвецька селищна – 242,038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Красилiвська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192,334 тис. грн.;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Летичівська – 354,98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Маківська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25,29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Меджибізька</w:t>
            </w:r>
            <w:proofErr w:type="spellEnd"/>
            <w:r w:rsidRPr="00014C23">
              <w:rPr>
                <w:sz w:val="24"/>
                <w:szCs w:val="24"/>
              </w:rPr>
              <w:t xml:space="preserve"> – 45,23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Наркевицька</w:t>
            </w:r>
            <w:proofErr w:type="spellEnd"/>
            <w:r w:rsidRPr="00014C23">
              <w:rPr>
                <w:sz w:val="24"/>
                <w:szCs w:val="24"/>
              </w:rPr>
              <w:t xml:space="preserve"> – 112,892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Новоушицька – 23,256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Олешинська</w:t>
            </w:r>
            <w:proofErr w:type="spellEnd"/>
            <w:r w:rsidRPr="00014C23">
              <w:rPr>
                <w:sz w:val="24"/>
                <w:szCs w:val="24"/>
              </w:rPr>
              <w:t xml:space="preserve"> – 114,3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Полонська – 262,014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Понінківська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40,411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Розсошанська</w:t>
            </w:r>
            <w:proofErr w:type="spellEnd"/>
            <w:r w:rsidRPr="00014C23">
              <w:rPr>
                <w:sz w:val="24"/>
                <w:szCs w:val="24"/>
              </w:rPr>
              <w:t xml:space="preserve"> – 160,447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Сатанівська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1405,213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Смотрицька – 131,891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Старосинявська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65,52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Судилківська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104,688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Чемеровецька</w:t>
            </w:r>
            <w:proofErr w:type="spellEnd"/>
            <w:r w:rsidRPr="00014C23">
              <w:rPr>
                <w:sz w:val="24"/>
                <w:szCs w:val="24"/>
              </w:rPr>
              <w:t xml:space="preserve"> – 515,868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Чорноострівська</w:t>
            </w:r>
            <w:proofErr w:type="spellEnd"/>
            <w:r w:rsidRPr="00014C23">
              <w:rPr>
                <w:sz w:val="24"/>
                <w:szCs w:val="24"/>
              </w:rPr>
              <w:t xml:space="preserve"> – 56,142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Ямпільська – 45,692 тис. грн.;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Нетiшинська</w:t>
            </w:r>
            <w:proofErr w:type="spellEnd"/>
            <w:r w:rsidRPr="00014C23">
              <w:rPr>
                <w:sz w:val="24"/>
                <w:szCs w:val="24"/>
              </w:rPr>
              <w:t xml:space="preserve"> – 205,688 тис. грн; </w:t>
            </w:r>
            <w:proofErr w:type="spellStart"/>
            <w:r w:rsidRPr="00014C23">
              <w:rPr>
                <w:sz w:val="24"/>
                <w:szCs w:val="24"/>
              </w:rPr>
              <w:t>отг</w:t>
            </w:r>
            <w:proofErr w:type="spellEnd"/>
            <w:r w:rsidRPr="00014C23">
              <w:rPr>
                <w:sz w:val="24"/>
                <w:szCs w:val="24"/>
              </w:rPr>
              <w:t xml:space="preserve"> </w:t>
            </w:r>
            <w:proofErr w:type="spellStart"/>
            <w:r w:rsidRPr="00014C23">
              <w:rPr>
                <w:sz w:val="24"/>
                <w:szCs w:val="24"/>
              </w:rPr>
              <w:t>Славутська</w:t>
            </w:r>
            <w:proofErr w:type="spellEnd"/>
            <w:r w:rsidRPr="00014C23">
              <w:rPr>
                <w:sz w:val="24"/>
                <w:szCs w:val="24"/>
              </w:rPr>
              <w:t xml:space="preserve"> – 1058,596 тис. гривень.</w:t>
            </w:r>
          </w:p>
          <w:p w:rsidR="00014C23" w:rsidRPr="00014C23" w:rsidRDefault="00014C23" w:rsidP="00014C23">
            <w:pPr>
              <w:tabs>
                <w:tab w:val="left" w:pos="709"/>
                <w:tab w:val="left" w:pos="900"/>
                <w:tab w:val="left" w:pos="993"/>
              </w:tabs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Передбачити вказаний розподіл по спеціальному фонду у додатку №5 до </w:t>
            </w:r>
            <w:proofErr w:type="spellStart"/>
            <w:r w:rsidRPr="00014C23">
              <w:rPr>
                <w:sz w:val="24"/>
                <w:szCs w:val="24"/>
              </w:rPr>
              <w:t>прєкту</w:t>
            </w:r>
            <w:proofErr w:type="spellEnd"/>
            <w:r w:rsidRPr="00014C23">
              <w:rPr>
                <w:sz w:val="24"/>
                <w:szCs w:val="24"/>
              </w:rPr>
              <w:t xml:space="preserve"> рішення у графі «Субвенція з місцевого бюджету за рахунок залишку коштів освітньої субвенції, що утворився на </w:t>
            </w:r>
            <w:r w:rsidRPr="00014C23">
              <w:rPr>
                <w:sz w:val="24"/>
                <w:szCs w:val="24"/>
              </w:rPr>
              <w:lastRenderedPageBreak/>
              <w:t xml:space="preserve">початок бюджетного періоду (на </w:t>
            </w:r>
            <w:r w:rsidRPr="00014C23">
              <w:rPr>
                <w:rFonts w:eastAsia="Calibri"/>
                <w:sz w:val="24"/>
                <w:szCs w:val="24"/>
                <w:lang w:eastAsia="en-US"/>
              </w:rPr>
              <w:t xml:space="preserve">ремонт обладнання та придбання обладнання для </w:t>
            </w:r>
            <w:proofErr w:type="spellStart"/>
            <w:r w:rsidRPr="00014C23">
              <w:rPr>
                <w:rFonts w:eastAsia="Calibri"/>
                <w:sz w:val="24"/>
                <w:szCs w:val="24"/>
                <w:lang w:eastAsia="en-US"/>
              </w:rPr>
              <w:t>їдалень</w:t>
            </w:r>
            <w:proofErr w:type="spellEnd"/>
            <w:r w:rsidRPr="00014C23">
              <w:rPr>
                <w:rFonts w:eastAsia="Calibri"/>
                <w:sz w:val="24"/>
                <w:szCs w:val="24"/>
                <w:lang w:eastAsia="en-US"/>
              </w:rPr>
              <w:t xml:space="preserve"> (харчоблоків) закладів загальної середньої освіти</w:t>
            </w:r>
            <w:r w:rsidRPr="00014C23">
              <w:rPr>
                <w:sz w:val="24"/>
                <w:szCs w:val="24"/>
              </w:rPr>
              <w:t>)».</w:t>
            </w:r>
          </w:p>
          <w:p w:rsidR="00014C23" w:rsidRPr="00014C23" w:rsidRDefault="00014C23" w:rsidP="00014C23">
            <w:pPr>
              <w:tabs>
                <w:tab w:val="left" w:pos="540"/>
              </w:tabs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 xml:space="preserve">Пункт 2 </w:t>
            </w:r>
            <w:proofErr w:type="spellStart"/>
            <w:r w:rsidRPr="00014C23">
              <w:rPr>
                <w:sz w:val="24"/>
                <w:szCs w:val="24"/>
              </w:rPr>
              <w:t>проєкту</w:t>
            </w:r>
            <w:proofErr w:type="spellEnd"/>
            <w:r w:rsidRPr="00014C23">
              <w:rPr>
                <w:sz w:val="24"/>
                <w:szCs w:val="24"/>
              </w:rPr>
              <w:t xml:space="preserve"> рішення ради вилучити.</w:t>
            </w:r>
          </w:p>
          <w:p w:rsidR="00014C23" w:rsidRPr="00014C23" w:rsidRDefault="00014C23" w:rsidP="00014C23">
            <w:pPr>
              <w:tabs>
                <w:tab w:val="left" w:pos="540"/>
              </w:tabs>
              <w:ind w:firstLine="720"/>
              <w:contextualSpacing/>
              <w:jc w:val="both"/>
              <w:rPr>
                <w:sz w:val="24"/>
                <w:szCs w:val="24"/>
              </w:rPr>
            </w:pPr>
          </w:p>
          <w:p w:rsidR="00014C23" w:rsidRPr="00014C23" w:rsidRDefault="00014C23" w:rsidP="00014C23">
            <w:pPr>
              <w:numPr>
                <w:ilvl w:val="0"/>
                <w:numId w:val="32"/>
              </w:numPr>
              <w:tabs>
                <w:tab w:val="left" w:pos="142"/>
              </w:tabs>
              <w:ind w:left="142" w:hanging="142"/>
              <w:contextualSpacing/>
              <w:jc w:val="both"/>
              <w:rPr>
                <w:sz w:val="24"/>
                <w:szCs w:val="24"/>
              </w:rPr>
            </w:pPr>
            <w:r w:rsidRPr="00014C23">
              <w:rPr>
                <w:sz w:val="24"/>
                <w:szCs w:val="24"/>
              </w:rPr>
              <w:t>Доручити обласній державній адміністрації розробити та подати на розгляд ради в третьому кварталі 2020 року обласну програму «Питна вода Хмельниччини на 2021 -2025 роки».</w:t>
            </w:r>
          </w:p>
          <w:p w:rsidR="00014C23" w:rsidRDefault="00014C23" w:rsidP="00014C23">
            <w:pPr>
              <w:tabs>
                <w:tab w:val="left" w:pos="540"/>
              </w:tabs>
              <w:ind w:firstLine="720"/>
              <w:contextualSpacing/>
              <w:jc w:val="both"/>
              <w:rPr>
                <w:szCs w:val="28"/>
              </w:rPr>
            </w:pPr>
          </w:p>
          <w:p w:rsidR="007F5591" w:rsidRPr="007F5591" w:rsidRDefault="007F5591" w:rsidP="007F559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F5591" w:rsidRDefault="007F5591" w:rsidP="007F5591">
      <w:pPr>
        <w:rPr>
          <w:sz w:val="26"/>
          <w:szCs w:val="26"/>
        </w:rPr>
      </w:pPr>
    </w:p>
    <w:p w:rsidR="007F5591" w:rsidRDefault="007F5591" w:rsidP="007F5591">
      <w:pPr>
        <w:rPr>
          <w:sz w:val="26"/>
          <w:szCs w:val="26"/>
        </w:rPr>
      </w:pPr>
    </w:p>
    <w:p w:rsidR="007F5591" w:rsidRPr="007F5591" w:rsidRDefault="007F5591" w:rsidP="007F5591">
      <w:pPr>
        <w:rPr>
          <w:sz w:val="26"/>
          <w:szCs w:val="26"/>
        </w:rPr>
      </w:pPr>
      <w:r w:rsidRPr="007F5591">
        <w:rPr>
          <w:sz w:val="26"/>
          <w:szCs w:val="26"/>
        </w:rPr>
        <w:t xml:space="preserve">Голова постійної комісії обласної </w:t>
      </w:r>
    </w:p>
    <w:p w:rsidR="007F5591" w:rsidRPr="007F5591" w:rsidRDefault="007F5591" w:rsidP="007F5591">
      <w:pPr>
        <w:rPr>
          <w:sz w:val="26"/>
          <w:szCs w:val="26"/>
        </w:rPr>
      </w:pPr>
      <w:r w:rsidRPr="007F5591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p w:rsidR="007F5591" w:rsidRPr="007F5591" w:rsidRDefault="007F5591" w:rsidP="007F5591">
      <w:pPr>
        <w:rPr>
          <w:sz w:val="26"/>
          <w:szCs w:val="26"/>
        </w:rPr>
      </w:pPr>
    </w:p>
    <w:p w:rsidR="007F5591" w:rsidRPr="007F5591" w:rsidRDefault="007F5591" w:rsidP="007F5591">
      <w:pPr>
        <w:rPr>
          <w:sz w:val="26"/>
          <w:szCs w:val="26"/>
        </w:rPr>
      </w:pPr>
    </w:p>
    <w:p w:rsidR="007F5591" w:rsidRPr="007F5591" w:rsidRDefault="00014C23" w:rsidP="007F5591">
      <w:pPr>
        <w:rPr>
          <w:sz w:val="26"/>
          <w:szCs w:val="26"/>
        </w:rPr>
      </w:pPr>
      <w:r>
        <w:rPr>
          <w:sz w:val="26"/>
          <w:szCs w:val="26"/>
        </w:rPr>
        <w:t>Секретар</w:t>
      </w:r>
      <w:r w:rsidR="007F5591" w:rsidRPr="007F5591">
        <w:rPr>
          <w:sz w:val="26"/>
          <w:szCs w:val="26"/>
        </w:rPr>
        <w:t xml:space="preserve"> постійної комісії обласної </w:t>
      </w:r>
    </w:p>
    <w:p w:rsidR="007F5591" w:rsidRPr="007F5591" w:rsidRDefault="007F5591" w:rsidP="007F5591">
      <w:pPr>
        <w:rPr>
          <w:sz w:val="26"/>
          <w:szCs w:val="26"/>
        </w:rPr>
      </w:pPr>
      <w:r w:rsidRPr="007F5591">
        <w:rPr>
          <w:sz w:val="26"/>
          <w:szCs w:val="26"/>
        </w:rPr>
        <w:t xml:space="preserve">ради з питань бюджету та фінансів                                                 </w:t>
      </w:r>
      <w:r w:rsidR="00014C23">
        <w:rPr>
          <w:sz w:val="26"/>
          <w:szCs w:val="26"/>
        </w:rPr>
        <w:t>Олександр ДЕХТЯРУК</w:t>
      </w:r>
    </w:p>
    <w:p w:rsidR="007F5591" w:rsidRPr="007F5591" w:rsidRDefault="007F5591" w:rsidP="007F5591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6"/>
          <w:szCs w:val="26"/>
        </w:rPr>
      </w:pPr>
    </w:p>
    <w:p w:rsidR="00A95317" w:rsidRPr="007F5591" w:rsidRDefault="00A95317" w:rsidP="007F5591">
      <w:pPr>
        <w:jc w:val="both"/>
        <w:rPr>
          <w:sz w:val="24"/>
          <w:szCs w:val="24"/>
        </w:rPr>
      </w:pPr>
    </w:p>
    <w:sectPr w:rsidR="00A95317" w:rsidRPr="007F5591" w:rsidSect="00AA3C4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C3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27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2" w15:restartNumberingAfterBreak="0">
    <w:nsid w:val="07CF4CED"/>
    <w:multiLevelType w:val="hybridMultilevel"/>
    <w:tmpl w:val="F8DC9818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F9D293C"/>
    <w:multiLevelType w:val="hybridMultilevel"/>
    <w:tmpl w:val="9522D5F2"/>
    <w:lvl w:ilvl="0" w:tplc="64489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1EA9"/>
    <w:multiLevelType w:val="hybridMultilevel"/>
    <w:tmpl w:val="F7CE64BE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17A"/>
    <w:multiLevelType w:val="hybridMultilevel"/>
    <w:tmpl w:val="C10A1476"/>
    <w:lvl w:ilvl="0" w:tplc="47363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D02EDB"/>
    <w:multiLevelType w:val="hybridMultilevel"/>
    <w:tmpl w:val="FC468D7E"/>
    <w:lvl w:ilvl="0" w:tplc="7D0A47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412"/>
    <w:multiLevelType w:val="hybridMultilevel"/>
    <w:tmpl w:val="DBD417F6"/>
    <w:lvl w:ilvl="0" w:tplc="101A10A4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20" w:hanging="360"/>
      </w:pPr>
    </w:lvl>
    <w:lvl w:ilvl="2" w:tplc="1000001B" w:tentative="1">
      <w:start w:val="1"/>
      <w:numFmt w:val="lowerRoman"/>
      <w:lvlText w:val="%3."/>
      <w:lvlJc w:val="right"/>
      <w:pPr>
        <w:ind w:left="1940" w:hanging="180"/>
      </w:pPr>
    </w:lvl>
    <w:lvl w:ilvl="3" w:tplc="1000000F" w:tentative="1">
      <w:start w:val="1"/>
      <w:numFmt w:val="decimal"/>
      <w:lvlText w:val="%4."/>
      <w:lvlJc w:val="left"/>
      <w:pPr>
        <w:ind w:left="2660" w:hanging="360"/>
      </w:pPr>
    </w:lvl>
    <w:lvl w:ilvl="4" w:tplc="10000019" w:tentative="1">
      <w:start w:val="1"/>
      <w:numFmt w:val="lowerLetter"/>
      <w:lvlText w:val="%5."/>
      <w:lvlJc w:val="left"/>
      <w:pPr>
        <w:ind w:left="3380" w:hanging="360"/>
      </w:pPr>
    </w:lvl>
    <w:lvl w:ilvl="5" w:tplc="1000001B" w:tentative="1">
      <w:start w:val="1"/>
      <w:numFmt w:val="lowerRoman"/>
      <w:lvlText w:val="%6."/>
      <w:lvlJc w:val="right"/>
      <w:pPr>
        <w:ind w:left="4100" w:hanging="180"/>
      </w:pPr>
    </w:lvl>
    <w:lvl w:ilvl="6" w:tplc="1000000F" w:tentative="1">
      <w:start w:val="1"/>
      <w:numFmt w:val="decimal"/>
      <w:lvlText w:val="%7."/>
      <w:lvlJc w:val="left"/>
      <w:pPr>
        <w:ind w:left="4820" w:hanging="360"/>
      </w:pPr>
    </w:lvl>
    <w:lvl w:ilvl="7" w:tplc="10000019" w:tentative="1">
      <w:start w:val="1"/>
      <w:numFmt w:val="lowerLetter"/>
      <w:lvlText w:val="%8."/>
      <w:lvlJc w:val="left"/>
      <w:pPr>
        <w:ind w:left="5540" w:hanging="360"/>
      </w:pPr>
    </w:lvl>
    <w:lvl w:ilvl="8" w:tplc="100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2F0459BA"/>
    <w:multiLevelType w:val="hybridMultilevel"/>
    <w:tmpl w:val="5994F0A8"/>
    <w:lvl w:ilvl="0" w:tplc="FD6005B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08" w:hanging="360"/>
      </w:pPr>
    </w:lvl>
    <w:lvl w:ilvl="2" w:tplc="1000001B" w:tentative="1">
      <w:start w:val="1"/>
      <w:numFmt w:val="lowerRoman"/>
      <w:lvlText w:val="%3."/>
      <w:lvlJc w:val="right"/>
      <w:pPr>
        <w:ind w:left="2328" w:hanging="180"/>
      </w:pPr>
    </w:lvl>
    <w:lvl w:ilvl="3" w:tplc="1000000F" w:tentative="1">
      <w:start w:val="1"/>
      <w:numFmt w:val="decimal"/>
      <w:lvlText w:val="%4."/>
      <w:lvlJc w:val="left"/>
      <w:pPr>
        <w:ind w:left="3048" w:hanging="360"/>
      </w:pPr>
    </w:lvl>
    <w:lvl w:ilvl="4" w:tplc="10000019" w:tentative="1">
      <w:start w:val="1"/>
      <w:numFmt w:val="lowerLetter"/>
      <w:lvlText w:val="%5."/>
      <w:lvlJc w:val="left"/>
      <w:pPr>
        <w:ind w:left="3768" w:hanging="360"/>
      </w:pPr>
    </w:lvl>
    <w:lvl w:ilvl="5" w:tplc="1000001B" w:tentative="1">
      <w:start w:val="1"/>
      <w:numFmt w:val="lowerRoman"/>
      <w:lvlText w:val="%6."/>
      <w:lvlJc w:val="right"/>
      <w:pPr>
        <w:ind w:left="4488" w:hanging="180"/>
      </w:pPr>
    </w:lvl>
    <w:lvl w:ilvl="6" w:tplc="1000000F" w:tentative="1">
      <w:start w:val="1"/>
      <w:numFmt w:val="decimal"/>
      <w:lvlText w:val="%7."/>
      <w:lvlJc w:val="left"/>
      <w:pPr>
        <w:ind w:left="5208" w:hanging="360"/>
      </w:pPr>
    </w:lvl>
    <w:lvl w:ilvl="7" w:tplc="10000019" w:tentative="1">
      <w:start w:val="1"/>
      <w:numFmt w:val="lowerLetter"/>
      <w:lvlText w:val="%8."/>
      <w:lvlJc w:val="left"/>
      <w:pPr>
        <w:ind w:left="5928" w:hanging="360"/>
      </w:pPr>
    </w:lvl>
    <w:lvl w:ilvl="8" w:tplc="100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35CB7445"/>
    <w:multiLevelType w:val="hybridMultilevel"/>
    <w:tmpl w:val="5492FB28"/>
    <w:lvl w:ilvl="0" w:tplc="951CD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2B1021"/>
    <w:multiLevelType w:val="hybridMultilevel"/>
    <w:tmpl w:val="1CEE3B82"/>
    <w:lvl w:ilvl="0" w:tplc="60C2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1DA6"/>
    <w:multiLevelType w:val="hybridMultilevel"/>
    <w:tmpl w:val="F62CA03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1C5F50"/>
    <w:multiLevelType w:val="hybridMultilevel"/>
    <w:tmpl w:val="E64C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6B5"/>
    <w:multiLevelType w:val="hybridMultilevel"/>
    <w:tmpl w:val="D5C8D634"/>
    <w:lvl w:ilvl="0" w:tplc="4E9A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6FE4"/>
    <w:multiLevelType w:val="hybridMultilevel"/>
    <w:tmpl w:val="25466EC8"/>
    <w:lvl w:ilvl="0" w:tplc="5716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C1270F"/>
    <w:multiLevelType w:val="hybridMultilevel"/>
    <w:tmpl w:val="9B5CBFEE"/>
    <w:lvl w:ilvl="0" w:tplc="622CCE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331"/>
    <w:multiLevelType w:val="hybridMultilevel"/>
    <w:tmpl w:val="18560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4126"/>
    <w:multiLevelType w:val="hybridMultilevel"/>
    <w:tmpl w:val="9FD88E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737"/>
    <w:multiLevelType w:val="hybridMultilevel"/>
    <w:tmpl w:val="F7CE64BE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2F00"/>
    <w:multiLevelType w:val="hybridMultilevel"/>
    <w:tmpl w:val="18A6D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64232"/>
    <w:multiLevelType w:val="hybridMultilevel"/>
    <w:tmpl w:val="7354F000"/>
    <w:lvl w:ilvl="0" w:tplc="B470A28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4F7805"/>
    <w:multiLevelType w:val="hybridMultilevel"/>
    <w:tmpl w:val="0C30F994"/>
    <w:lvl w:ilvl="0" w:tplc="9092B40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43CFD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0E5ED8"/>
    <w:multiLevelType w:val="multilevel"/>
    <w:tmpl w:val="CEE0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5F2B4A"/>
    <w:multiLevelType w:val="hybridMultilevel"/>
    <w:tmpl w:val="2668E9DE"/>
    <w:lvl w:ilvl="0" w:tplc="E2824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499E"/>
    <w:multiLevelType w:val="hybridMultilevel"/>
    <w:tmpl w:val="2B4437BA"/>
    <w:lvl w:ilvl="0" w:tplc="FDA653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C15CA"/>
    <w:multiLevelType w:val="hybridMultilevel"/>
    <w:tmpl w:val="700AAEEA"/>
    <w:lvl w:ilvl="0" w:tplc="E1F03C7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7D4FFA"/>
    <w:multiLevelType w:val="hybridMultilevel"/>
    <w:tmpl w:val="7980B224"/>
    <w:lvl w:ilvl="0" w:tplc="BC6ACC3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902" w:hanging="360"/>
      </w:pPr>
    </w:lvl>
    <w:lvl w:ilvl="2" w:tplc="1000001B" w:tentative="1">
      <w:start w:val="1"/>
      <w:numFmt w:val="lowerRoman"/>
      <w:lvlText w:val="%3."/>
      <w:lvlJc w:val="right"/>
      <w:pPr>
        <w:ind w:left="2622" w:hanging="180"/>
      </w:pPr>
    </w:lvl>
    <w:lvl w:ilvl="3" w:tplc="1000000F" w:tentative="1">
      <w:start w:val="1"/>
      <w:numFmt w:val="decimal"/>
      <w:lvlText w:val="%4."/>
      <w:lvlJc w:val="left"/>
      <w:pPr>
        <w:ind w:left="3342" w:hanging="360"/>
      </w:pPr>
    </w:lvl>
    <w:lvl w:ilvl="4" w:tplc="10000019" w:tentative="1">
      <w:start w:val="1"/>
      <w:numFmt w:val="lowerLetter"/>
      <w:lvlText w:val="%5."/>
      <w:lvlJc w:val="left"/>
      <w:pPr>
        <w:ind w:left="4062" w:hanging="360"/>
      </w:pPr>
    </w:lvl>
    <w:lvl w:ilvl="5" w:tplc="1000001B" w:tentative="1">
      <w:start w:val="1"/>
      <w:numFmt w:val="lowerRoman"/>
      <w:lvlText w:val="%6."/>
      <w:lvlJc w:val="right"/>
      <w:pPr>
        <w:ind w:left="4782" w:hanging="180"/>
      </w:pPr>
    </w:lvl>
    <w:lvl w:ilvl="6" w:tplc="1000000F" w:tentative="1">
      <w:start w:val="1"/>
      <w:numFmt w:val="decimal"/>
      <w:lvlText w:val="%7."/>
      <w:lvlJc w:val="left"/>
      <w:pPr>
        <w:ind w:left="5502" w:hanging="360"/>
      </w:pPr>
    </w:lvl>
    <w:lvl w:ilvl="7" w:tplc="10000019" w:tentative="1">
      <w:start w:val="1"/>
      <w:numFmt w:val="lowerLetter"/>
      <w:lvlText w:val="%8."/>
      <w:lvlJc w:val="left"/>
      <w:pPr>
        <w:ind w:left="6222" w:hanging="360"/>
      </w:pPr>
    </w:lvl>
    <w:lvl w:ilvl="8" w:tplc="1000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 w15:restartNumberingAfterBreak="0">
    <w:nsid w:val="7D67285C"/>
    <w:multiLevelType w:val="hybridMultilevel"/>
    <w:tmpl w:val="12582D5C"/>
    <w:lvl w:ilvl="0" w:tplc="042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2"/>
  </w:num>
  <w:num w:numId="5">
    <w:abstractNumId w:val="15"/>
  </w:num>
  <w:num w:numId="6">
    <w:abstractNumId w:val="9"/>
  </w:num>
  <w:num w:numId="7">
    <w:abstractNumId w:val="14"/>
  </w:num>
  <w:num w:numId="8">
    <w:abstractNumId w:val="19"/>
  </w:num>
  <w:num w:numId="9">
    <w:abstractNumId w:val="27"/>
  </w:num>
  <w:num w:numId="10">
    <w:abstractNumId w:val="16"/>
  </w:num>
  <w:num w:numId="11">
    <w:abstractNumId w:val="21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20"/>
  </w:num>
  <w:num w:numId="17">
    <w:abstractNumId w:val="29"/>
  </w:num>
  <w:num w:numId="18">
    <w:abstractNumId w:val="5"/>
  </w:num>
  <w:num w:numId="19">
    <w:abstractNumId w:val="1"/>
  </w:num>
  <w:num w:numId="20">
    <w:abstractNumId w:val="30"/>
  </w:num>
  <w:num w:numId="21">
    <w:abstractNumId w:val="26"/>
  </w:num>
  <w:num w:numId="22">
    <w:abstractNumId w:val="17"/>
  </w:num>
  <w:num w:numId="23">
    <w:abstractNumId w:val="30"/>
  </w:num>
  <w:num w:numId="24">
    <w:abstractNumId w:val="3"/>
  </w:num>
  <w:num w:numId="25">
    <w:abstractNumId w:val="0"/>
  </w:num>
  <w:num w:numId="26">
    <w:abstractNumId w:val="18"/>
  </w:num>
  <w:num w:numId="27">
    <w:abstractNumId w:val="8"/>
  </w:num>
  <w:num w:numId="28">
    <w:abstractNumId w:val="13"/>
  </w:num>
  <w:num w:numId="29">
    <w:abstractNumId w:val="25"/>
  </w:num>
  <w:num w:numId="30">
    <w:abstractNumId w:val="23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BF"/>
    <w:rsid w:val="00014C23"/>
    <w:rsid w:val="0006465F"/>
    <w:rsid w:val="000732CF"/>
    <w:rsid w:val="00092D4F"/>
    <w:rsid w:val="000A59B6"/>
    <w:rsid w:val="000B15AC"/>
    <w:rsid w:val="000E3EF6"/>
    <w:rsid w:val="000F3167"/>
    <w:rsid w:val="0013087B"/>
    <w:rsid w:val="00130DA4"/>
    <w:rsid w:val="0013155F"/>
    <w:rsid w:val="00133D89"/>
    <w:rsid w:val="001524F1"/>
    <w:rsid w:val="00176900"/>
    <w:rsid w:val="001804E8"/>
    <w:rsid w:val="001862CB"/>
    <w:rsid w:val="001A400C"/>
    <w:rsid w:val="001C242E"/>
    <w:rsid w:val="001D3269"/>
    <w:rsid w:val="00217EB2"/>
    <w:rsid w:val="00227D44"/>
    <w:rsid w:val="00295402"/>
    <w:rsid w:val="002A1448"/>
    <w:rsid w:val="00302E3D"/>
    <w:rsid w:val="003068A6"/>
    <w:rsid w:val="003113C2"/>
    <w:rsid w:val="00320997"/>
    <w:rsid w:val="00345397"/>
    <w:rsid w:val="003562AB"/>
    <w:rsid w:val="003565B9"/>
    <w:rsid w:val="0037697D"/>
    <w:rsid w:val="00377E9C"/>
    <w:rsid w:val="0038138F"/>
    <w:rsid w:val="003902B2"/>
    <w:rsid w:val="003B2E61"/>
    <w:rsid w:val="003E2968"/>
    <w:rsid w:val="003F54AB"/>
    <w:rsid w:val="00402439"/>
    <w:rsid w:val="00402EF0"/>
    <w:rsid w:val="00416750"/>
    <w:rsid w:val="00424919"/>
    <w:rsid w:val="00434642"/>
    <w:rsid w:val="0046659B"/>
    <w:rsid w:val="00472101"/>
    <w:rsid w:val="0049772D"/>
    <w:rsid w:val="004C15E8"/>
    <w:rsid w:val="004C1B89"/>
    <w:rsid w:val="004D40DC"/>
    <w:rsid w:val="004D654A"/>
    <w:rsid w:val="004E5BE0"/>
    <w:rsid w:val="004F56DC"/>
    <w:rsid w:val="0050292D"/>
    <w:rsid w:val="005203D2"/>
    <w:rsid w:val="00572B88"/>
    <w:rsid w:val="00573990"/>
    <w:rsid w:val="00595BF9"/>
    <w:rsid w:val="005B791E"/>
    <w:rsid w:val="005D1FCF"/>
    <w:rsid w:val="005D7E8B"/>
    <w:rsid w:val="005E3998"/>
    <w:rsid w:val="0060292A"/>
    <w:rsid w:val="006058D2"/>
    <w:rsid w:val="006259D6"/>
    <w:rsid w:val="006300E1"/>
    <w:rsid w:val="0063603A"/>
    <w:rsid w:val="00661CFB"/>
    <w:rsid w:val="00705CF3"/>
    <w:rsid w:val="00736456"/>
    <w:rsid w:val="00737C72"/>
    <w:rsid w:val="00750BB7"/>
    <w:rsid w:val="00772A55"/>
    <w:rsid w:val="00784713"/>
    <w:rsid w:val="00794DCA"/>
    <w:rsid w:val="007A4987"/>
    <w:rsid w:val="007C77B6"/>
    <w:rsid w:val="007D13CC"/>
    <w:rsid w:val="007E5A10"/>
    <w:rsid w:val="007F01E8"/>
    <w:rsid w:val="007F4B3C"/>
    <w:rsid w:val="007F5591"/>
    <w:rsid w:val="008121C4"/>
    <w:rsid w:val="00813550"/>
    <w:rsid w:val="00816840"/>
    <w:rsid w:val="00823124"/>
    <w:rsid w:val="00841497"/>
    <w:rsid w:val="008420E1"/>
    <w:rsid w:val="00866894"/>
    <w:rsid w:val="00896355"/>
    <w:rsid w:val="008A5E21"/>
    <w:rsid w:val="008D1F66"/>
    <w:rsid w:val="00913249"/>
    <w:rsid w:val="00925778"/>
    <w:rsid w:val="009278C7"/>
    <w:rsid w:val="009357B6"/>
    <w:rsid w:val="00940598"/>
    <w:rsid w:val="009807E5"/>
    <w:rsid w:val="009900BF"/>
    <w:rsid w:val="00994479"/>
    <w:rsid w:val="00997D7F"/>
    <w:rsid w:val="009A2479"/>
    <w:rsid w:val="009B6E0D"/>
    <w:rsid w:val="009C6D83"/>
    <w:rsid w:val="009E3C0D"/>
    <w:rsid w:val="00A95317"/>
    <w:rsid w:val="00AA3C47"/>
    <w:rsid w:val="00AD6B85"/>
    <w:rsid w:val="00B0201E"/>
    <w:rsid w:val="00B04EC8"/>
    <w:rsid w:val="00B15870"/>
    <w:rsid w:val="00B36E36"/>
    <w:rsid w:val="00B41B88"/>
    <w:rsid w:val="00B4228F"/>
    <w:rsid w:val="00B6417F"/>
    <w:rsid w:val="00B65898"/>
    <w:rsid w:val="00B67CF6"/>
    <w:rsid w:val="00B96B40"/>
    <w:rsid w:val="00BD507D"/>
    <w:rsid w:val="00C136A0"/>
    <w:rsid w:val="00C24C30"/>
    <w:rsid w:val="00C32F3C"/>
    <w:rsid w:val="00C44A43"/>
    <w:rsid w:val="00C47180"/>
    <w:rsid w:val="00C57754"/>
    <w:rsid w:val="00C74C46"/>
    <w:rsid w:val="00CC5E6A"/>
    <w:rsid w:val="00CE103F"/>
    <w:rsid w:val="00D130FC"/>
    <w:rsid w:val="00D26441"/>
    <w:rsid w:val="00D47F6E"/>
    <w:rsid w:val="00D61322"/>
    <w:rsid w:val="00D92929"/>
    <w:rsid w:val="00DB4912"/>
    <w:rsid w:val="00DC20F3"/>
    <w:rsid w:val="00DF292D"/>
    <w:rsid w:val="00E146B4"/>
    <w:rsid w:val="00E25B61"/>
    <w:rsid w:val="00E260E6"/>
    <w:rsid w:val="00E3006F"/>
    <w:rsid w:val="00E3551D"/>
    <w:rsid w:val="00E47CC4"/>
    <w:rsid w:val="00E47DCC"/>
    <w:rsid w:val="00E5425C"/>
    <w:rsid w:val="00E743D7"/>
    <w:rsid w:val="00E8211B"/>
    <w:rsid w:val="00EC02BF"/>
    <w:rsid w:val="00ED6063"/>
    <w:rsid w:val="00ED6FC6"/>
    <w:rsid w:val="00ED766C"/>
    <w:rsid w:val="00EE15AF"/>
    <w:rsid w:val="00EF3F82"/>
    <w:rsid w:val="00F12C85"/>
    <w:rsid w:val="00F9377F"/>
    <w:rsid w:val="00F977DF"/>
    <w:rsid w:val="00FA0C59"/>
    <w:rsid w:val="00FB77BB"/>
    <w:rsid w:val="00FD0FCD"/>
    <w:rsid w:val="00FF144E"/>
    <w:rsid w:val="00FF1937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6464"/>
  <w15:docId w15:val="{B310A0A8-EF7E-49AA-9690-586BF16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9900B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900B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90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900BF"/>
    <w:pPr>
      <w:ind w:left="720"/>
      <w:contextualSpacing/>
    </w:pPr>
  </w:style>
  <w:style w:type="table" w:styleId="a6">
    <w:name w:val="Table Grid"/>
    <w:basedOn w:val="a1"/>
    <w:uiPriority w:val="39"/>
    <w:rsid w:val="00D1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296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E29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7F0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rsid w:val="007F01E8"/>
    <w:pPr>
      <w:spacing w:after="120"/>
    </w:pPr>
    <w:rPr>
      <w:rFonts w:eastAsia="Calibri"/>
      <w:sz w:val="24"/>
      <w:szCs w:val="24"/>
      <w:lang w:val="ru-RU"/>
    </w:rPr>
  </w:style>
  <w:style w:type="character" w:customStyle="1" w:styleId="aa">
    <w:name w:val="Основний текст Знак"/>
    <w:basedOn w:val="a0"/>
    <w:link w:val="a9"/>
    <w:rsid w:val="007F01E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EE1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49772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9650-F71C-4345-A95E-418FF7B9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12</Pages>
  <Words>3913</Words>
  <Characters>22305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28</cp:revision>
  <cp:lastPrinted>2019-12-18T08:27:00Z</cp:lastPrinted>
  <dcterms:created xsi:type="dcterms:W3CDTF">2019-12-16T16:20:00Z</dcterms:created>
  <dcterms:modified xsi:type="dcterms:W3CDTF">2020-05-08T10:53:00Z</dcterms:modified>
</cp:coreProperties>
</file>