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868F6" w14:textId="77777777" w:rsidR="006F001C" w:rsidRDefault="006F001C" w:rsidP="006F001C">
      <w:pPr>
        <w:tabs>
          <w:tab w:val="left" w:pos="10125"/>
        </w:tabs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 xml:space="preserve">Додаток </w:t>
      </w:r>
    </w:p>
    <w:p w14:paraId="5709292D" w14:textId="77777777" w:rsidR="006F001C" w:rsidRDefault="006F001C" w:rsidP="006F001C">
      <w:pPr>
        <w:tabs>
          <w:tab w:val="left" w:pos="10125"/>
        </w:tabs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до рішення обласної ради</w:t>
      </w:r>
    </w:p>
    <w:p w14:paraId="6E7A8BE9" w14:textId="77777777" w:rsidR="006F001C" w:rsidRDefault="006F001C" w:rsidP="006F001C">
      <w:pPr>
        <w:tabs>
          <w:tab w:val="left" w:pos="10125"/>
        </w:tabs>
        <w:spacing w:after="0" w:line="240" w:lineRule="auto"/>
        <w:ind w:firstLine="6379"/>
        <w:rPr>
          <w:rFonts w:ascii="Times New Roman" w:hAnsi="Times New Roman" w:cs="Times New Roman"/>
          <w:sz w:val="28"/>
          <w:szCs w:val="28"/>
          <w:lang w:bidi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 xml:space="preserve">від 25 червня 2020 року </w:t>
      </w:r>
    </w:p>
    <w:p w14:paraId="67F7B29B" w14:textId="12E07B34" w:rsidR="000F2F29" w:rsidRPr="000F2F29" w:rsidRDefault="006F001C" w:rsidP="006F001C">
      <w:pPr>
        <w:tabs>
          <w:tab w:val="left" w:pos="10125"/>
        </w:tabs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bidi="uk-UA"/>
        </w:rPr>
        <w:t>№ _____________</w:t>
      </w:r>
      <w:r w:rsidR="000F2F29">
        <w:rPr>
          <w:rFonts w:ascii="Times New Roman" w:hAnsi="Times New Roman" w:cs="Times New Roman"/>
          <w:sz w:val="28"/>
          <w:szCs w:val="28"/>
          <w:lang w:bidi="uk-UA"/>
        </w:rPr>
        <w:tab/>
      </w:r>
      <w:r w:rsidR="000F2F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</w:t>
      </w:r>
    </w:p>
    <w:p w14:paraId="44D0526D" w14:textId="59105C4C" w:rsidR="000F2F29" w:rsidRPr="006F001C" w:rsidRDefault="006F001C" w:rsidP="000F2F29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uk-UA"/>
        </w:rPr>
      </w:pPr>
      <w:r w:rsidRPr="006F001C">
        <w:rPr>
          <w:rFonts w:ascii="Times New Roman" w:hAnsi="Times New Roman" w:cs="Times New Roman"/>
          <w:b/>
          <w:bCs/>
          <w:sz w:val="28"/>
          <w:szCs w:val="28"/>
          <w:lang w:bidi="uk-UA"/>
        </w:rPr>
        <w:t>ПЕРЕЛІК</w:t>
      </w:r>
    </w:p>
    <w:p w14:paraId="06F7055B" w14:textId="77777777" w:rsidR="000F2F29" w:rsidRPr="006F001C" w:rsidRDefault="000F2F29" w:rsidP="000F2F29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uk-UA"/>
        </w:rPr>
      </w:pPr>
      <w:r w:rsidRPr="006F001C">
        <w:rPr>
          <w:rFonts w:ascii="Times New Roman" w:hAnsi="Times New Roman" w:cs="Times New Roman"/>
          <w:b/>
          <w:bCs/>
          <w:sz w:val="28"/>
          <w:szCs w:val="28"/>
          <w:lang w:bidi="uk-UA"/>
        </w:rPr>
        <w:t>нерухомого майна, яке передаватиметься з комунальної власності</w:t>
      </w:r>
      <w:r w:rsidRPr="006F001C">
        <w:rPr>
          <w:rFonts w:ascii="Times New Roman" w:hAnsi="Times New Roman" w:cs="Times New Roman"/>
          <w:b/>
          <w:bCs/>
          <w:sz w:val="28"/>
          <w:szCs w:val="28"/>
          <w:lang w:bidi="uk-UA"/>
        </w:rPr>
        <w:br/>
        <w:t>територіальної громади міста Хмельницького у спільну власність територіальних громад сіл, селищ, міст Хмельницької області</w:t>
      </w:r>
    </w:p>
    <w:tbl>
      <w:tblPr>
        <w:tblpPr w:leftFromText="180" w:rightFromText="180" w:vertAnchor="text" w:horzAnchor="margin" w:tblpXSpec="center" w:tblpY="1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3057"/>
        <w:gridCol w:w="1134"/>
        <w:gridCol w:w="1418"/>
        <w:gridCol w:w="1417"/>
        <w:gridCol w:w="1276"/>
        <w:gridCol w:w="1417"/>
      </w:tblGrid>
      <w:tr w:rsidR="001A5F2C" w:rsidRPr="001A5F2C" w14:paraId="7948F237" w14:textId="77777777" w:rsidTr="006F001C">
        <w:trPr>
          <w:trHeight w:val="20"/>
        </w:trPr>
        <w:tc>
          <w:tcPr>
            <w:tcW w:w="482" w:type="dxa"/>
            <w:vAlign w:val="center"/>
          </w:tcPr>
          <w:p w14:paraId="4D951ACC" w14:textId="77777777" w:rsidR="001A5F2C" w:rsidRPr="001A5F2C" w:rsidRDefault="001A5F2C" w:rsidP="001A5F2C">
            <w:pPr>
              <w:ind w:left="-120" w:hanging="108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№</w:t>
            </w:r>
          </w:p>
        </w:tc>
        <w:tc>
          <w:tcPr>
            <w:tcW w:w="3057" w:type="dxa"/>
            <w:vAlign w:val="center"/>
          </w:tcPr>
          <w:p w14:paraId="6C31DA6D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14:paraId="4F956B07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Площа,</w:t>
            </w:r>
          </w:p>
          <w:p w14:paraId="3237C6E2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кв.м</w:t>
            </w:r>
          </w:p>
        </w:tc>
        <w:tc>
          <w:tcPr>
            <w:tcW w:w="1418" w:type="dxa"/>
            <w:vAlign w:val="center"/>
          </w:tcPr>
          <w:p w14:paraId="20D58FB0" w14:textId="1B51E9F0" w:rsidR="001A5F2C" w:rsidRPr="001A5F2C" w:rsidRDefault="001A5F2C" w:rsidP="006F0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Рік вводу</w:t>
            </w:r>
            <w:r w:rsidR="006F001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 </w:t>
            </w: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 експлуат</w:t>
            </w:r>
            <w:r w:rsidR="006F001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 а</w:t>
            </w: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цію</w:t>
            </w:r>
          </w:p>
        </w:tc>
        <w:tc>
          <w:tcPr>
            <w:tcW w:w="1417" w:type="dxa"/>
            <w:vAlign w:val="center"/>
          </w:tcPr>
          <w:p w14:paraId="3BF626A2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Первісна вартість,</w:t>
            </w:r>
          </w:p>
          <w:p w14:paraId="6D34EA91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грн</w:t>
            </w:r>
          </w:p>
        </w:tc>
        <w:tc>
          <w:tcPr>
            <w:tcW w:w="1276" w:type="dxa"/>
            <w:vAlign w:val="center"/>
          </w:tcPr>
          <w:p w14:paraId="2217B516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Знос,</w:t>
            </w:r>
          </w:p>
          <w:p w14:paraId="028AE2F0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грн</w:t>
            </w:r>
          </w:p>
        </w:tc>
        <w:tc>
          <w:tcPr>
            <w:tcW w:w="1417" w:type="dxa"/>
            <w:vAlign w:val="center"/>
          </w:tcPr>
          <w:p w14:paraId="2530D1C7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Залишкова вартість,</w:t>
            </w:r>
          </w:p>
          <w:p w14:paraId="5CEC88CC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грн</w:t>
            </w:r>
          </w:p>
        </w:tc>
      </w:tr>
      <w:tr w:rsidR="001A5F2C" w:rsidRPr="001A5F2C" w14:paraId="755281C9" w14:textId="77777777" w:rsidTr="006F001C">
        <w:trPr>
          <w:trHeight w:val="20"/>
        </w:trPr>
        <w:tc>
          <w:tcPr>
            <w:tcW w:w="482" w:type="dxa"/>
          </w:tcPr>
          <w:p w14:paraId="7E812EB3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1.</w:t>
            </w:r>
          </w:p>
        </w:tc>
        <w:tc>
          <w:tcPr>
            <w:tcW w:w="3057" w:type="dxa"/>
          </w:tcPr>
          <w:p w14:paraId="3CE979A5" w14:textId="73D96C11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Будівля котельні по</w:t>
            </w:r>
            <w:r w:rsidR="006F001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 </w:t>
            </w: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вул.</w:t>
            </w:r>
            <w:r w:rsidR="006F001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Олімпійській,</w:t>
            </w:r>
            <w:r w:rsidR="006F001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3 в</w:t>
            </w:r>
            <w:r w:rsidR="006F001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 </w:t>
            </w: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с.</w:t>
            </w:r>
            <w:r w:rsidR="006F001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Скаржинці Ярмолинецького району</w:t>
            </w:r>
          </w:p>
        </w:tc>
        <w:tc>
          <w:tcPr>
            <w:tcW w:w="1134" w:type="dxa"/>
          </w:tcPr>
          <w:p w14:paraId="63EC8914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457,5</w:t>
            </w:r>
          </w:p>
        </w:tc>
        <w:tc>
          <w:tcPr>
            <w:tcW w:w="1418" w:type="dxa"/>
          </w:tcPr>
          <w:p w14:paraId="0453B1D1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1977</w:t>
            </w:r>
          </w:p>
        </w:tc>
        <w:tc>
          <w:tcPr>
            <w:tcW w:w="1417" w:type="dxa"/>
          </w:tcPr>
          <w:p w14:paraId="19D94178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186505,75</w:t>
            </w:r>
          </w:p>
        </w:tc>
        <w:tc>
          <w:tcPr>
            <w:tcW w:w="1276" w:type="dxa"/>
          </w:tcPr>
          <w:p w14:paraId="3EB16851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147252,30</w:t>
            </w:r>
          </w:p>
        </w:tc>
        <w:tc>
          <w:tcPr>
            <w:tcW w:w="1417" w:type="dxa"/>
          </w:tcPr>
          <w:p w14:paraId="36FBCF75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39253,45</w:t>
            </w:r>
          </w:p>
        </w:tc>
      </w:tr>
      <w:tr w:rsidR="001A5F2C" w:rsidRPr="001A5F2C" w14:paraId="1A2915AE" w14:textId="77777777" w:rsidTr="006F001C">
        <w:trPr>
          <w:trHeight w:val="20"/>
        </w:trPr>
        <w:tc>
          <w:tcPr>
            <w:tcW w:w="482" w:type="dxa"/>
          </w:tcPr>
          <w:p w14:paraId="7949E464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2.</w:t>
            </w:r>
          </w:p>
        </w:tc>
        <w:tc>
          <w:tcPr>
            <w:tcW w:w="3057" w:type="dxa"/>
          </w:tcPr>
          <w:p w14:paraId="22CBD195" w14:textId="155AA250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Будівля центрального теплового пункту по</w:t>
            </w:r>
            <w:r w:rsidR="006F001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 </w:t>
            </w: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вул.</w:t>
            </w:r>
            <w:r w:rsidR="006F001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Олімпійській,</w:t>
            </w:r>
            <w:r w:rsidR="006F001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3 в с.</w:t>
            </w:r>
            <w:r w:rsidR="006F001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Скаржинці Ярмолинецького району</w:t>
            </w:r>
          </w:p>
        </w:tc>
        <w:tc>
          <w:tcPr>
            <w:tcW w:w="1134" w:type="dxa"/>
          </w:tcPr>
          <w:p w14:paraId="00340159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296,7</w:t>
            </w:r>
          </w:p>
        </w:tc>
        <w:tc>
          <w:tcPr>
            <w:tcW w:w="1418" w:type="dxa"/>
          </w:tcPr>
          <w:p w14:paraId="662459FE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1977</w:t>
            </w:r>
          </w:p>
        </w:tc>
        <w:tc>
          <w:tcPr>
            <w:tcW w:w="1417" w:type="dxa"/>
          </w:tcPr>
          <w:p w14:paraId="1B9D5AFD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79516,00</w:t>
            </w:r>
          </w:p>
        </w:tc>
        <w:tc>
          <w:tcPr>
            <w:tcW w:w="1276" w:type="dxa"/>
          </w:tcPr>
          <w:p w14:paraId="7EB86B7B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79516,00</w:t>
            </w:r>
          </w:p>
        </w:tc>
        <w:tc>
          <w:tcPr>
            <w:tcW w:w="1417" w:type="dxa"/>
          </w:tcPr>
          <w:p w14:paraId="04004A25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0,00</w:t>
            </w:r>
          </w:p>
        </w:tc>
      </w:tr>
      <w:tr w:rsidR="001A5F2C" w:rsidRPr="001A5F2C" w14:paraId="35F31A8B" w14:textId="77777777" w:rsidTr="006F001C">
        <w:trPr>
          <w:trHeight w:val="20"/>
        </w:trPr>
        <w:tc>
          <w:tcPr>
            <w:tcW w:w="482" w:type="dxa"/>
          </w:tcPr>
          <w:p w14:paraId="35317C71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3.</w:t>
            </w:r>
          </w:p>
        </w:tc>
        <w:tc>
          <w:tcPr>
            <w:tcW w:w="3057" w:type="dxa"/>
          </w:tcPr>
          <w:p w14:paraId="467FD8C9" w14:textId="65BF1A60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Будівля матеріального складу по вул.</w:t>
            </w:r>
            <w:r w:rsidR="006F001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Олімпійській,</w:t>
            </w:r>
            <w:r w:rsidR="006F001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3 в</w:t>
            </w:r>
            <w:r w:rsidR="006F001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 </w:t>
            </w: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с.</w:t>
            </w:r>
            <w:r w:rsidR="006F001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 </w:t>
            </w: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Скаржинці Ярмолинецького району</w:t>
            </w:r>
          </w:p>
        </w:tc>
        <w:tc>
          <w:tcPr>
            <w:tcW w:w="1134" w:type="dxa"/>
          </w:tcPr>
          <w:p w14:paraId="31AC79C7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45,0</w:t>
            </w:r>
          </w:p>
        </w:tc>
        <w:tc>
          <w:tcPr>
            <w:tcW w:w="1418" w:type="dxa"/>
          </w:tcPr>
          <w:p w14:paraId="40C88A34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2003</w:t>
            </w:r>
          </w:p>
        </w:tc>
        <w:tc>
          <w:tcPr>
            <w:tcW w:w="1417" w:type="dxa"/>
          </w:tcPr>
          <w:p w14:paraId="686ACE98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9800,00</w:t>
            </w:r>
          </w:p>
        </w:tc>
        <w:tc>
          <w:tcPr>
            <w:tcW w:w="1276" w:type="dxa"/>
          </w:tcPr>
          <w:p w14:paraId="64849806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5166,42</w:t>
            </w:r>
          </w:p>
        </w:tc>
        <w:tc>
          <w:tcPr>
            <w:tcW w:w="1417" w:type="dxa"/>
          </w:tcPr>
          <w:p w14:paraId="4DC91338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4633,58</w:t>
            </w:r>
          </w:p>
        </w:tc>
      </w:tr>
      <w:tr w:rsidR="001A5F2C" w:rsidRPr="001A5F2C" w14:paraId="1E2737A4" w14:textId="77777777" w:rsidTr="006F001C">
        <w:trPr>
          <w:trHeight w:val="20"/>
        </w:trPr>
        <w:tc>
          <w:tcPr>
            <w:tcW w:w="482" w:type="dxa"/>
          </w:tcPr>
          <w:p w14:paraId="4A4E201C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4.</w:t>
            </w:r>
          </w:p>
        </w:tc>
        <w:tc>
          <w:tcPr>
            <w:tcW w:w="3057" w:type="dxa"/>
          </w:tcPr>
          <w:p w14:paraId="2579E59E" w14:textId="77777777" w:rsidR="006F001C" w:rsidRDefault="001A5F2C" w:rsidP="006F0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Будівля складу солі </w:t>
            </w:r>
          </w:p>
          <w:p w14:paraId="0A77B6D2" w14:textId="77777777" w:rsidR="006F001C" w:rsidRDefault="006F001C" w:rsidP="006F0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в с. Скаржинці </w:t>
            </w:r>
            <w:r w:rsidR="001A5F2C"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 </w:t>
            </w:r>
            <w:r w:rsidR="001A5F2C"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  <w:r w:rsidR="001A5F2C"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Олімпійській,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 </w:t>
            </w:r>
            <w:r w:rsidR="001A5F2C"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 </w:t>
            </w:r>
            <w:r w:rsidR="001A5F2C"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 xml:space="preserve"> </w:t>
            </w:r>
          </w:p>
          <w:p w14:paraId="3232B54E" w14:textId="481FE3EC" w:rsidR="001A5F2C" w:rsidRPr="001A5F2C" w:rsidRDefault="006F001C" w:rsidP="006F0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bidi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Ярмол</w:t>
            </w:r>
            <w:r w:rsidR="001A5F2C"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инецького району</w:t>
            </w:r>
          </w:p>
        </w:tc>
        <w:tc>
          <w:tcPr>
            <w:tcW w:w="1134" w:type="dxa"/>
          </w:tcPr>
          <w:p w14:paraId="5E6230B9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46,9</w:t>
            </w:r>
          </w:p>
        </w:tc>
        <w:tc>
          <w:tcPr>
            <w:tcW w:w="1418" w:type="dxa"/>
          </w:tcPr>
          <w:p w14:paraId="77F41CAB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2003</w:t>
            </w:r>
          </w:p>
        </w:tc>
        <w:tc>
          <w:tcPr>
            <w:tcW w:w="1417" w:type="dxa"/>
          </w:tcPr>
          <w:p w14:paraId="6AFCC8CD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2234,00</w:t>
            </w:r>
          </w:p>
        </w:tc>
        <w:tc>
          <w:tcPr>
            <w:tcW w:w="1276" w:type="dxa"/>
          </w:tcPr>
          <w:p w14:paraId="7EB043E6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1178,03</w:t>
            </w:r>
          </w:p>
        </w:tc>
        <w:tc>
          <w:tcPr>
            <w:tcW w:w="1417" w:type="dxa"/>
          </w:tcPr>
          <w:p w14:paraId="4B29D041" w14:textId="77777777" w:rsidR="001A5F2C" w:rsidRPr="001A5F2C" w:rsidRDefault="001A5F2C" w:rsidP="001A5F2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uk-UA"/>
              </w:rPr>
            </w:pPr>
            <w:r w:rsidRPr="001A5F2C">
              <w:rPr>
                <w:rFonts w:ascii="Times New Roman" w:hAnsi="Times New Roman" w:cs="Times New Roman"/>
                <w:sz w:val="28"/>
                <w:szCs w:val="28"/>
                <w:lang w:bidi="uk-UA"/>
              </w:rPr>
              <w:t>1055,97</w:t>
            </w:r>
          </w:p>
        </w:tc>
      </w:tr>
    </w:tbl>
    <w:p w14:paraId="41D81A60" w14:textId="77777777" w:rsidR="006F001C" w:rsidRDefault="006F001C" w:rsidP="000E42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8E42E0" w14:textId="4FB3DAA7" w:rsidR="000E42C5" w:rsidRDefault="000E42C5" w:rsidP="000E4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</w:t>
      </w:r>
    </w:p>
    <w:p w14:paraId="29A88356" w14:textId="77777777" w:rsidR="000E42C5" w:rsidRDefault="000E42C5" w:rsidP="000E4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питань спільної власності </w:t>
      </w:r>
    </w:p>
    <w:p w14:paraId="40C34CAA" w14:textId="77777777" w:rsidR="00E935E7" w:rsidRDefault="000E42C5" w:rsidP="000E4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територіальних громад                                             Едуард МОНАСТИРСЬКИЙ</w:t>
      </w:r>
    </w:p>
    <w:sectPr w:rsidR="00E935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EE7575"/>
    <w:multiLevelType w:val="multilevel"/>
    <w:tmpl w:val="A594B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29"/>
    <w:rsid w:val="000E42C5"/>
    <w:rsid w:val="000F2F29"/>
    <w:rsid w:val="001A5F2C"/>
    <w:rsid w:val="006F001C"/>
    <w:rsid w:val="00E9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43F0"/>
  <w15:chartTrackingRefBased/>
  <w15:docId w15:val="{EFEBC025-49B5-4022-A59A-E5E0E4DA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0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vita.grebenyuk1974@gmail.com</dc:creator>
  <cp:keywords/>
  <dc:description/>
  <cp:lastModifiedBy>Іванова</cp:lastModifiedBy>
  <cp:revision>2</cp:revision>
  <cp:lastPrinted>2020-06-05T11:56:00Z</cp:lastPrinted>
  <dcterms:created xsi:type="dcterms:W3CDTF">2020-06-05T11:19:00Z</dcterms:created>
  <dcterms:modified xsi:type="dcterms:W3CDTF">2020-06-05T11:58:00Z</dcterms:modified>
</cp:coreProperties>
</file>