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BA94" w14:textId="77777777" w:rsidR="00381864" w:rsidRPr="00977E6D" w:rsidRDefault="00C26D7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4A4EA1F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2B7CE6B6" w14:textId="27FEC837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D17794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45A86163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E32903B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7ACF8F1" wp14:editId="71D7178E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A12C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32CFF3EB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CD5D87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5789F81B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63000B95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13C942ED" w14:textId="77777777" w:rsidR="00381864" w:rsidRPr="00977E6D" w:rsidRDefault="00C26D76" w:rsidP="00381864">
      <w:pPr>
        <w:rPr>
          <w:lang w:val="uk-UA"/>
        </w:rPr>
      </w:pPr>
      <w:r>
        <w:rPr>
          <w:lang w:val="uk-UA" w:eastAsia="uk-UA"/>
        </w:rPr>
        <w:pict w14:anchorId="63AF92E7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2B1931E0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009B2590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5AFCA7DA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29C04C49" w14:textId="303A7770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D17794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D17794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D17794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513B55A6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6C51A5EE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1357997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22A83E55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26F08C8D" w14:textId="77777777" w:rsidR="00D17794" w:rsidRDefault="00D17794" w:rsidP="00D17794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 w:rsidRPr="003574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переведення </w:t>
      </w:r>
    </w:p>
    <w:p w14:paraId="19EF5EA8" w14:textId="77777777" w:rsidR="00D17794" w:rsidRDefault="00D17794" w:rsidP="00D17794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із цілорічного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сезонний </w:t>
      </w:r>
    </w:p>
    <w:p w14:paraId="513C9B15" w14:textId="77777777" w:rsidR="00D17794" w:rsidRDefault="00D17794" w:rsidP="00D17794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режим роботи дитячих </w:t>
      </w:r>
    </w:p>
    <w:p w14:paraId="458A8C01" w14:textId="0F0F18F1" w:rsidR="00D17794" w:rsidRPr="00357430" w:rsidRDefault="00D17794" w:rsidP="00D17794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санаторіїв</w:t>
      </w:r>
    </w:p>
    <w:p w14:paraId="6F29D4B5" w14:textId="1D16640D" w:rsidR="00D17794" w:rsidRDefault="00D17794" w:rsidP="00D17794">
      <w:pPr>
        <w:tabs>
          <w:tab w:val="left" w:pos="426"/>
        </w:tabs>
        <w:ind w:right="-2"/>
        <w:jc w:val="both"/>
        <w:rPr>
          <w:sz w:val="28"/>
          <w:szCs w:val="28"/>
          <w:lang w:val="uk-UA"/>
        </w:rPr>
      </w:pPr>
    </w:p>
    <w:p w14:paraId="7F08FE04" w14:textId="77777777" w:rsidR="00D17794" w:rsidRPr="00757B37" w:rsidRDefault="00D17794" w:rsidP="00D17794">
      <w:pPr>
        <w:tabs>
          <w:tab w:val="left" w:pos="426"/>
        </w:tabs>
        <w:ind w:right="-2"/>
        <w:jc w:val="both"/>
        <w:rPr>
          <w:sz w:val="28"/>
          <w:szCs w:val="28"/>
          <w:lang w:val="uk-UA"/>
        </w:rPr>
      </w:pPr>
    </w:p>
    <w:p w14:paraId="32D2157F" w14:textId="77777777" w:rsidR="00D17794" w:rsidRDefault="00D17794" w:rsidP="00D1779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адміністрації, відповідно до пункту 20 частини першої</w:t>
      </w:r>
      <w:r w:rsidRPr="003B532D">
        <w:rPr>
          <w:color w:val="000000"/>
          <w:sz w:val="28"/>
          <w:szCs w:val="28"/>
          <w:lang w:val="uk-UA"/>
        </w:rPr>
        <w:t xml:space="preserve"> статт</w:t>
      </w:r>
      <w:r>
        <w:rPr>
          <w:color w:val="000000"/>
          <w:sz w:val="28"/>
          <w:szCs w:val="28"/>
          <w:lang w:val="uk-UA"/>
        </w:rPr>
        <w:t>і</w:t>
      </w:r>
      <w:r w:rsidRPr="003B532D">
        <w:rPr>
          <w:color w:val="000000"/>
          <w:sz w:val="28"/>
          <w:szCs w:val="28"/>
          <w:lang w:val="uk-UA"/>
        </w:rPr>
        <w:t xml:space="preserve"> 43, </w:t>
      </w:r>
      <w:r>
        <w:rPr>
          <w:color w:val="000000"/>
          <w:sz w:val="28"/>
          <w:szCs w:val="28"/>
          <w:lang w:val="uk-UA"/>
        </w:rPr>
        <w:t xml:space="preserve">частини четвертої статті </w:t>
      </w:r>
      <w:r w:rsidRPr="003B532D">
        <w:rPr>
          <w:color w:val="000000"/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 статті 16 Закону України «Основи законодавства України про охорону здоров’я», керуючись Законом України «Про державні фінансові гарантії медичного обслуговування населення», розпорядженнями Кабінету Міністрів України від 30.11.2016 № 1013-р «Про схвалення Концепції реформи фінансування системи охорони здоров’я», від 15.11.2017 № 821-р                  «Про затвердження плану заходів з реалізації Концепції реформи фінансування системи охорони здоров’я на період до 2020 року», Указу Президії Верховної  Ради СРСР № 310-09 від 24.09.74 «Про умови праці робітників і службовців, зайнятих на сезонних роботах», постанови Кабінету Міністрів України від 28.03.1997 № 278 «Про затвердження Списку сезонних робіт і сезонних галузей», з метою оптимізації використання комунального майна, впровадження нових підходів щодо організації роботи закладів охорони здоров’я та їх фінансового забезпечення, підвищення ефективності використання бюджетних коштів</w:t>
      </w:r>
      <w:r w:rsidRPr="003B532D">
        <w:rPr>
          <w:color w:val="000000"/>
          <w:sz w:val="28"/>
          <w:szCs w:val="28"/>
          <w:lang w:val="uk-UA"/>
        </w:rPr>
        <w:t>, обласна рада</w:t>
      </w:r>
    </w:p>
    <w:p w14:paraId="408F78C9" w14:textId="1705E19B" w:rsidR="00D17794" w:rsidRDefault="00D17794" w:rsidP="00D1779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7ACBE6A" w14:textId="77777777" w:rsidR="00D17794" w:rsidRPr="003B532D" w:rsidRDefault="00D17794" w:rsidP="00D1779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B199414" w14:textId="77777777" w:rsidR="00D17794" w:rsidRDefault="00D17794" w:rsidP="00D177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ВИРІШИЛА</w:t>
      </w:r>
      <w:r w:rsidRPr="003B532D">
        <w:rPr>
          <w:color w:val="000000"/>
          <w:sz w:val="28"/>
          <w:szCs w:val="28"/>
        </w:rPr>
        <w:t>:</w:t>
      </w:r>
    </w:p>
    <w:p w14:paraId="7F52B407" w14:textId="1911D0D0" w:rsidR="00D17794" w:rsidRDefault="00D17794" w:rsidP="00D17794">
      <w:pPr>
        <w:jc w:val="both"/>
        <w:rPr>
          <w:color w:val="000000"/>
          <w:sz w:val="28"/>
          <w:szCs w:val="28"/>
        </w:rPr>
      </w:pPr>
    </w:p>
    <w:p w14:paraId="5B84690B" w14:textId="77777777" w:rsidR="00D17794" w:rsidRPr="003B532D" w:rsidRDefault="00D17794" w:rsidP="00D17794">
      <w:pPr>
        <w:jc w:val="both"/>
        <w:rPr>
          <w:color w:val="000000"/>
          <w:sz w:val="28"/>
          <w:szCs w:val="28"/>
        </w:rPr>
      </w:pPr>
    </w:p>
    <w:p w14:paraId="22D17EE9" w14:textId="77777777" w:rsidR="00D17794" w:rsidRDefault="00D17794" w:rsidP="00D17794">
      <w:pPr>
        <w:pStyle w:val="a3"/>
        <w:numPr>
          <w:ilvl w:val="0"/>
          <w:numId w:val="3"/>
        </w:numPr>
        <w:tabs>
          <w:tab w:val="left" w:pos="798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із цілорічного на сезонний режим роботи (квітень-вересень) такі дитячі санаторії:</w:t>
      </w:r>
    </w:p>
    <w:p w14:paraId="59FE689D" w14:textId="77777777" w:rsidR="00D17794" w:rsidRDefault="00D17794" w:rsidP="00D17794">
      <w:pPr>
        <w:pStyle w:val="a3"/>
        <w:numPr>
          <w:ilvl w:val="0"/>
          <w:numId w:val="4"/>
        </w:numPr>
        <w:tabs>
          <w:tab w:val="left" w:pos="120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Староушицький</w:t>
      </w:r>
      <w:proofErr w:type="spellEnd"/>
      <w:r>
        <w:rPr>
          <w:sz w:val="28"/>
          <w:szCs w:val="28"/>
          <w:lang w:val="uk-UA"/>
        </w:rPr>
        <w:t xml:space="preserve"> обласний дитячий санаторій «Дністер» Хмельницької обласної ради;</w:t>
      </w:r>
    </w:p>
    <w:p w14:paraId="53DD40C1" w14:textId="77777777" w:rsidR="00D17794" w:rsidRDefault="00D17794" w:rsidP="00D17794">
      <w:pPr>
        <w:pStyle w:val="a3"/>
        <w:numPr>
          <w:ilvl w:val="0"/>
          <w:numId w:val="4"/>
        </w:numPr>
        <w:tabs>
          <w:tab w:val="left" w:pos="1200"/>
          <w:tab w:val="left" w:pos="1276"/>
        </w:tabs>
        <w:ind w:left="0" w:firstLine="709"/>
        <w:jc w:val="both"/>
        <w:rPr>
          <w:sz w:val="28"/>
          <w:szCs w:val="28"/>
          <w:lang w:val="uk-UA"/>
        </w:rPr>
        <w:sectPr w:rsidR="00D17794" w:rsidSect="004B3BC7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14:paraId="1000432D" w14:textId="7997E947" w:rsidR="00D17794" w:rsidRDefault="00D17794" w:rsidP="00D17794">
      <w:pPr>
        <w:pStyle w:val="a3"/>
        <w:numPr>
          <w:ilvl w:val="0"/>
          <w:numId w:val="4"/>
        </w:numPr>
        <w:tabs>
          <w:tab w:val="left" w:pos="120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Великожванчицький</w:t>
      </w:r>
      <w:proofErr w:type="spellEnd"/>
      <w:r>
        <w:rPr>
          <w:sz w:val="28"/>
          <w:szCs w:val="28"/>
          <w:lang w:val="uk-UA"/>
        </w:rPr>
        <w:t xml:space="preserve"> обласний дитячий </w:t>
      </w:r>
      <w:proofErr w:type="spellStart"/>
      <w:r>
        <w:rPr>
          <w:sz w:val="28"/>
          <w:szCs w:val="28"/>
          <w:lang w:val="uk-UA"/>
        </w:rPr>
        <w:t>пульмонологічний</w:t>
      </w:r>
      <w:proofErr w:type="spellEnd"/>
      <w:r>
        <w:rPr>
          <w:sz w:val="28"/>
          <w:szCs w:val="28"/>
          <w:lang w:val="uk-UA"/>
        </w:rPr>
        <w:t xml:space="preserve"> санаторій;</w:t>
      </w:r>
    </w:p>
    <w:p w14:paraId="751DDDA7" w14:textId="77777777" w:rsidR="00D17794" w:rsidRDefault="00D17794" w:rsidP="00D17794">
      <w:pPr>
        <w:pStyle w:val="a3"/>
        <w:numPr>
          <w:ilvl w:val="0"/>
          <w:numId w:val="4"/>
        </w:numPr>
        <w:tabs>
          <w:tab w:val="left" w:pos="120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Кам’янець-Подільський обласний дитячий спеціалізований санаторій;</w:t>
      </w:r>
    </w:p>
    <w:p w14:paraId="15CD3460" w14:textId="77777777" w:rsidR="00D17794" w:rsidRDefault="00D17794" w:rsidP="00D17794">
      <w:pPr>
        <w:pStyle w:val="a3"/>
        <w:numPr>
          <w:ilvl w:val="0"/>
          <w:numId w:val="4"/>
        </w:numPr>
        <w:tabs>
          <w:tab w:val="left" w:pos="120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дитячий спеціалізований санаторій «Світанок».</w:t>
      </w:r>
    </w:p>
    <w:p w14:paraId="7C5EFF25" w14:textId="51AD8BC6" w:rsidR="00D17794" w:rsidRDefault="00D17794" w:rsidP="00D17794">
      <w:pPr>
        <w:pStyle w:val="a3"/>
        <w:numPr>
          <w:ilvl w:val="0"/>
          <w:numId w:val="3"/>
        </w:numPr>
        <w:tabs>
          <w:tab w:val="left" w:pos="798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к</w:t>
      </w:r>
      <w:r>
        <w:rPr>
          <w:sz w:val="28"/>
          <w:szCs w:val="28"/>
          <w:lang w:val="uk-UA"/>
        </w:rPr>
        <w:t>ерівникам вищезазначених закладів:</w:t>
      </w:r>
    </w:p>
    <w:p w14:paraId="636F1817" w14:textId="3F5B69D1" w:rsidR="00D17794" w:rsidRDefault="00D17794" w:rsidP="00D17794">
      <w:pPr>
        <w:pStyle w:val="a3"/>
        <w:tabs>
          <w:tab w:val="left" w:pos="798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забезпечити здійснення усіх організаційно-правових заходів, пов’язаних з переведенням із цілорічного на сезонний режим роботи</w:t>
      </w:r>
      <w:r>
        <w:rPr>
          <w:sz w:val="28"/>
          <w:szCs w:val="28"/>
          <w:lang w:val="uk-UA"/>
        </w:rPr>
        <w:t>;</w:t>
      </w:r>
    </w:p>
    <w:p w14:paraId="37FC08B1" w14:textId="7B4DCAB8" w:rsidR="00D17794" w:rsidRDefault="00D17794" w:rsidP="00D17794">
      <w:pPr>
        <w:pStyle w:val="a3"/>
        <w:tabs>
          <w:tab w:val="left" w:pos="798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повідомити в установленому чинним законодавством України порядку працівників відповідних закладів про зміну режиму роботи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абезпечити дотримання соціально-правових гарантій працівників закладів охорони здоров’я у порядку та на умовах, визначених чинним законодавством України.</w:t>
      </w:r>
    </w:p>
    <w:p w14:paraId="5AE63C13" w14:textId="1CD0C50B" w:rsidR="00D17794" w:rsidRDefault="00D17794" w:rsidP="00D17794">
      <w:pPr>
        <w:pStyle w:val="a3"/>
        <w:numPr>
          <w:ilvl w:val="0"/>
          <w:numId w:val="3"/>
        </w:numPr>
        <w:tabs>
          <w:tab w:val="left" w:pos="798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6C5E7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голови обласної ради </w:t>
      </w:r>
      <w:r>
        <w:rPr>
          <w:sz w:val="28"/>
          <w:szCs w:val="28"/>
          <w:lang w:val="uk-UA"/>
        </w:rPr>
        <w:t>і</w:t>
      </w:r>
      <w:r w:rsidRPr="006C5E7C">
        <w:rPr>
          <w:sz w:val="28"/>
          <w:szCs w:val="28"/>
          <w:lang w:val="uk-UA"/>
        </w:rPr>
        <w:t xml:space="preserve"> на постійну комісію обласної ради з питань </w:t>
      </w:r>
      <w:r>
        <w:rPr>
          <w:sz w:val="28"/>
          <w:szCs w:val="28"/>
          <w:lang w:val="uk-UA"/>
        </w:rPr>
        <w:t>охорони здоров’я, праці та соціального захисту населення.</w:t>
      </w:r>
    </w:p>
    <w:p w14:paraId="4D9B9392" w14:textId="77777777" w:rsidR="00D17794" w:rsidRDefault="00D17794" w:rsidP="00D1779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7B653A9" w14:textId="77777777" w:rsidR="00D17794" w:rsidRDefault="00D17794" w:rsidP="00D17794">
      <w:pPr>
        <w:pStyle w:val="a3"/>
        <w:tabs>
          <w:tab w:val="left" w:pos="798"/>
          <w:tab w:val="left" w:pos="1080"/>
        </w:tabs>
        <w:spacing w:after="0"/>
        <w:ind w:left="540" w:right="-2"/>
        <w:jc w:val="both"/>
        <w:rPr>
          <w:sz w:val="28"/>
          <w:szCs w:val="28"/>
          <w:lang w:val="uk-UA"/>
        </w:rPr>
      </w:pPr>
    </w:p>
    <w:p w14:paraId="45AF1A65" w14:textId="77777777" w:rsidR="00D17794" w:rsidRPr="00757B37" w:rsidRDefault="00D17794" w:rsidP="00D1779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B6C0844" w14:textId="0C6595A1" w:rsidR="002E2E05" w:rsidRDefault="00D17794" w:rsidP="004B3BC7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 w:rsidRPr="001F42C9">
        <w:rPr>
          <w:bCs/>
          <w:sz w:val="28"/>
          <w:szCs w:val="28"/>
          <w:lang w:val="uk-UA"/>
        </w:rPr>
        <w:t>Голова ради</w:t>
      </w:r>
      <w:r w:rsidRPr="001F42C9">
        <w:rPr>
          <w:bCs/>
          <w:sz w:val="28"/>
          <w:szCs w:val="28"/>
          <w:lang w:val="uk-UA"/>
        </w:rPr>
        <w:tab/>
      </w:r>
      <w:r w:rsidRPr="001F42C9">
        <w:rPr>
          <w:bCs/>
          <w:sz w:val="28"/>
          <w:szCs w:val="28"/>
          <w:lang w:val="uk-UA"/>
        </w:rPr>
        <w:tab/>
      </w:r>
      <w:r w:rsidRPr="001F42C9">
        <w:rPr>
          <w:bCs/>
          <w:sz w:val="28"/>
          <w:szCs w:val="28"/>
          <w:lang w:val="uk-UA"/>
        </w:rPr>
        <w:tab/>
      </w:r>
      <w:r w:rsidRPr="001F42C9">
        <w:rPr>
          <w:bCs/>
          <w:sz w:val="28"/>
          <w:szCs w:val="28"/>
          <w:lang w:val="uk-UA"/>
        </w:rPr>
        <w:tab/>
      </w:r>
      <w:r w:rsidRPr="001F42C9">
        <w:rPr>
          <w:bCs/>
          <w:sz w:val="28"/>
          <w:szCs w:val="28"/>
          <w:lang w:val="uk-UA"/>
        </w:rPr>
        <w:tab/>
      </w:r>
      <w:r w:rsidRPr="001F42C9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</w:t>
      </w:r>
      <w:r w:rsidRPr="001F42C9">
        <w:rPr>
          <w:bCs/>
          <w:sz w:val="28"/>
          <w:szCs w:val="28"/>
          <w:lang w:val="uk-UA"/>
        </w:rPr>
        <w:t>Михайло ЗАГОР</w:t>
      </w:r>
      <w:r w:rsidR="004B3BC7">
        <w:rPr>
          <w:bCs/>
          <w:sz w:val="28"/>
          <w:szCs w:val="28"/>
          <w:lang w:val="uk-UA"/>
        </w:rPr>
        <w:t>ОДНИЙ</w:t>
      </w:r>
    </w:p>
    <w:sectPr w:rsidR="002E2E05" w:rsidSect="004B3BC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FE66" w14:textId="77777777" w:rsidR="00C26D76" w:rsidRDefault="00C26D76" w:rsidP="002E2E05">
      <w:r>
        <w:separator/>
      </w:r>
    </w:p>
  </w:endnote>
  <w:endnote w:type="continuationSeparator" w:id="0">
    <w:p w14:paraId="6A402D4D" w14:textId="77777777" w:rsidR="00C26D76" w:rsidRDefault="00C26D76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1A0E6953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5EB5D4F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0C96" w14:textId="77777777" w:rsidR="00C26D76" w:rsidRDefault="00C26D76" w:rsidP="002E2E05">
      <w:r>
        <w:separator/>
      </w:r>
    </w:p>
  </w:footnote>
  <w:footnote w:type="continuationSeparator" w:id="0">
    <w:p w14:paraId="0A1DDEC6" w14:textId="77777777" w:rsidR="00C26D76" w:rsidRDefault="00C26D76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84AC4"/>
    <w:multiLevelType w:val="hybridMultilevel"/>
    <w:tmpl w:val="0F989716"/>
    <w:lvl w:ilvl="0" w:tplc="B41A0128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1C804A2"/>
    <w:multiLevelType w:val="hybridMultilevel"/>
    <w:tmpl w:val="194CE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B3BC7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26D76"/>
    <w:rsid w:val="00C511C0"/>
    <w:rsid w:val="00CF7F7E"/>
    <w:rsid w:val="00D17794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5C76E8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2020-08-25T10:58:00Z</dcterms:modified>
</cp:coreProperties>
</file>