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CD1213">
        <w:rPr>
          <w:rFonts w:eastAsiaTheme="minorHAnsi" w:cstheme="minorBidi"/>
          <w:b/>
          <w:bCs/>
          <w:sz w:val="26"/>
          <w:szCs w:val="26"/>
        </w:rPr>
        <w:t>2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2D51C1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 w:rsidR="00D10031">
              <w:rPr>
                <w:i/>
                <w:sz w:val="24"/>
                <w:szCs w:val="24"/>
              </w:rPr>
              <w:t>1</w:t>
            </w:r>
            <w:r w:rsidR="00F76F36">
              <w:rPr>
                <w:i/>
                <w:sz w:val="24"/>
                <w:szCs w:val="24"/>
              </w:rPr>
              <w:t>2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2D51C1">
              <w:rPr>
                <w:i/>
                <w:sz w:val="24"/>
                <w:szCs w:val="24"/>
              </w:rPr>
              <w:t>5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8F5FAA" w:rsidRDefault="008F5FAA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Каб.203</w:t>
            </w:r>
          </w:p>
        </w:tc>
      </w:tr>
    </w:tbl>
    <w:p w:rsidR="00BF3F63" w:rsidRPr="00BF3F63" w:rsidRDefault="00403C25" w:rsidP="00BF3F63">
      <w:pPr>
        <w:ind w:firstLine="708"/>
        <w:jc w:val="both"/>
        <w:rPr>
          <w:iCs/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proofErr w:type="spellStart"/>
      <w:r w:rsidR="00BF3F63" w:rsidRPr="00BF3F63">
        <w:rPr>
          <w:bCs/>
          <w:iCs/>
          <w:sz w:val="24"/>
          <w:szCs w:val="24"/>
        </w:rPr>
        <w:t>Лещишин</w:t>
      </w:r>
      <w:proofErr w:type="spellEnd"/>
      <w:r w:rsidR="00BF3F63" w:rsidRPr="00BF3F63">
        <w:rPr>
          <w:bCs/>
          <w:iCs/>
          <w:sz w:val="24"/>
          <w:szCs w:val="24"/>
        </w:rPr>
        <w:t xml:space="preserve"> Р.М., </w:t>
      </w:r>
      <w:proofErr w:type="spellStart"/>
      <w:r w:rsidR="00BF3F63" w:rsidRPr="00BF3F63">
        <w:rPr>
          <w:bCs/>
          <w:iCs/>
          <w:sz w:val="24"/>
          <w:szCs w:val="24"/>
        </w:rPr>
        <w:t>Панчук</w:t>
      </w:r>
      <w:proofErr w:type="spellEnd"/>
      <w:r w:rsidR="00BF3F63" w:rsidRPr="00BF3F63">
        <w:rPr>
          <w:bCs/>
          <w:iCs/>
          <w:sz w:val="24"/>
          <w:szCs w:val="24"/>
        </w:rPr>
        <w:t xml:space="preserve"> А.А., </w:t>
      </w:r>
      <w:proofErr w:type="spellStart"/>
      <w:r w:rsidR="00BF3F63" w:rsidRPr="00BF3F63">
        <w:rPr>
          <w:iCs/>
          <w:sz w:val="24"/>
          <w:szCs w:val="24"/>
        </w:rPr>
        <w:t>Смаль</w:t>
      </w:r>
      <w:proofErr w:type="spellEnd"/>
      <w:r w:rsidR="00BF3F63" w:rsidRPr="00BF3F63">
        <w:rPr>
          <w:iCs/>
          <w:sz w:val="24"/>
          <w:szCs w:val="24"/>
        </w:rPr>
        <w:t xml:space="preserve"> Ю.В., </w:t>
      </w:r>
      <w:proofErr w:type="spellStart"/>
      <w:r w:rsidR="00BF3F63" w:rsidRPr="00BF3F63">
        <w:rPr>
          <w:iCs/>
          <w:sz w:val="24"/>
          <w:szCs w:val="24"/>
        </w:rPr>
        <w:t>Скримський</w:t>
      </w:r>
      <w:proofErr w:type="spellEnd"/>
      <w:r w:rsidR="00BF3F63" w:rsidRPr="00BF3F63">
        <w:rPr>
          <w:iCs/>
          <w:sz w:val="24"/>
          <w:szCs w:val="24"/>
        </w:rPr>
        <w:t xml:space="preserve"> Р.Ф., Співак О.М., </w:t>
      </w:r>
      <w:proofErr w:type="spellStart"/>
      <w:r w:rsidR="00BF3F63" w:rsidRPr="00BF3F63">
        <w:rPr>
          <w:iCs/>
          <w:sz w:val="24"/>
          <w:szCs w:val="24"/>
        </w:rPr>
        <w:t>Дехтярук</w:t>
      </w:r>
      <w:proofErr w:type="spellEnd"/>
      <w:r w:rsidR="00BF3F63" w:rsidRPr="00BF3F63">
        <w:rPr>
          <w:iCs/>
          <w:sz w:val="24"/>
          <w:szCs w:val="24"/>
        </w:rPr>
        <w:t xml:space="preserve"> О.М., Іващук С.П., Гай І.В., </w:t>
      </w:r>
      <w:proofErr w:type="spellStart"/>
      <w:r w:rsidR="00BF3F63" w:rsidRPr="00BF3F63">
        <w:rPr>
          <w:iCs/>
          <w:sz w:val="24"/>
          <w:szCs w:val="24"/>
        </w:rPr>
        <w:t>Брухнова</w:t>
      </w:r>
      <w:proofErr w:type="spellEnd"/>
      <w:r w:rsidR="00BF3F63" w:rsidRPr="00BF3F63">
        <w:rPr>
          <w:iCs/>
          <w:sz w:val="24"/>
          <w:szCs w:val="24"/>
        </w:rPr>
        <w:t xml:space="preserve"> Л.С., </w:t>
      </w:r>
      <w:proofErr w:type="spellStart"/>
      <w:r w:rsidR="00BF3F63" w:rsidRPr="00BF3F63">
        <w:rPr>
          <w:sz w:val="24"/>
          <w:szCs w:val="24"/>
        </w:rPr>
        <w:t>Дехтярук</w:t>
      </w:r>
      <w:proofErr w:type="spellEnd"/>
      <w:r w:rsidR="00BF3F63" w:rsidRPr="00BF3F63">
        <w:rPr>
          <w:sz w:val="24"/>
          <w:szCs w:val="24"/>
        </w:rPr>
        <w:t xml:space="preserve"> О.М.</w:t>
      </w:r>
    </w:p>
    <w:p w:rsidR="00BF3F63" w:rsidRPr="00BF3F63" w:rsidRDefault="00BF3F63" w:rsidP="00BF3F63">
      <w:pPr>
        <w:jc w:val="both"/>
        <w:rPr>
          <w:iCs/>
          <w:sz w:val="24"/>
          <w:szCs w:val="24"/>
        </w:rPr>
      </w:pPr>
      <w:proofErr w:type="spellStart"/>
      <w:r w:rsidRPr="00BF3F63">
        <w:rPr>
          <w:iCs/>
          <w:sz w:val="24"/>
          <w:szCs w:val="24"/>
        </w:rPr>
        <w:t>Бочкарьова</w:t>
      </w:r>
      <w:proofErr w:type="spellEnd"/>
      <w:r w:rsidRPr="00BF3F63">
        <w:rPr>
          <w:iCs/>
          <w:sz w:val="24"/>
          <w:szCs w:val="24"/>
        </w:rPr>
        <w:t xml:space="preserve"> О.В., </w:t>
      </w:r>
      <w:proofErr w:type="spellStart"/>
      <w:r w:rsidRPr="00BF3F63">
        <w:rPr>
          <w:iCs/>
          <w:sz w:val="24"/>
          <w:szCs w:val="24"/>
        </w:rPr>
        <w:t>Цуглевич</w:t>
      </w:r>
      <w:proofErr w:type="spellEnd"/>
      <w:r w:rsidRPr="00BF3F63">
        <w:rPr>
          <w:iCs/>
          <w:sz w:val="24"/>
          <w:szCs w:val="24"/>
        </w:rPr>
        <w:t xml:space="preserve"> Я.М., Присяжний В.Б. </w:t>
      </w:r>
    </w:p>
    <w:p w:rsidR="00EF3F65" w:rsidRPr="00BF3F63" w:rsidRDefault="00403C25" w:rsidP="00EF3F65">
      <w:pPr>
        <w:jc w:val="both"/>
        <w:rPr>
          <w:iCs/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Відсутні члени комісії</w:t>
      </w:r>
      <w:r w:rsidRPr="00BF3F63">
        <w:rPr>
          <w:sz w:val="24"/>
          <w:szCs w:val="24"/>
          <w:u w:val="single"/>
        </w:rPr>
        <w:t xml:space="preserve">: </w:t>
      </w:r>
      <w:r w:rsidRPr="00BF3F63">
        <w:rPr>
          <w:sz w:val="24"/>
          <w:szCs w:val="24"/>
        </w:rPr>
        <w:t xml:space="preserve"> </w:t>
      </w:r>
      <w:r w:rsidR="00BF3F63" w:rsidRPr="00BF3F63">
        <w:rPr>
          <w:iCs/>
          <w:sz w:val="24"/>
          <w:szCs w:val="24"/>
        </w:rPr>
        <w:t>Яковлев С.В., Зозуля С.В.</w:t>
      </w:r>
      <w:r w:rsidR="00BF3F63" w:rsidRPr="00BF3F63">
        <w:rPr>
          <w:iCs/>
          <w:sz w:val="24"/>
          <w:szCs w:val="24"/>
        </w:rPr>
        <w:t xml:space="preserve"> </w:t>
      </w:r>
      <w:r w:rsidR="00BF3F63" w:rsidRPr="00BF3F63">
        <w:rPr>
          <w:iCs/>
          <w:sz w:val="24"/>
          <w:szCs w:val="24"/>
        </w:rPr>
        <w:t xml:space="preserve">Лебединський В.В., Лукомська С.І., </w:t>
      </w:r>
      <w:r w:rsidR="00BF3F63">
        <w:rPr>
          <w:iCs/>
          <w:sz w:val="24"/>
          <w:szCs w:val="24"/>
        </w:rPr>
        <w:t xml:space="preserve">            </w:t>
      </w:r>
      <w:r w:rsidR="00BF3F63" w:rsidRPr="00BF3F63">
        <w:rPr>
          <w:iCs/>
          <w:sz w:val="24"/>
          <w:szCs w:val="24"/>
        </w:rPr>
        <w:t>Ткаченко У.Ю.</w:t>
      </w:r>
    </w:p>
    <w:p w:rsidR="00403C25" w:rsidRPr="00BF3F63" w:rsidRDefault="00403C25" w:rsidP="00403C25">
      <w:pPr>
        <w:jc w:val="both"/>
        <w:rPr>
          <w:sz w:val="24"/>
          <w:szCs w:val="24"/>
        </w:rPr>
      </w:pPr>
      <w:r w:rsidRPr="00BF3F63">
        <w:rPr>
          <w:i/>
          <w:sz w:val="24"/>
          <w:szCs w:val="24"/>
          <w:u w:val="single"/>
        </w:rPr>
        <w:t>Головував на комісії</w:t>
      </w:r>
      <w:r w:rsidRPr="00BF3F63">
        <w:rPr>
          <w:sz w:val="24"/>
          <w:szCs w:val="24"/>
          <w:u w:val="single"/>
        </w:rPr>
        <w:t xml:space="preserve">:    </w:t>
      </w:r>
      <w:proofErr w:type="spellStart"/>
      <w:r w:rsidR="008F5FAA" w:rsidRPr="00BF3F63">
        <w:rPr>
          <w:sz w:val="24"/>
          <w:szCs w:val="24"/>
        </w:rPr>
        <w:t>Лещишин</w:t>
      </w:r>
      <w:proofErr w:type="spellEnd"/>
      <w:r w:rsidR="008F5FAA" w:rsidRPr="00BF3F63">
        <w:rPr>
          <w:sz w:val="24"/>
          <w:szCs w:val="24"/>
        </w:rPr>
        <w:t xml:space="preserve"> Р.М.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7A39A1" w:rsidRPr="00E3717C" w:rsidRDefault="007A39A1" w:rsidP="007A39A1">
      <w:pPr>
        <w:spacing w:after="160" w:line="259" w:lineRule="auto"/>
        <w:jc w:val="center"/>
        <w:rPr>
          <w:b/>
          <w:sz w:val="25"/>
          <w:szCs w:val="25"/>
        </w:rPr>
      </w:pPr>
      <w:r w:rsidRPr="00E3717C">
        <w:rPr>
          <w:b/>
          <w:sz w:val="25"/>
          <w:szCs w:val="25"/>
        </w:rPr>
        <w:t>ПОРЯДОК ДЕННИЙ:</w:t>
      </w:r>
    </w:p>
    <w:p w:rsidR="00BF3F63" w:rsidRPr="00E3717C" w:rsidRDefault="00BF3F63" w:rsidP="00BF3F63">
      <w:pPr>
        <w:pStyle w:val="a7"/>
        <w:numPr>
          <w:ilvl w:val="0"/>
          <w:numId w:val="17"/>
        </w:numPr>
        <w:spacing w:after="0" w:line="20" w:lineRule="atLeast"/>
        <w:jc w:val="both"/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</w:pPr>
      <w:bookmarkStart w:id="0" w:name="_Hlk60212924"/>
      <w:r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>Про погодження розпорядження голови  облдержадміністрації від 16.12.2020 року № 929-р «Про зменшення доходів і видатків обласного бюджету на 2020 рік»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BF3F63" w:rsidRPr="00E3717C" w:rsidTr="005F2386">
        <w:trPr>
          <w:trHeight w:val="880"/>
        </w:trPr>
        <w:tc>
          <w:tcPr>
            <w:tcW w:w="1620" w:type="dxa"/>
          </w:tcPr>
          <w:bookmarkEnd w:id="0"/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BF3F63" w:rsidRPr="00E3717C" w:rsidRDefault="00BF3F63" w:rsidP="005F2386">
            <w:pPr>
              <w:pStyle w:val="11"/>
              <w:spacing w:line="240" w:lineRule="auto"/>
              <w:ind w:right="72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Пенюшкевич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Сергій Адамович - 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директор Департаменту 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фінансів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облдержадміністрації</w:t>
            </w:r>
            <w:proofErr w:type="spellEnd"/>
          </w:p>
          <w:p w:rsidR="00BF3F63" w:rsidRPr="00E3717C" w:rsidRDefault="00BF3F63" w:rsidP="005F2386">
            <w:pPr>
              <w:pStyle w:val="11"/>
              <w:spacing w:line="240" w:lineRule="auto"/>
              <w:jc w:val="both"/>
              <w:rPr>
                <w:sz w:val="25"/>
                <w:szCs w:val="25"/>
              </w:rPr>
            </w:pPr>
          </w:p>
        </w:tc>
      </w:tr>
    </w:tbl>
    <w:p w:rsidR="00BF3F63" w:rsidRPr="00E3717C" w:rsidRDefault="00BF3F63" w:rsidP="00BF3F63">
      <w:pPr>
        <w:pStyle w:val="a7"/>
        <w:numPr>
          <w:ilvl w:val="0"/>
          <w:numId w:val="17"/>
        </w:numPr>
        <w:spacing w:after="0" w:line="20" w:lineRule="atLeast"/>
        <w:jc w:val="both"/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</w:pPr>
      <w:r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>Про погодження розпорядження голови  облдержадміністрації від 15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.12.2020 року № 920/2020-р «Про зменшення бюджетних призначень обласного бюджету, передбачених на 2020 рік»</w:t>
      </w:r>
    </w:p>
    <w:tbl>
      <w:tblPr>
        <w:tblW w:w="1432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589"/>
        <w:gridCol w:w="5884"/>
      </w:tblGrid>
      <w:tr w:rsidR="00BF3F63" w:rsidRPr="00E3717C" w:rsidTr="005F2386">
        <w:trPr>
          <w:trHeight w:val="880"/>
        </w:trPr>
        <w:tc>
          <w:tcPr>
            <w:tcW w:w="1620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Інформує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6589" w:type="dxa"/>
          </w:tcPr>
          <w:p w:rsidR="00BF3F63" w:rsidRPr="00E3717C" w:rsidRDefault="00BF3F63" w:rsidP="005F2386">
            <w:pPr>
              <w:pStyle w:val="11"/>
              <w:spacing w:line="20" w:lineRule="atLeast"/>
              <w:ind w:left="142" w:right="72" w:hanging="142"/>
              <w:jc w:val="both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>Худенко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uk-UA"/>
              </w:rPr>
              <w:t xml:space="preserve"> Олександр Іванович</w:t>
            </w:r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– директор Департаменту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охорони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здоров’я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облдержадміністрації</w:t>
            </w:r>
            <w:proofErr w:type="spellEnd"/>
          </w:p>
        </w:tc>
        <w:tc>
          <w:tcPr>
            <w:tcW w:w="5884" w:type="dxa"/>
          </w:tcPr>
          <w:p w:rsidR="00BF3F63" w:rsidRPr="00E3717C" w:rsidRDefault="00BF3F63" w:rsidP="005F2386">
            <w:pPr>
              <w:pStyle w:val="11"/>
              <w:spacing w:line="240" w:lineRule="auto"/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BF3F63" w:rsidRPr="00E3717C" w:rsidRDefault="00BF3F63" w:rsidP="00BF3F63">
      <w:pPr>
        <w:pStyle w:val="a7"/>
        <w:numPr>
          <w:ilvl w:val="0"/>
          <w:numId w:val="17"/>
        </w:numPr>
        <w:spacing w:after="0"/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</w:pPr>
      <w:r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>Про погодження розпорядження голови  облдержадміністрації від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 xml:space="preserve"> 22.12.2020 року  № 987/2020-р «</w:t>
      </w:r>
      <w:r w:rsidRPr="00E3717C"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  <w:t>Про зміну мети бюджетного призначення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»</w:t>
      </w:r>
    </w:p>
    <w:tbl>
      <w:tblPr>
        <w:tblW w:w="1432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589"/>
        <w:gridCol w:w="5884"/>
      </w:tblGrid>
      <w:tr w:rsidR="00BF3F63" w:rsidRPr="00E3717C" w:rsidTr="005F2386">
        <w:trPr>
          <w:trHeight w:val="880"/>
        </w:trPr>
        <w:tc>
          <w:tcPr>
            <w:tcW w:w="1620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5"/>
                <w:szCs w:val="25"/>
              </w:rPr>
            </w:pPr>
          </w:p>
        </w:tc>
        <w:tc>
          <w:tcPr>
            <w:tcW w:w="6589" w:type="dxa"/>
          </w:tcPr>
          <w:p w:rsidR="00BF3F63" w:rsidRPr="00E3717C" w:rsidRDefault="00BF3F63" w:rsidP="005F2386">
            <w:pPr>
              <w:pStyle w:val="11"/>
              <w:spacing w:line="20" w:lineRule="atLeast"/>
              <w:ind w:left="142" w:right="72" w:hanging="142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Худенко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Олександр Іванович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директор Департаменту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охорони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здоров’я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облдержадміністрації</w:t>
            </w:r>
            <w:proofErr w:type="spellEnd"/>
          </w:p>
          <w:p w:rsidR="00BF3F63" w:rsidRPr="00E3717C" w:rsidRDefault="00BF3F63" w:rsidP="005F2386">
            <w:pPr>
              <w:pStyle w:val="11"/>
              <w:spacing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BF3F63" w:rsidRPr="00E3717C" w:rsidRDefault="00BF3F63" w:rsidP="005F2386">
            <w:pPr>
              <w:pStyle w:val="11"/>
              <w:spacing w:line="240" w:lineRule="auto"/>
              <w:jc w:val="both"/>
              <w:rPr>
                <w:sz w:val="25"/>
                <w:szCs w:val="25"/>
              </w:rPr>
            </w:pPr>
          </w:p>
        </w:tc>
      </w:tr>
    </w:tbl>
    <w:p w:rsidR="00BF3F63" w:rsidRPr="00E3717C" w:rsidRDefault="00BF3F63" w:rsidP="00BF3F63">
      <w:pPr>
        <w:pStyle w:val="a7"/>
        <w:numPr>
          <w:ilvl w:val="0"/>
          <w:numId w:val="17"/>
        </w:numPr>
        <w:spacing w:after="0" w:line="20" w:lineRule="atLeast"/>
        <w:jc w:val="both"/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</w:pPr>
      <w:r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>Про погодження розпорядження голови  облдержадміністрації від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 xml:space="preserve"> 23.12.2020 року № 990/2020-р «Про збільшення обсягу доходів і видатків обласного бюджету на 2020 рік»</w:t>
      </w:r>
    </w:p>
    <w:tbl>
      <w:tblPr>
        <w:tblW w:w="1432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589"/>
        <w:gridCol w:w="5884"/>
      </w:tblGrid>
      <w:tr w:rsidR="00BF3F63" w:rsidRPr="00E3717C" w:rsidTr="005F2386">
        <w:trPr>
          <w:trHeight w:val="880"/>
        </w:trPr>
        <w:tc>
          <w:tcPr>
            <w:tcW w:w="1620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5"/>
                <w:szCs w:val="25"/>
              </w:rPr>
            </w:pPr>
          </w:p>
        </w:tc>
        <w:tc>
          <w:tcPr>
            <w:tcW w:w="6589" w:type="dxa"/>
          </w:tcPr>
          <w:p w:rsidR="00BF3F63" w:rsidRPr="00E3717C" w:rsidRDefault="00BF3F63" w:rsidP="005F2386">
            <w:pPr>
              <w:pStyle w:val="11"/>
              <w:spacing w:line="20" w:lineRule="atLeast"/>
              <w:ind w:left="142" w:right="72" w:hanging="142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Худенко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Олександр Іванович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директор Департаменту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охорони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здоров’я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облдержадміністрації</w:t>
            </w:r>
            <w:proofErr w:type="spellEnd"/>
          </w:p>
        </w:tc>
        <w:tc>
          <w:tcPr>
            <w:tcW w:w="5884" w:type="dxa"/>
          </w:tcPr>
          <w:p w:rsidR="00BF3F63" w:rsidRPr="00E3717C" w:rsidRDefault="00BF3F63" w:rsidP="005F2386">
            <w:pPr>
              <w:pStyle w:val="11"/>
              <w:spacing w:line="240" w:lineRule="auto"/>
              <w:jc w:val="both"/>
              <w:rPr>
                <w:sz w:val="25"/>
                <w:szCs w:val="25"/>
              </w:rPr>
            </w:pPr>
          </w:p>
        </w:tc>
      </w:tr>
    </w:tbl>
    <w:p w:rsidR="00BF3F63" w:rsidRPr="00E3717C" w:rsidRDefault="00BF3F63" w:rsidP="00BF3F6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</w:pPr>
      <w:r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 xml:space="preserve">Про погодження розпорядження голови  облдержадміністрації від 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23.12.2020 року № 991</w:t>
      </w:r>
      <w:r w:rsidRPr="00E3717C">
        <w:rPr>
          <w:rFonts w:ascii="Times New Roman" w:eastAsia="Lucida Sans Unicode" w:hAnsi="Times New Roman" w:cs="Mangal"/>
          <w:iCs/>
          <w:color w:val="FF0000"/>
          <w:kern w:val="1"/>
          <w:sz w:val="25"/>
          <w:szCs w:val="25"/>
          <w:lang w:val="uk-UA" w:eastAsia="hi-IN" w:bidi="hi-IN"/>
        </w:rPr>
        <w:t xml:space="preserve"> 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/2020-р</w:t>
      </w:r>
      <w:r w:rsidRPr="00E3717C">
        <w:rPr>
          <w:rFonts w:ascii="Times New Roman" w:eastAsia="Lucida Sans Unicode" w:hAnsi="Times New Roman" w:cs="Mangal"/>
          <w:iCs/>
          <w:color w:val="FF0000"/>
          <w:kern w:val="1"/>
          <w:sz w:val="25"/>
          <w:szCs w:val="25"/>
          <w:lang w:val="uk-UA" w:eastAsia="hi-IN" w:bidi="hi-IN"/>
        </w:rPr>
        <w:t xml:space="preserve"> 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«</w:t>
      </w:r>
      <w:r w:rsidRPr="00E3717C"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  <w:t>Про обсяг доходів і видатків обласного бюджету на 2020 рік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»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BF3F63" w:rsidRPr="00E3717C" w:rsidTr="005F2386">
        <w:trPr>
          <w:trHeight w:val="880"/>
        </w:trPr>
        <w:tc>
          <w:tcPr>
            <w:tcW w:w="1620" w:type="dxa"/>
          </w:tcPr>
          <w:p w:rsidR="00BF3F63" w:rsidRPr="00E3717C" w:rsidRDefault="00BF3F63" w:rsidP="005F2386">
            <w:pPr>
              <w:pStyle w:val="11"/>
              <w:spacing w:line="20" w:lineRule="atLeast"/>
              <w:ind w:left="560" w:hanging="420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BF3F63" w:rsidRPr="00E3717C" w:rsidRDefault="00BF3F63" w:rsidP="005F2386">
            <w:pPr>
              <w:pStyle w:val="11"/>
              <w:spacing w:line="20" w:lineRule="atLeast"/>
              <w:ind w:left="560" w:hanging="420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BF3F63" w:rsidRPr="00E3717C" w:rsidRDefault="00BF3F63" w:rsidP="005F2386">
            <w:pPr>
              <w:pStyle w:val="11"/>
              <w:spacing w:line="240" w:lineRule="auto"/>
              <w:ind w:right="72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Фасоля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Олег Іванович - 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директор Департаменту 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освіти і науки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облдержадміністрації</w:t>
            </w:r>
            <w:proofErr w:type="spellEnd"/>
          </w:p>
          <w:p w:rsidR="00BF3F63" w:rsidRPr="00E3717C" w:rsidRDefault="00BF3F63" w:rsidP="005F2386">
            <w:pPr>
              <w:pStyle w:val="11"/>
              <w:spacing w:line="240" w:lineRule="auto"/>
              <w:ind w:right="72"/>
              <w:jc w:val="both"/>
              <w:rPr>
                <w:sz w:val="25"/>
                <w:szCs w:val="25"/>
              </w:rPr>
            </w:pPr>
          </w:p>
        </w:tc>
      </w:tr>
    </w:tbl>
    <w:p w:rsidR="00BF3F63" w:rsidRPr="00E3717C" w:rsidRDefault="00BF3F63" w:rsidP="00BF3F63">
      <w:pPr>
        <w:pStyle w:val="a7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</w:pPr>
      <w:r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>Про погодження розпорядження голови  облдержадміністрації від 18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.12.2020 року № 980/2020-р</w:t>
      </w:r>
      <w:r w:rsidRPr="00E3717C">
        <w:rPr>
          <w:rFonts w:ascii="Times New Roman" w:eastAsia="Lucida Sans Unicode" w:hAnsi="Times New Roman" w:cs="Mangal"/>
          <w:iCs/>
          <w:color w:val="FF0000"/>
          <w:kern w:val="1"/>
          <w:sz w:val="25"/>
          <w:szCs w:val="25"/>
          <w:lang w:val="uk-UA" w:eastAsia="hi-IN" w:bidi="hi-IN"/>
        </w:rPr>
        <w:t xml:space="preserve"> 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«</w:t>
      </w:r>
      <w:r w:rsidRPr="00E3717C"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  <w:t>Про</w:t>
      </w:r>
      <w:r w:rsidRPr="00E3717C">
        <w:rPr>
          <w:rFonts w:ascii="Times New Roman" w:hAnsi="Times New Roman"/>
          <w:iCs/>
          <w:color w:val="000000" w:themeColor="text1"/>
          <w:sz w:val="25"/>
          <w:szCs w:val="25"/>
        </w:rPr>
        <w:t xml:space="preserve"> </w:t>
      </w:r>
      <w:r w:rsidRPr="00E3717C"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  <w:t>зменшення обсягу доходів і видатків обласного бюджету на 2020 рік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»  та розпорядження від 23.12.2020  №989/2020-р «</w:t>
      </w:r>
      <w:r w:rsidRPr="00E3717C">
        <w:rPr>
          <w:rFonts w:ascii="Times New Roman" w:hAnsi="Times New Roman"/>
          <w:sz w:val="25"/>
          <w:szCs w:val="25"/>
        </w:rPr>
        <w:t xml:space="preserve">Про </w:t>
      </w:r>
      <w:proofErr w:type="spellStart"/>
      <w:r w:rsidRPr="00E3717C">
        <w:rPr>
          <w:rFonts w:ascii="Times New Roman" w:hAnsi="Times New Roman"/>
          <w:sz w:val="25"/>
          <w:szCs w:val="25"/>
        </w:rPr>
        <w:t>внесення</w:t>
      </w:r>
      <w:proofErr w:type="spellEnd"/>
      <w:r w:rsidRPr="00E371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z w:val="25"/>
          <w:szCs w:val="25"/>
        </w:rPr>
        <w:t>змін</w:t>
      </w:r>
      <w:proofErr w:type="spellEnd"/>
      <w:r w:rsidRPr="00E3717C">
        <w:rPr>
          <w:rFonts w:ascii="Times New Roman" w:hAnsi="Times New Roman"/>
          <w:sz w:val="25"/>
          <w:szCs w:val="25"/>
        </w:rPr>
        <w:t xml:space="preserve"> до </w:t>
      </w:r>
      <w:proofErr w:type="spellStart"/>
      <w:r w:rsidRPr="00E3717C">
        <w:rPr>
          <w:rFonts w:ascii="Times New Roman" w:hAnsi="Times New Roman"/>
          <w:sz w:val="25"/>
          <w:szCs w:val="25"/>
        </w:rPr>
        <w:t>розпо</w:t>
      </w:r>
      <w:r w:rsidRPr="00E3717C">
        <w:rPr>
          <w:rFonts w:ascii="Times New Roman" w:hAnsi="Times New Roman"/>
          <w:spacing w:val="-4"/>
          <w:sz w:val="25"/>
          <w:szCs w:val="25"/>
        </w:rPr>
        <w:t>ряд</w:t>
      </w:r>
      <w:r w:rsidRPr="00E3717C">
        <w:rPr>
          <w:rFonts w:ascii="Times New Roman" w:hAnsi="Times New Roman"/>
          <w:spacing w:val="-4"/>
          <w:sz w:val="25"/>
          <w:szCs w:val="25"/>
        </w:rPr>
        <w:softHyphen/>
      </w:r>
      <w:r w:rsidRPr="00E3717C">
        <w:rPr>
          <w:rFonts w:ascii="Times New Roman" w:hAnsi="Times New Roman"/>
          <w:spacing w:val="8"/>
          <w:sz w:val="25"/>
          <w:szCs w:val="25"/>
        </w:rPr>
        <w:t>ження</w:t>
      </w:r>
      <w:proofErr w:type="spellEnd"/>
      <w:r w:rsidRPr="00E3717C">
        <w:rPr>
          <w:rFonts w:ascii="Times New Roman" w:hAnsi="Times New Roman"/>
          <w:spacing w:val="8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pacing w:val="8"/>
          <w:sz w:val="25"/>
          <w:szCs w:val="25"/>
        </w:rPr>
        <w:t>голови</w:t>
      </w:r>
      <w:proofErr w:type="spellEnd"/>
      <w:r w:rsidRPr="00E3717C">
        <w:rPr>
          <w:rFonts w:ascii="Times New Roman" w:hAnsi="Times New Roman"/>
          <w:spacing w:val="8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pacing w:val="8"/>
          <w:sz w:val="25"/>
          <w:szCs w:val="25"/>
        </w:rPr>
        <w:t>обласної</w:t>
      </w:r>
      <w:proofErr w:type="spellEnd"/>
      <w:r w:rsidRPr="00E3717C">
        <w:rPr>
          <w:rFonts w:ascii="Times New Roman" w:hAnsi="Times New Roman"/>
          <w:spacing w:val="8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pacing w:val="-8"/>
          <w:sz w:val="25"/>
          <w:szCs w:val="25"/>
        </w:rPr>
        <w:t>держав</w:t>
      </w:r>
      <w:r w:rsidRPr="00E3717C">
        <w:rPr>
          <w:rFonts w:ascii="Times New Roman" w:hAnsi="Times New Roman"/>
          <w:spacing w:val="-8"/>
          <w:sz w:val="25"/>
          <w:szCs w:val="25"/>
        </w:rPr>
        <w:softHyphen/>
        <w:t>ної</w:t>
      </w:r>
      <w:proofErr w:type="spellEnd"/>
      <w:r w:rsidRPr="00E3717C">
        <w:rPr>
          <w:rFonts w:ascii="Times New Roman" w:hAnsi="Times New Roman"/>
          <w:spacing w:val="-8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z w:val="25"/>
          <w:szCs w:val="25"/>
        </w:rPr>
        <w:t>адміністрації</w:t>
      </w:r>
      <w:proofErr w:type="spellEnd"/>
      <w:r w:rsidRPr="00E371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z w:val="25"/>
          <w:szCs w:val="25"/>
        </w:rPr>
        <w:t>від</w:t>
      </w:r>
      <w:proofErr w:type="spellEnd"/>
      <w:r w:rsidRPr="00E3717C">
        <w:rPr>
          <w:rFonts w:ascii="Times New Roman" w:hAnsi="Times New Roman"/>
          <w:sz w:val="25"/>
          <w:szCs w:val="25"/>
        </w:rPr>
        <w:t xml:space="preserve"> </w:t>
      </w:r>
      <w:r w:rsidRPr="00E3717C">
        <w:rPr>
          <w:rFonts w:ascii="Times New Roman" w:hAnsi="Times New Roman"/>
          <w:sz w:val="25"/>
          <w:szCs w:val="25"/>
          <w:lang w:val="uk-UA"/>
        </w:rPr>
        <w:t>18.12.2020                                 № 980/2020-р»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BF3F63" w:rsidRPr="00E3717C" w:rsidTr="005F2386">
        <w:trPr>
          <w:trHeight w:val="880"/>
        </w:trPr>
        <w:tc>
          <w:tcPr>
            <w:tcW w:w="1620" w:type="dxa"/>
          </w:tcPr>
          <w:p w:rsidR="00BF3F63" w:rsidRPr="00E3717C" w:rsidRDefault="00BF3F63" w:rsidP="005F2386">
            <w:pPr>
              <w:pStyle w:val="11"/>
              <w:spacing w:line="20" w:lineRule="atLeast"/>
              <w:ind w:left="560" w:hanging="420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BF3F63" w:rsidRPr="00E3717C" w:rsidRDefault="00BF3F63" w:rsidP="005F2386">
            <w:pPr>
              <w:pStyle w:val="11"/>
              <w:spacing w:line="20" w:lineRule="atLeast"/>
              <w:ind w:left="560" w:hanging="420"/>
              <w:jc w:val="both"/>
              <w:rPr>
                <w:sz w:val="25"/>
                <w:szCs w:val="25"/>
              </w:rPr>
            </w:pPr>
          </w:p>
        </w:tc>
        <w:tc>
          <w:tcPr>
            <w:tcW w:w="5884" w:type="dxa"/>
          </w:tcPr>
          <w:p w:rsidR="00BF3F63" w:rsidRPr="00E3717C" w:rsidRDefault="00BF3F63" w:rsidP="005F2386">
            <w:pPr>
              <w:pStyle w:val="11"/>
              <w:spacing w:line="240" w:lineRule="auto"/>
              <w:ind w:right="72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Фасоля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Олег Іванович - 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директор Департаменту 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освіти і науки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облдержадміністрації</w:t>
            </w:r>
            <w:proofErr w:type="spellEnd"/>
          </w:p>
          <w:p w:rsidR="00BF3F63" w:rsidRPr="00E3717C" w:rsidRDefault="00BF3F63" w:rsidP="005F2386">
            <w:pPr>
              <w:pStyle w:val="11"/>
              <w:spacing w:line="240" w:lineRule="auto"/>
              <w:ind w:right="72"/>
              <w:jc w:val="both"/>
              <w:rPr>
                <w:sz w:val="25"/>
                <w:szCs w:val="25"/>
              </w:rPr>
            </w:pPr>
          </w:p>
        </w:tc>
      </w:tr>
    </w:tbl>
    <w:p w:rsidR="00BF3F63" w:rsidRPr="00E3717C" w:rsidRDefault="00BF3F63" w:rsidP="00BF3F63">
      <w:pPr>
        <w:pStyle w:val="1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Пр</w:t>
      </w:r>
      <w:proofErr w:type="spellEnd"/>
      <w:r w:rsidRPr="00E3717C">
        <w:rPr>
          <w:rFonts w:ascii="Times New Roman" w:hAnsi="Times New Roman" w:cs="Times New Roman"/>
          <w:sz w:val="25"/>
          <w:szCs w:val="25"/>
          <w:lang w:val="uk-UA"/>
        </w:rPr>
        <w:t xml:space="preserve">о інформацію </w:t>
      </w:r>
      <w:r w:rsidRPr="00E3717C">
        <w:rPr>
          <w:rFonts w:ascii="Times New Roman" w:eastAsia="Times New Roman" w:hAnsi="Times New Roman" w:cs="Times New Roman"/>
          <w:sz w:val="25"/>
          <w:szCs w:val="25"/>
        </w:rPr>
        <w:t xml:space="preserve">Департаменту </w:t>
      </w:r>
      <w:proofErr w:type="spellStart"/>
      <w:r w:rsidRPr="00E3717C">
        <w:rPr>
          <w:rFonts w:ascii="Times New Roman" w:eastAsia="Times New Roman" w:hAnsi="Times New Roman" w:cs="Times New Roman"/>
          <w:sz w:val="25"/>
          <w:szCs w:val="25"/>
        </w:rPr>
        <w:t>охорони</w:t>
      </w:r>
      <w:proofErr w:type="spellEnd"/>
      <w:r w:rsidRPr="00E3717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eastAsia="Times New Roman" w:hAnsi="Times New Roman" w:cs="Times New Roman"/>
          <w:sz w:val="25"/>
          <w:szCs w:val="25"/>
        </w:rPr>
        <w:t>здоров’я</w:t>
      </w:r>
      <w:proofErr w:type="spellEnd"/>
      <w:r w:rsidRPr="00E3717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eastAsia="Times New Roman" w:hAnsi="Times New Roman" w:cs="Times New Roman"/>
          <w:sz w:val="25"/>
          <w:szCs w:val="25"/>
        </w:rPr>
        <w:t>облдержадміністрації</w:t>
      </w:r>
      <w:proofErr w:type="spellEnd"/>
      <w:r w:rsidRPr="00E3717C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використання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коштів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обласного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бюджету в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сумі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20,0 </w:t>
      </w:r>
      <w:proofErr w:type="spellStart"/>
      <w:proofErr w:type="gramStart"/>
      <w:r w:rsidRPr="00E3717C">
        <w:rPr>
          <w:rFonts w:ascii="Times New Roman" w:hAnsi="Times New Roman" w:cs="Times New Roman"/>
          <w:sz w:val="25"/>
          <w:szCs w:val="25"/>
        </w:rPr>
        <w:t>млн.гривень</w:t>
      </w:r>
      <w:proofErr w:type="spellEnd"/>
      <w:proofErr w:type="gramEnd"/>
      <w:r w:rsidRPr="00E371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передбачених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lastRenderedPageBreak/>
        <w:t>проведення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заходів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запобігання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розповсюдження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гострого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респіраторного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захворювання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 w:cs="Times New Roman"/>
          <w:sz w:val="25"/>
          <w:szCs w:val="25"/>
        </w:rPr>
        <w:t>викликаного</w:t>
      </w:r>
      <w:proofErr w:type="spellEnd"/>
      <w:r w:rsidRPr="00E3717C">
        <w:rPr>
          <w:rFonts w:ascii="Times New Roman" w:hAnsi="Times New Roman" w:cs="Times New Roman"/>
          <w:sz w:val="25"/>
          <w:szCs w:val="25"/>
        </w:rPr>
        <w:t xml:space="preserve"> COVID – 19</w:t>
      </w:r>
      <w:r w:rsidRPr="00E3717C">
        <w:rPr>
          <w:rFonts w:ascii="Times New Roman" w:hAnsi="Times New Roman" w:cs="Times New Roman"/>
          <w:sz w:val="25"/>
          <w:szCs w:val="25"/>
          <w:lang w:val="uk-UA"/>
        </w:rPr>
        <w:t>.</w:t>
      </w:r>
    </w:p>
    <w:tbl>
      <w:tblPr>
        <w:tblW w:w="13198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82"/>
        <w:gridCol w:w="236"/>
        <w:gridCol w:w="11180"/>
      </w:tblGrid>
      <w:tr w:rsidR="00BF3F63" w:rsidRPr="00E3717C" w:rsidTr="005F2386">
        <w:trPr>
          <w:trHeight w:val="880"/>
        </w:trPr>
        <w:tc>
          <w:tcPr>
            <w:tcW w:w="1782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Інформує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236" w:type="dxa"/>
          </w:tcPr>
          <w:p w:rsidR="00BF3F63" w:rsidRPr="00E3717C" w:rsidRDefault="00BF3F63" w:rsidP="005F2386">
            <w:pPr>
              <w:pStyle w:val="11"/>
              <w:spacing w:line="240" w:lineRule="auto"/>
              <w:ind w:left="560" w:hanging="420"/>
              <w:jc w:val="both"/>
              <w:rPr>
                <w:sz w:val="25"/>
                <w:szCs w:val="25"/>
              </w:rPr>
            </w:pPr>
          </w:p>
        </w:tc>
        <w:tc>
          <w:tcPr>
            <w:tcW w:w="11180" w:type="dxa"/>
          </w:tcPr>
          <w:p w:rsidR="00BF3F63" w:rsidRPr="00E3717C" w:rsidRDefault="00BF3F63" w:rsidP="005F2386">
            <w:pPr>
              <w:pStyle w:val="11"/>
              <w:spacing w:line="20" w:lineRule="atLeast"/>
              <w:ind w:left="142" w:right="4931" w:hanging="142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Худенко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Олександр Іванович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директор Департаменту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охорони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здоров’я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облдержадміністрації</w:t>
            </w:r>
            <w:proofErr w:type="spellEnd"/>
          </w:p>
        </w:tc>
      </w:tr>
    </w:tbl>
    <w:p w:rsidR="00BF3F63" w:rsidRPr="00E3717C" w:rsidRDefault="00BF3F63" w:rsidP="00BF3F63">
      <w:pPr>
        <w:pStyle w:val="11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3717C">
        <w:rPr>
          <w:rFonts w:ascii="Times New Roman" w:hAnsi="Times New Roman" w:cs="Times New Roman"/>
          <w:sz w:val="25"/>
          <w:szCs w:val="25"/>
          <w:lang w:val="uk-UA"/>
        </w:rPr>
        <w:t>Різне</w:t>
      </w:r>
    </w:p>
    <w:p w:rsidR="008F5FAA" w:rsidRPr="00E3717C" w:rsidRDefault="008F5FAA" w:rsidP="00783266">
      <w:pPr>
        <w:jc w:val="center"/>
        <w:rPr>
          <w:b/>
          <w:bCs/>
          <w:sz w:val="25"/>
          <w:szCs w:val="25"/>
          <w:u w:val="single"/>
        </w:rPr>
      </w:pPr>
    </w:p>
    <w:p w:rsidR="004E059B" w:rsidRPr="00E3717C" w:rsidRDefault="0064099F" w:rsidP="00783266">
      <w:pPr>
        <w:jc w:val="center"/>
        <w:rPr>
          <w:b/>
          <w:bCs/>
          <w:sz w:val="25"/>
          <w:szCs w:val="25"/>
          <w:u w:val="single"/>
        </w:rPr>
      </w:pPr>
      <w:r w:rsidRPr="00E3717C">
        <w:rPr>
          <w:b/>
          <w:bCs/>
          <w:sz w:val="25"/>
          <w:szCs w:val="25"/>
          <w:u w:val="single"/>
        </w:rPr>
        <w:t>Розгляд питан</w:t>
      </w:r>
      <w:r w:rsidR="0027790B" w:rsidRPr="00E3717C">
        <w:rPr>
          <w:b/>
          <w:bCs/>
          <w:sz w:val="25"/>
          <w:szCs w:val="25"/>
          <w:u w:val="single"/>
        </w:rPr>
        <w:t>ня</w:t>
      </w:r>
      <w:r w:rsidRPr="00E3717C">
        <w:rPr>
          <w:b/>
          <w:bCs/>
          <w:sz w:val="25"/>
          <w:szCs w:val="25"/>
          <w:u w:val="single"/>
        </w:rPr>
        <w:t xml:space="preserve"> порядку денного</w:t>
      </w:r>
    </w:p>
    <w:p w:rsidR="00690F7C" w:rsidRPr="00E3717C" w:rsidRDefault="00690F7C" w:rsidP="00783266">
      <w:pPr>
        <w:jc w:val="center"/>
        <w:rPr>
          <w:b/>
          <w:bCs/>
          <w:sz w:val="25"/>
          <w:szCs w:val="25"/>
          <w:u w:val="single"/>
        </w:rPr>
      </w:pPr>
    </w:p>
    <w:p w:rsidR="00BF3F63" w:rsidRPr="00E3717C" w:rsidRDefault="00943452" w:rsidP="00BF3F63">
      <w:pPr>
        <w:pStyle w:val="a7"/>
        <w:numPr>
          <w:ilvl w:val="0"/>
          <w:numId w:val="19"/>
        </w:numPr>
        <w:spacing w:line="20" w:lineRule="atLeast"/>
        <w:jc w:val="both"/>
        <w:rPr>
          <w:rFonts w:ascii="Times New Roman" w:eastAsia="Lucida Sans Unicode" w:hAnsi="Times New Roman"/>
          <w:iCs/>
          <w:kern w:val="1"/>
          <w:sz w:val="25"/>
          <w:szCs w:val="25"/>
          <w:lang w:eastAsia="hi-IN" w:bidi="hi-IN"/>
        </w:rPr>
      </w:pPr>
      <w:r w:rsidRPr="00E3717C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BF3F63" w:rsidRPr="00E3717C">
        <w:rPr>
          <w:rFonts w:ascii="Times New Roman" w:eastAsia="Lucida Sans Unicode" w:hAnsi="Times New Roman"/>
          <w:iCs/>
          <w:kern w:val="1"/>
          <w:sz w:val="25"/>
          <w:szCs w:val="25"/>
          <w:lang w:eastAsia="hi-IN" w:bidi="hi-IN"/>
        </w:rPr>
        <w:t xml:space="preserve">Про погодження розпорядження </w:t>
      </w:r>
      <w:proofErr w:type="gramStart"/>
      <w:r w:rsidR="00BF3F63" w:rsidRPr="00E3717C">
        <w:rPr>
          <w:rFonts w:ascii="Times New Roman" w:eastAsia="Lucida Sans Unicode" w:hAnsi="Times New Roman"/>
          <w:iCs/>
          <w:kern w:val="1"/>
          <w:sz w:val="25"/>
          <w:szCs w:val="25"/>
          <w:lang w:eastAsia="hi-IN" w:bidi="hi-IN"/>
        </w:rPr>
        <w:t>голови  облдержадміністрації</w:t>
      </w:r>
      <w:proofErr w:type="gramEnd"/>
      <w:r w:rsidR="00BF3F63" w:rsidRPr="00E3717C">
        <w:rPr>
          <w:rFonts w:ascii="Times New Roman" w:eastAsia="Lucida Sans Unicode" w:hAnsi="Times New Roman"/>
          <w:iCs/>
          <w:kern w:val="1"/>
          <w:sz w:val="25"/>
          <w:szCs w:val="25"/>
          <w:lang w:eastAsia="hi-IN" w:bidi="hi-IN"/>
        </w:rPr>
        <w:t xml:space="preserve"> від 16.12.2020 року № 929-р «Про зменшення доходів і видатків обласного бюджету на 2020 рік»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E3717C" w:rsidTr="00B921F5">
        <w:tc>
          <w:tcPr>
            <w:tcW w:w="1932" w:type="dxa"/>
          </w:tcPr>
          <w:p w:rsidR="00693335" w:rsidRPr="00E3717C" w:rsidRDefault="00693335" w:rsidP="00693335">
            <w:pPr>
              <w:jc w:val="both"/>
              <w:rPr>
                <w:sz w:val="25"/>
                <w:szCs w:val="25"/>
              </w:rPr>
            </w:pPr>
            <w:bookmarkStart w:id="1" w:name="_Hlk19540615"/>
            <w:r w:rsidRPr="00E3717C">
              <w:rPr>
                <w:sz w:val="25"/>
                <w:szCs w:val="25"/>
              </w:rPr>
              <w:t>Слухали:</w:t>
            </w:r>
          </w:p>
          <w:p w:rsidR="001B7347" w:rsidRPr="00E3717C" w:rsidRDefault="001B7347" w:rsidP="00693335">
            <w:pPr>
              <w:jc w:val="both"/>
              <w:rPr>
                <w:sz w:val="25"/>
                <w:szCs w:val="25"/>
              </w:rPr>
            </w:pPr>
          </w:p>
          <w:p w:rsidR="00693335" w:rsidRPr="00E3717C" w:rsidRDefault="00693335" w:rsidP="00693335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693335" w:rsidRPr="00E3717C" w:rsidRDefault="00693335" w:rsidP="00693335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693335" w:rsidRPr="00E3717C" w:rsidRDefault="00693335" w:rsidP="0069333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F623CA" w:rsidRPr="00E3717C" w:rsidRDefault="00F623CA" w:rsidP="00F623CA">
            <w:pPr>
              <w:pStyle w:val="11"/>
              <w:spacing w:line="240" w:lineRule="auto"/>
              <w:ind w:right="72"/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Пенюшкевич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а</w:t>
            </w:r>
            <w:proofErr w:type="spellEnd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Сергі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я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Адамович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- 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директор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а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Департаменту 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фінансів</w:t>
            </w:r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E3717C">
              <w:rPr>
                <w:rFonts w:ascii="Times New Roman" w:eastAsia="Times New Roman" w:hAnsi="Times New Roman" w:cs="Times New Roman"/>
                <w:sz w:val="25"/>
                <w:szCs w:val="25"/>
              </w:rPr>
              <w:t>облдержадміністрації</w:t>
            </w:r>
            <w:proofErr w:type="spellEnd"/>
          </w:p>
          <w:p w:rsidR="005216CC" w:rsidRPr="00E3717C" w:rsidRDefault="005216CC" w:rsidP="005216CC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Зменшити обсяг доходів загального фонду обласного бюджету на 20</w:t>
            </w:r>
            <w:r w:rsidRPr="00E3717C">
              <w:rPr>
                <w:sz w:val="25"/>
                <w:szCs w:val="25"/>
                <w:lang w:val="ru-RU"/>
              </w:rPr>
              <w:t>20</w:t>
            </w:r>
            <w:r w:rsidRPr="00E3717C">
              <w:rPr>
                <w:sz w:val="25"/>
                <w:szCs w:val="25"/>
              </w:rPr>
              <w:t xml:space="preserve"> рік по коду </w:t>
            </w:r>
            <w:r w:rsidRPr="00E3717C">
              <w:rPr>
                <w:rStyle w:val="ae"/>
                <w:b w:val="0"/>
                <w:sz w:val="25"/>
                <w:szCs w:val="25"/>
              </w:rPr>
              <w:t>41034500 </w:t>
            </w:r>
            <w:r w:rsidRPr="00E3717C">
              <w:rPr>
                <w:b/>
                <w:sz w:val="25"/>
                <w:szCs w:val="25"/>
              </w:rPr>
              <w:t xml:space="preserve"> "</w:t>
            </w:r>
            <w:r w:rsidRPr="00E3717C">
              <w:rPr>
                <w:rStyle w:val="ae"/>
                <w:b w:val="0"/>
                <w:sz w:val="25"/>
                <w:szCs w:val="25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  <w:r w:rsidRPr="00E3717C">
              <w:rPr>
                <w:sz w:val="25"/>
                <w:szCs w:val="25"/>
              </w:rPr>
              <w:t>» на суму 265,096 тис. гривень.</w:t>
            </w:r>
          </w:p>
          <w:p w:rsidR="005216CC" w:rsidRPr="00E3717C" w:rsidRDefault="005216CC" w:rsidP="005216CC">
            <w:pPr>
              <w:pStyle w:val="rvps2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 xml:space="preserve">   Зменшити обсяг видатків спеціального фонду (видатки розвитку)  на 2020 рік   Департаменту охорони здоров’я Хмельницької обласної державної адміністрації по КПКВК 0717363 «</w:t>
            </w:r>
            <w:r w:rsidRPr="00E3717C">
              <w:rPr>
                <w:iCs/>
                <w:sz w:val="25"/>
                <w:szCs w:val="25"/>
                <w:shd w:val="clear" w:color="auto" w:fill="FFFFFF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  <w:r w:rsidRPr="00E3717C">
              <w:rPr>
                <w:sz w:val="25"/>
                <w:szCs w:val="25"/>
              </w:rPr>
              <w:t>» на суму 265,096 тис. гривень.</w:t>
            </w:r>
          </w:p>
          <w:p w:rsidR="00D91DC0" w:rsidRPr="00E3717C" w:rsidRDefault="008F5FAA" w:rsidP="008F5FAA">
            <w:pPr>
              <w:ind w:firstLine="709"/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 xml:space="preserve"> </w:t>
            </w:r>
          </w:p>
        </w:tc>
      </w:tr>
    </w:tbl>
    <w:bookmarkEnd w:id="1"/>
    <w:p w:rsidR="005216CC" w:rsidRPr="00E3717C" w:rsidRDefault="008F5FAA" w:rsidP="005216CC">
      <w:pPr>
        <w:pStyle w:val="a7"/>
        <w:spacing w:after="0" w:line="20" w:lineRule="atLeast"/>
        <w:jc w:val="both"/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</w:pPr>
      <w:r w:rsidRPr="00E3717C">
        <w:rPr>
          <w:b/>
          <w:bCs/>
          <w:sz w:val="25"/>
          <w:szCs w:val="25"/>
        </w:rPr>
        <w:t xml:space="preserve">2. </w:t>
      </w:r>
      <w:r w:rsidR="005216CC"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 xml:space="preserve">Про погодження розпорядження </w:t>
      </w:r>
      <w:proofErr w:type="gramStart"/>
      <w:r w:rsidR="005216CC"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>голови  облдержадміністрації</w:t>
      </w:r>
      <w:proofErr w:type="gramEnd"/>
      <w:r w:rsidR="005216CC"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 xml:space="preserve"> від 15</w:t>
      </w:r>
      <w:r w:rsidR="005216CC"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.12.2020 року № 920/2020-р «Про зменшення бюджетних призначень обласного бюджету, передбачених на 2020 рік»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2A54A8" w:rsidRPr="00E3717C" w:rsidTr="00301523">
        <w:tc>
          <w:tcPr>
            <w:tcW w:w="1932" w:type="dxa"/>
          </w:tcPr>
          <w:p w:rsidR="002A54A8" w:rsidRPr="00E3717C" w:rsidRDefault="002A54A8" w:rsidP="00301523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Слухали:</w:t>
            </w:r>
          </w:p>
          <w:p w:rsidR="002A54A8" w:rsidRPr="00E3717C" w:rsidRDefault="002A54A8" w:rsidP="00301523">
            <w:pPr>
              <w:jc w:val="both"/>
              <w:rPr>
                <w:sz w:val="25"/>
                <w:szCs w:val="25"/>
              </w:rPr>
            </w:pPr>
          </w:p>
          <w:p w:rsidR="002A54A8" w:rsidRPr="00E3717C" w:rsidRDefault="002A54A8" w:rsidP="00301523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2A54A8" w:rsidRPr="00E3717C" w:rsidRDefault="002A54A8" w:rsidP="00301523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2A54A8" w:rsidRPr="00E3717C" w:rsidRDefault="002A54A8" w:rsidP="0030152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2A54A8" w:rsidRPr="00E3717C" w:rsidRDefault="002A54A8" w:rsidP="002A54A8">
            <w:pPr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sz w:val="25"/>
                <w:szCs w:val="25"/>
              </w:rPr>
              <w:t>Худенка</w:t>
            </w:r>
            <w:proofErr w:type="spellEnd"/>
            <w:r w:rsidRPr="00E3717C">
              <w:rPr>
                <w:sz w:val="25"/>
                <w:szCs w:val="25"/>
              </w:rPr>
              <w:t xml:space="preserve"> Олександра Івановича – директора Департаменту охорони здоров’я облдержадміністрації </w:t>
            </w:r>
          </w:p>
          <w:p w:rsidR="005216CC" w:rsidRPr="00E3717C" w:rsidRDefault="005216CC" w:rsidP="005216CC">
            <w:pPr>
              <w:ind w:firstLine="709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 xml:space="preserve">1. Зменшити обсяг доходів загального фонду обласного бюджету по коду 41033500 «Субвенція з державного бюджету місцевим бюджетам на придбання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ангіографічного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 xml:space="preserve"> обладнання» на суму 11 538,5  тис. гривень. </w:t>
            </w:r>
            <w:r w:rsidRPr="00E3717C">
              <w:rPr>
                <w:sz w:val="25"/>
                <w:szCs w:val="25"/>
                <w:lang w:eastAsia="uk-UA"/>
              </w:rPr>
              <w:tab/>
            </w:r>
          </w:p>
          <w:p w:rsidR="005216CC" w:rsidRPr="00E3717C" w:rsidRDefault="005216CC" w:rsidP="005216CC">
            <w:pPr>
              <w:ind w:firstLine="709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 xml:space="preserve">2. Зменшити обсяг видатків спеціального фонду (видатки розвитку) обласного бюджету по Департаменту охорони здоров’я обласної державної адміністрації за КПКВК 0712020 «Спеціалізована стаціонарна медична допомога населенню» на суму 11 538,5  тис. гривень. </w:t>
            </w:r>
          </w:p>
          <w:p w:rsidR="002A54A8" w:rsidRPr="00E3717C" w:rsidRDefault="002A54A8" w:rsidP="002A54A8">
            <w:pPr>
              <w:jc w:val="both"/>
              <w:rPr>
                <w:sz w:val="25"/>
                <w:szCs w:val="25"/>
              </w:rPr>
            </w:pPr>
          </w:p>
        </w:tc>
      </w:tr>
    </w:tbl>
    <w:p w:rsidR="005216CC" w:rsidRPr="00E3717C" w:rsidRDefault="005216CC" w:rsidP="005216CC">
      <w:pPr>
        <w:ind w:left="360"/>
        <w:rPr>
          <w:iCs/>
          <w:color w:val="000000" w:themeColor="text1"/>
          <w:sz w:val="25"/>
          <w:szCs w:val="25"/>
        </w:rPr>
      </w:pPr>
      <w:r w:rsidRPr="00E3717C">
        <w:rPr>
          <w:rFonts w:eastAsia="Lucida Sans Unicode" w:cs="Mangal"/>
          <w:iCs/>
          <w:kern w:val="1"/>
          <w:sz w:val="25"/>
          <w:szCs w:val="25"/>
          <w:lang w:eastAsia="hi-IN" w:bidi="hi-IN"/>
        </w:rPr>
        <w:t>3.</w:t>
      </w:r>
      <w:r w:rsidRPr="00E3717C">
        <w:rPr>
          <w:rFonts w:eastAsia="Lucida Sans Unicode" w:cs="Mangal"/>
          <w:iCs/>
          <w:kern w:val="1"/>
          <w:sz w:val="25"/>
          <w:szCs w:val="25"/>
          <w:lang w:eastAsia="hi-IN" w:bidi="hi-IN"/>
        </w:rPr>
        <w:t>Про погодження розпорядження голови  облдержадміністрації від</w:t>
      </w:r>
      <w:r w:rsidRPr="00E3717C">
        <w:rPr>
          <w:rFonts w:eastAsia="Lucida Sans Unicode" w:cs="Mangal"/>
          <w:iCs/>
          <w:color w:val="000000" w:themeColor="text1"/>
          <w:kern w:val="1"/>
          <w:sz w:val="25"/>
          <w:szCs w:val="25"/>
          <w:lang w:eastAsia="hi-IN" w:bidi="hi-IN"/>
        </w:rPr>
        <w:t xml:space="preserve"> 22.12.2020 року  № 987/2020-р «</w:t>
      </w:r>
      <w:r w:rsidRPr="00E3717C">
        <w:rPr>
          <w:iCs/>
          <w:color w:val="000000" w:themeColor="text1"/>
          <w:sz w:val="25"/>
          <w:szCs w:val="25"/>
        </w:rPr>
        <w:t>Про зміну мети бюджетного призначення</w:t>
      </w:r>
      <w:r w:rsidRPr="00E3717C">
        <w:rPr>
          <w:rFonts w:eastAsia="Lucida Sans Unicode" w:cs="Mangal"/>
          <w:iCs/>
          <w:color w:val="000000" w:themeColor="text1"/>
          <w:kern w:val="1"/>
          <w:sz w:val="25"/>
          <w:szCs w:val="25"/>
          <w:lang w:eastAsia="hi-IN" w:bidi="hi-IN"/>
        </w:rPr>
        <w:t>»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5216CC" w:rsidRPr="00E3717C" w:rsidTr="005F2386">
        <w:tc>
          <w:tcPr>
            <w:tcW w:w="1932" w:type="dxa"/>
          </w:tcPr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Слухали:</w:t>
            </w:r>
          </w:p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</w:p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sz w:val="25"/>
                <w:szCs w:val="25"/>
              </w:rPr>
              <w:t>Худенка</w:t>
            </w:r>
            <w:proofErr w:type="spellEnd"/>
            <w:r w:rsidRPr="00E3717C">
              <w:rPr>
                <w:sz w:val="25"/>
                <w:szCs w:val="25"/>
              </w:rPr>
              <w:t xml:space="preserve"> Олександра Івановича – директора Департаменту охорони здоров’я облдержадміністрації </w:t>
            </w:r>
          </w:p>
          <w:p w:rsidR="005216CC" w:rsidRPr="00E3717C" w:rsidRDefault="005216CC" w:rsidP="005216CC">
            <w:pPr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>З</w:t>
            </w:r>
            <w:r w:rsidRPr="00E3717C">
              <w:rPr>
                <w:sz w:val="25"/>
                <w:szCs w:val="25"/>
                <w:lang w:eastAsia="uk-UA"/>
              </w:rPr>
              <w:t xml:space="preserve">мінити мету бюджетного призначення, передбаченого для Департаменту охорони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здоров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 xml:space="preserve">’я обласної державної адміністрації по загальному фонду обласного бюджету (видатки споживання) за КПКВК 0712130 «Проведення належної медико-соціальної експертизи (МСЕК)» для </w:t>
            </w:r>
            <w:bookmarkStart w:id="2" w:name="_Hlk42684308"/>
            <w:r w:rsidRPr="00E3717C">
              <w:rPr>
                <w:sz w:val="25"/>
                <w:szCs w:val="25"/>
                <w:lang w:eastAsia="uk-UA"/>
              </w:rPr>
              <w:t xml:space="preserve">Комунального закладу охорони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здоров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 xml:space="preserve">’я «Хмельницький обласний центр медико-соціальної експертизи» в сумі 91 600 грн. </w:t>
            </w:r>
            <w:bookmarkEnd w:id="2"/>
            <w:r w:rsidRPr="00E3717C">
              <w:rPr>
                <w:sz w:val="25"/>
                <w:szCs w:val="25"/>
                <w:lang w:eastAsia="uk-UA"/>
              </w:rPr>
              <w:t xml:space="preserve">на оплату енергоносіїв, спрямувавши їх вказаному закладу на оплату послуг (крім комунальних), а саме на погашення заборгованості  перед орендодавцем за охорону приміщень та прибирання прибудинкової території. </w:t>
            </w:r>
          </w:p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</w:p>
        </w:tc>
      </w:tr>
    </w:tbl>
    <w:p w:rsidR="005216CC" w:rsidRPr="00E3717C" w:rsidRDefault="005216CC" w:rsidP="005216CC">
      <w:pPr>
        <w:spacing w:line="20" w:lineRule="atLeast"/>
        <w:ind w:left="360"/>
        <w:jc w:val="both"/>
        <w:rPr>
          <w:rFonts w:eastAsia="Lucida Sans Unicode" w:cs="Mangal"/>
          <w:iCs/>
          <w:color w:val="000000" w:themeColor="text1"/>
          <w:kern w:val="1"/>
          <w:sz w:val="25"/>
          <w:szCs w:val="25"/>
          <w:lang w:eastAsia="hi-IN" w:bidi="hi-IN"/>
        </w:rPr>
      </w:pPr>
      <w:r w:rsidRPr="00E3717C">
        <w:rPr>
          <w:rFonts w:eastAsia="Lucida Sans Unicode" w:cs="Mangal"/>
          <w:iCs/>
          <w:kern w:val="1"/>
          <w:sz w:val="25"/>
          <w:szCs w:val="25"/>
          <w:lang w:eastAsia="hi-IN" w:bidi="hi-IN"/>
        </w:rPr>
        <w:lastRenderedPageBreak/>
        <w:t>4.</w:t>
      </w:r>
      <w:r w:rsidRPr="00E3717C">
        <w:rPr>
          <w:rFonts w:eastAsia="Lucida Sans Unicode" w:cs="Mangal"/>
          <w:iCs/>
          <w:kern w:val="1"/>
          <w:sz w:val="25"/>
          <w:szCs w:val="25"/>
          <w:lang w:eastAsia="hi-IN" w:bidi="hi-IN"/>
        </w:rPr>
        <w:t>Про погодження розпорядження голови  облдержадміністрації від</w:t>
      </w:r>
      <w:r w:rsidRPr="00E3717C">
        <w:rPr>
          <w:rFonts w:eastAsia="Lucida Sans Unicode" w:cs="Mangal"/>
          <w:iCs/>
          <w:color w:val="000000" w:themeColor="text1"/>
          <w:kern w:val="1"/>
          <w:sz w:val="25"/>
          <w:szCs w:val="25"/>
          <w:lang w:eastAsia="hi-IN" w:bidi="hi-IN"/>
        </w:rPr>
        <w:t xml:space="preserve"> 23.12.2020 року № 990/2020-р «Про збільшення обсягу доходів і видатків обласного бюджету на 2020 рік»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5216CC" w:rsidRPr="00E3717C" w:rsidTr="005F2386">
        <w:tc>
          <w:tcPr>
            <w:tcW w:w="1932" w:type="dxa"/>
          </w:tcPr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Слухали:</w:t>
            </w:r>
          </w:p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</w:p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5216CC" w:rsidRPr="00E3717C" w:rsidRDefault="005216CC" w:rsidP="005F2386">
            <w:pPr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sz w:val="25"/>
                <w:szCs w:val="25"/>
              </w:rPr>
              <w:t>Худенка</w:t>
            </w:r>
            <w:proofErr w:type="spellEnd"/>
            <w:r w:rsidRPr="00E3717C">
              <w:rPr>
                <w:sz w:val="25"/>
                <w:szCs w:val="25"/>
              </w:rPr>
              <w:t xml:space="preserve"> Олександра Івановича – директора Департаменту охорони здоров’я облдержадміністрації </w:t>
            </w:r>
          </w:p>
          <w:p w:rsidR="005216CC" w:rsidRPr="00E3717C" w:rsidRDefault="005216CC" w:rsidP="005216CC">
            <w:pPr>
              <w:numPr>
                <w:ilvl w:val="0"/>
                <w:numId w:val="12"/>
              </w:numPr>
              <w:ind w:left="142" w:firstLine="142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 xml:space="preserve">Збільшити обсяг доходів загального фонду обласного бюджету на суму 39 450,0 тис. грн по коду 41037800 «Субвенція з державного бюджету місцевим бюджетам для забезпечення опорних закладів охорони здоров’я у госпітальних округах медичним обладнанням, а саме системами рентгенівськими діагностичними стаціонарними загального призначення (цифровими) та апаратами ультразвукової діагностики за рахунок коштів, виділених з фонду боротьби з гострою респіраторною хворобою COVID-19, спричиненою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коронавірусом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 xml:space="preserve"> SARS-CoV-2, та її наслідками».</w:t>
            </w:r>
          </w:p>
          <w:p w:rsidR="00F67C08" w:rsidRPr="00E3717C" w:rsidRDefault="005216CC" w:rsidP="00BE513C">
            <w:pPr>
              <w:numPr>
                <w:ilvl w:val="0"/>
                <w:numId w:val="12"/>
              </w:numPr>
              <w:ind w:left="284" w:firstLine="142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 xml:space="preserve">Збільшити обсяг видатків спеціального фонду (видатки розвитку) обласного бюджету по Департаменту охорони здоров’я обласної державної адміністрації за КПКВК 0712010 «Багатопрофільна стаціонарна медична допомога населенню» на суму 39 450,0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тис.грн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>, зменшивши обсяг даної субвенції по загальному фонду та збільшивши по спеціальному фонду.</w:t>
            </w:r>
          </w:p>
          <w:p w:rsidR="005216CC" w:rsidRPr="00E3717C" w:rsidRDefault="005216CC" w:rsidP="005216CC">
            <w:pPr>
              <w:jc w:val="both"/>
              <w:rPr>
                <w:sz w:val="25"/>
                <w:szCs w:val="25"/>
              </w:rPr>
            </w:pPr>
          </w:p>
        </w:tc>
      </w:tr>
    </w:tbl>
    <w:p w:rsidR="00F67C08" w:rsidRPr="00E3717C" w:rsidRDefault="00F67C08" w:rsidP="00F67C08">
      <w:pPr>
        <w:ind w:left="360"/>
        <w:jc w:val="both"/>
        <w:rPr>
          <w:sz w:val="25"/>
          <w:szCs w:val="25"/>
        </w:rPr>
      </w:pPr>
      <w:r w:rsidRPr="00E3717C">
        <w:rPr>
          <w:rFonts w:eastAsia="Lucida Sans Unicode" w:cs="Mangal"/>
          <w:iCs/>
          <w:kern w:val="1"/>
          <w:sz w:val="25"/>
          <w:szCs w:val="25"/>
          <w:lang w:eastAsia="hi-IN" w:bidi="hi-IN"/>
        </w:rPr>
        <w:t>5.</w:t>
      </w:r>
      <w:r w:rsidRPr="00E3717C">
        <w:rPr>
          <w:rFonts w:eastAsia="Lucida Sans Unicode" w:cs="Mangal"/>
          <w:iCs/>
          <w:kern w:val="1"/>
          <w:sz w:val="25"/>
          <w:szCs w:val="25"/>
          <w:lang w:eastAsia="hi-IN" w:bidi="hi-IN"/>
        </w:rPr>
        <w:t xml:space="preserve">Про погодження розпорядження голови  облдержадміністрації від </w:t>
      </w:r>
      <w:r w:rsidRPr="00E3717C">
        <w:rPr>
          <w:rFonts w:eastAsia="Lucida Sans Unicode" w:cs="Mangal"/>
          <w:iCs/>
          <w:color w:val="000000" w:themeColor="text1"/>
          <w:kern w:val="1"/>
          <w:sz w:val="25"/>
          <w:szCs w:val="25"/>
          <w:lang w:eastAsia="hi-IN" w:bidi="hi-IN"/>
        </w:rPr>
        <w:t>23.12.2020 року № 991</w:t>
      </w:r>
      <w:r w:rsidRPr="00E3717C">
        <w:rPr>
          <w:rFonts w:eastAsia="Lucida Sans Unicode" w:cs="Mangal"/>
          <w:iCs/>
          <w:color w:val="FF0000"/>
          <w:kern w:val="1"/>
          <w:sz w:val="25"/>
          <w:szCs w:val="25"/>
          <w:lang w:eastAsia="hi-IN" w:bidi="hi-IN"/>
        </w:rPr>
        <w:t xml:space="preserve"> </w:t>
      </w:r>
      <w:r w:rsidRPr="00E3717C">
        <w:rPr>
          <w:rFonts w:eastAsia="Lucida Sans Unicode" w:cs="Mangal"/>
          <w:iCs/>
          <w:color w:val="000000" w:themeColor="text1"/>
          <w:kern w:val="1"/>
          <w:sz w:val="25"/>
          <w:szCs w:val="25"/>
          <w:lang w:eastAsia="hi-IN" w:bidi="hi-IN"/>
        </w:rPr>
        <w:t>/2020-р</w:t>
      </w:r>
      <w:r w:rsidRPr="00E3717C">
        <w:rPr>
          <w:rFonts w:eastAsia="Lucida Sans Unicode" w:cs="Mangal"/>
          <w:iCs/>
          <w:color w:val="FF0000"/>
          <w:kern w:val="1"/>
          <w:sz w:val="25"/>
          <w:szCs w:val="25"/>
          <w:lang w:eastAsia="hi-IN" w:bidi="hi-IN"/>
        </w:rPr>
        <w:t xml:space="preserve"> </w:t>
      </w:r>
      <w:r w:rsidRPr="00E3717C">
        <w:rPr>
          <w:rFonts w:eastAsia="Lucida Sans Unicode" w:cs="Mangal"/>
          <w:iCs/>
          <w:color w:val="000000" w:themeColor="text1"/>
          <w:kern w:val="1"/>
          <w:sz w:val="25"/>
          <w:szCs w:val="25"/>
          <w:lang w:eastAsia="hi-IN" w:bidi="hi-IN"/>
        </w:rPr>
        <w:t>«</w:t>
      </w:r>
      <w:r w:rsidRPr="00E3717C">
        <w:rPr>
          <w:iCs/>
          <w:color w:val="000000" w:themeColor="text1"/>
          <w:sz w:val="25"/>
          <w:szCs w:val="25"/>
        </w:rPr>
        <w:t>Про обсяг доходів і видатків обласного бюджету на 2020 рік</w:t>
      </w:r>
      <w:r w:rsidRPr="00E3717C">
        <w:rPr>
          <w:rFonts w:eastAsia="Lucida Sans Unicode" w:cs="Mangal"/>
          <w:iCs/>
          <w:color w:val="000000" w:themeColor="text1"/>
          <w:kern w:val="1"/>
          <w:sz w:val="25"/>
          <w:szCs w:val="25"/>
          <w:lang w:eastAsia="hi-IN" w:bidi="hi-IN"/>
        </w:rPr>
        <w:t>»</w:t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F67C08" w:rsidRPr="00E3717C" w:rsidTr="005F2386">
        <w:tc>
          <w:tcPr>
            <w:tcW w:w="1932" w:type="dxa"/>
          </w:tcPr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Слухали:</w:t>
            </w:r>
          </w:p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</w:p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sz w:val="25"/>
                <w:szCs w:val="25"/>
              </w:rPr>
              <w:t>Фасолю</w:t>
            </w:r>
            <w:proofErr w:type="spellEnd"/>
            <w:r w:rsidRPr="00E3717C">
              <w:rPr>
                <w:sz w:val="25"/>
                <w:szCs w:val="25"/>
              </w:rPr>
              <w:t xml:space="preserve"> Олега </w:t>
            </w:r>
            <w:r w:rsidRPr="00E3717C">
              <w:rPr>
                <w:sz w:val="25"/>
                <w:szCs w:val="25"/>
              </w:rPr>
              <w:t xml:space="preserve">Івановича – директора Департаменту </w:t>
            </w:r>
            <w:r w:rsidRPr="00E3717C">
              <w:rPr>
                <w:sz w:val="25"/>
                <w:szCs w:val="25"/>
              </w:rPr>
              <w:t>освіти і науки</w:t>
            </w:r>
            <w:r w:rsidRPr="00E3717C">
              <w:rPr>
                <w:sz w:val="25"/>
                <w:szCs w:val="25"/>
              </w:rPr>
              <w:t xml:space="preserve"> облдержадміністрації </w:t>
            </w:r>
          </w:p>
          <w:p w:rsidR="00F67C08" w:rsidRPr="00E3717C" w:rsidRDefault="00F67C08" w:rsidP="00F67C08">
            <w:pPr>
              <w:ind w:firstLine="142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>1. Збільшити обсяг доходів загального фонду обласного бюджету по коду 41033900 “Освітня субвенція з державного бюджету місцевим бюджетам” на суму 17 574 300 гривень.</w:t>
            </w:r>
          </w:p>
          <w:p w:rsidR="00F67C08" w:rsidRPr="00E3717C" w:rsidRDefault="00F67C08" w:rsidP="00F67C08">
            <w:pPr>
              <w:ind w:firstLine="142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>2. Зменшити обсяг доходів загального фонду обласного бюджету по кодах:</w:t>
            </w:r>
          </w:p>
          <w:p w:rsidR="00F67C08" w:rsidRPr="00E3717C" w:rsidRDefault="00F67C08" w:rsidP="00F67C08">
            <w:pPr>
              <w:numPr>
                <w:ilvl w:val="0"/>
                <w:numId w:val="25"/>
              </w:numPr>
              <w:ind w:left="709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>41037200 “Субвенція з державного бюджету місцевим бюджетам на забезпечення якісної, сучасної та доступної загальної середньої освіти “Нова українська школа” на суму 92 800 грн;</w:t>
            </w:r>
          </w:p>
          <w:p w:rsidR="00F67C08" w:rsidRPr="00E3717C" w:rsidRDefault="00F67C08" w:rsidP="00F67C08">
            <w:pPr>
              <w:numPr>
                <w:ilvl w:val="0"/>
                <w:numId w:val="25"/>
              </w:numPr>
              <w:ind w:left="709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>41054900 “Субвенція з місцевого бюджету на реалізацію програми “Спроможна школа для кращих результатів” за рахунок відповідної субвенції з державного бюджету” на суму 487 400 гривень.</w:t>
            </w:r>
          </w:p>
          <w:p w:rsidR="00F67C08" w:rsidRPr="00E3717C" w:rsidRDefault="00F67C08" w:rsidP="00F67C08">
            <w:pPr>
              <w:ind w:firstLine="142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 xml:space="preserve">3. Збільшити обсяг видатків спеціального фонду (видатки розвитку) за рахунок коштів освітньої субвенції з державного бюджету місцевим бюджетам на придбання шкільних автобусів, у тому числі обладнаних місцями для дітей з особливими освітніми потребами по Департаменту освіти і науки облдержадміністрації за КПКВК 0611161 “Забезпечення діяльності інших закладів у сфері освіти” на суму 17 574 300 гривень, зменшивши обсяг даної субвенції по загальному фонду та збільшивши по спеціальному фонду. </w:t>
            </w:r>
          </w:p>
          <w:p w:rsidR="00F67C08" w:rsidRPr="00E3717C" w:rsidRDefault="00F67C08" w:rsidP="00F67C08">
            <w:pPr>
              <w:ind w:firstLine="142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>4. Зменшити обсяг видатків загального фонду обласного бюджету (видатки розвитку) по Департаменту освіти і науки облдержадміністрації за:</w:t>
            </w:r>
          </w:p>
          <w:p w:rsidR="00F67C08" w:rsidRPr="00E3717C" w:rsidRDefault="00F67C08" w:rsidP="00F67C08">
            <w:pPr>
              <w:numPr>
                <w:ilvl w:val="0"/>
                <w:numId w:val="25"/>
              </w:numPr>
              <w:ind w:left="284" w:hanging="284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 xml:space="preserve">КПКВК 0919350 “Субвенція з місцевого бюджету на забезпечення якісної, сучасної та доступної загальної середньої освіти “Нова українська школа” за рахунок відповідної субвенції з державного бюджету” на суму 92 800 грн (по бюджету міста Хмельницького – </w:t>
            </w:r>
            <w:r w:rsidRPr="00E3717C">
              <w:rPr>
                <w:sz w:val="25"/>
                <w:szCs w:val="25"/>
                <w:lang w:eastAsia="uk-UA"/>
              </w:rPr>
              <w:lastRenderedPageBreak/>
              <w:t xml:space="preserve">81 600,0 грн; по районному бюджету Хмельницького району – 7 100,0 грн; по районному бюджету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Чемеровецького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 xml:space="preserve"> району – 2 900,0 грн; по бюджету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Крупецької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 xml:space="preserve"> сільської об’єднаної територіальної громади – 1 200,0 грн.);</w:t>
            </w:r>
          </w:p>
          <w:p w:rsidR="00F67C08" w:rsidRPr="00E3717C" w:rsidRDefault="00F67C08" w:rsidP="00F67C08">
            <w:pPr>
              <w:numPr>
                <w:ilvl w:val="0"/>
                <w:numId w:val="25"/>
              </w:numPr>
              <w:ind w:left="284" w:hanging="284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  <w:lang w:eastAsia="uk-UA"/>
              </w:rPr>
              <w:t>КПКВК 0919360 “Субвенція з місцевого бюджету на реалізацію програми “Спроможна школа для кращих результатів” за рахунок відповідної субвенції з державного бюджету на суму 487</w:t>
            </w:r>
            <w:r w:rsidRPr="00E3717C">
              <w:rPr>
                <w:sz w:val="25"/>
                <w:szCs w:val="25"/>
                <w:lang w:val="en-US" w:eastAsia="uk-UA"/>
              </w:rPr>
              <w:t> </w:t>
            </w:r>
            <w:r w:rsidRPr="00E3717C">
              <w:rPr>
                <w:sz w:val="25"/>
                <w:szCs w:val="25"/>
                <w:lang w:eastAsia="uk-UA"/>
              </w:rPr>
              <w:t xml:space="preserve">400 грн (в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т.ч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 xml:space="preserve">. по бюджету </w:t>
            </w:r>
            <w:proofErr w:type="spellStart"/>
            <w:r w:rsidRPr="00E3717C">
              <w:rPr>
                <w:sz w:val="25"/>
                <w:szCs w:val="25"/>
                <w:lang w:eastAsia="uk-UA"/>
              </w:rPr>
              <w:t>Антонінської</w:t>
            </w:r>
            <w:proofErr w:type="spellEnd"/>
            <w:r w:rsidRPr="00E3717C">
              <w:rPr>
                <w:sz w:val="25"/>
                <w:szCs w:val="25"/>
                <w:lang w:eastAsia="uk-UA"/>
              </w:rPr>
              <w:t xml:space="preserve"> селищної об’єднаної територіальної громади – 389 060 гривень).</w:t>
            </w:r>
          </w:p>
          <w:p w:rsidR="00F67C08" w:rsidRPr="00E3717C" w:rsidRDefault="00F67C08" w:rsidP="00F67C08">
            <w:pPr>
              <w:ind w:left="426"/>
              <w:jc w:val="both"/>
              <w:rPr>
                <w:sz w:val="25"/>
                <w:szCs w:val="25"/>
              </w:rPr>
            </w:pPr>
          </w:p>
        </w:tc>
      </w:tr>
    </w:tbl>
    <w:p w:rsidR="00F67C08" w:rsidRPr="00E3717C" w:rsidRDefault="00F67C08" w:rsidP="00E3717C">
      <w:pPr>
        <w:pStyle w:val="a7"/>
        <w:spacing w:after="0" w:line="240" w:lineRule="auto"/>
        <w:jc w:val="both"/>
        <w:rPr>
          <w:sz w:val="25"/>
          <w:szCs w:val="25"/>
        </w:rPr>
      </w:pPr>
      <w:r w:rsidRPr="00E3717C">
        <w:rPr>
          <w:sz w:val="25"/>
          <w:szCs w:val="25"/>
          <w:lang w:val="uk-UA"/>
        </w:rPr>
        <w:lastRenderedPageBreak/>
        <w:t>6.</w:t>
      </w:r>
      <w:r w:rsidRPr="00E3717C">
        <w:rPr>
          <w:rFonts w:ascii="Times New Roman" w:eastAsia="Lucida Sans Unicode" w:hAnsi="Times New Roman" w:cs="Mangal"/>
          <w:iCs/>
          <w:kern w:val="1"/>
          <w:sz w:val="25"/>
          <w:szCs w:val="25"/>
          <w:lang w:val="uk-UA" w:eastAsia="hi-IN" w:bidi="hi-IN"/>
        </w:rPr>
        <w:t>Про погодження розпорядження голови  облдержадміністрації від 18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.12.2020 року № 980/2020-р</w:t>
      </w:r>
      <w:r w:rsidRPr="00E3717C">
        <w:rPr>
          <w:rFonts w:ascii="Times New Roman" w:eastAsia="Lucida Sans Unicode" w:hAnsi="Times New Roman" w:cs="Mangal"/>
          <w:iCs/>
          <w:color w:val="FF0000"/>
          <w:kern w:val="1"/>
          <w:sz w:val="25"/>
          <w:szCs w:val="25"/>
          <w:lang w:val="uk-UA" w:eastAsia="hi-IN" w:bidi="hi-IN"/>
        </w:rPr>
        <w:t xml:space="preserve"> 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«</w:t>
      </w:r>
      <w:r w:rsidRPr="00E3717C"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  <w:t>Про</w:t>
      </w:r>
      <w:r w:rsidRPr="00E3717C">
        <w:rPr>
          <w:rFonts w:ascii="Times New Roman" w:hAnsi="Times New Roman"/>
          <w:iCs/>
          <w:color w:val="000000" w:themeColor="text1"/>
          <w:sz w:val="25"/>
          <w:szCs w:val="25"/>
        </w:rPr>
        <w:t xml:space="preserve"> </w:t>
      </w:r>
      <w:r w:rsidRPr="00E3717C">
        <w:rPr>
          <w:rFonts w:ascii="Times New Roman" w:hAnsi="Times New Roman"/>
          <w:iCs/>
          <w:color w:val="000000" w:themeColor="text1"/>
          <w:sz w:val="25"/>
          <w:szCs w:val="25"/>
          <w:lang w:val="uk-UA"/>
        </w:rPr>
        <w:t>зменшення обсягу доходів і видатків обласного бюджету на 2020 рік</w:t>
      </w:r>
      <w:r w:rsidRPr="00E3717C">
        <w:rPr>
          <w:rFonts w:ascii="Times New Roman" w:eastAsia="Lucida Sans Unicode" w:hAnsi="Times New Roman" w:cs="Mangal"/>
          <w:iCs/>
          <w:color w:val="000000" w:themeColor="text1"/>
          <w:kern w:val="1"/>
          <w:sz w:val="25"/>
          <w:szCs w:val="25"/>
          <w:lang w:val="uk-UA" w:eastAsia="hi-IN" w:bidi="hi-IN"/>
        </w:rPr>
        <w:t>»  та розпорядження від 23.12.2020  №989/2020-р «</w:t>
      </w:r>
      <w:r w:rsidRPr="00E3717C">
        <w:rPr>
          <w:rFonts w:ascii="Times New Roman" w:hAnsi="Times New Roman"/>
          <w:sz w:val="25"/>
          <w:szCs w:val="25"/>
        </w:rPr>
        <w:t xml:space="preserve">Про </w:t>
      </w:r>
      <w:proofErr w:type="spellStart"/>
      <w:r w:rsidRPr="00E3717C">
        <w:rPr>
          <w:rFonts w:ascii="Times New Roman" w:hAnsi="Times New Roman"/>
          <w:sz w:val="25"/>
          <w:szCs w:val="25"/>
        </w:rPr>
        <w:t>внесення</w:t>
      </w:r>
      <w:proofErr w:type="spellEnd"/>
      <w:r w:rsidRPr="00E371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z w:val="25"/>
          <w:szCs w:val="25"/>
        </w:rPr>
        <w:t>змін</w:t>
      </w:r>
      <w:proofErr w:type="spellEnd"/>
      <w:r w:rsidRPr="00E3717C">
        <w:rPr>
          <w:rFonts w:ascii="Times New Roman" w:hAnsi="Times New Roman"/>
          <w:sz w:val="25"/>
          <w:szCs w:val="25"/>
        </w:rPr>
        <w:t xml:space="preserve"> до </w:t>
      </w:r>
      <w:proofErr w:type="spellStart"/>
      <w:r w:rsidRPr="00E3717C">
        <w:rPr>
          <w:rFonts w:ascii="Times New Roman" w:hAnsi="Times New Roman"/>
          <w:sz w:val="25"/>
          <w:szCs w:val="25"/>
        </w:rPr>
        <w:t>розпо</w:t>
      </w:r>
      <w:r w:rsidRPr="00E3717C">
        <w:rPr>
          <w:rFonts w:ascii="Times New Roman" w:hAnsi="Times New Roman"/>
          <w:spacing w:val="-4"/>
          <w:sz w:val="25"/>
          <w:szCs w:val="25"/>
        </w:rPr>
        <w:t>ряд</w:t>
      </w:r>
      <w:r w:rsidRPr="00E3717C">
        <w:rPr>
          <w:rFonts w:ascii="Times New Roman" w:hAnsi="Times New Roman"/>
          <w:spacing w:val="-4"/>
          <w:sz w:val="25"/>
          <w:szCs w:val="25"/>
        </w:rPr>
        <w:softHyphen/>
      </w:r>
      <w:r w:rsidRPr="00E3717C">
        <w:rPr>
          <w:rFonts w:ascii="Times New Roman" w:hAnsi="Times New Roman"/>
          <w:spacing w:val="8"/>
          <w:sz w:val="25"/>
          <w:szCs w:val="25"/>
        </w:rPr>
        <w:t>ження</w:t>
      </w:r>
      <w:proofErr w:type="spellEnd"/>
      <w:r w:rsidRPr="00E3717C">
        <w:rPr>
          <w:rFonts w:ascii="Times New Roman" w:hAnsi="Times New Roman"/>
          <w:spacing w:val="8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pacing w:val="8"/>
          <w:sz w:val="25"/>
          <w:szCs w:val="25"/>
        </w:rPr>
        <w:t>голови</w:t>
      </w:r>
      <w:proofErr w:type="spellEnd"/>
      <w:r w:rsidRPr="00E3717C">
        <w:rPr>
          <w:rFonts w:ascii="Times New Roman" w:hAnsi="Times New Roman"/>
          <w:spacing w:val="8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pacing w:val="8"/>
          <w:sz w:val="25"/>
          <w:szCs w:val="25"/>
        </w:rPr>
        <w:t>обласної</w:t>
      </w:r>
      <w:proofErr w:type="spellEnd"/>
      <w:r w:rsidRPr="00E3717C">
        <w:rPr>
          <w:rFonts w:ascii="Times New Roman" w:hAnsi="Times New Roman"/>
          <w:spacing w:val="8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pacing w:val="-8"/>
          <w:sz w:val="25"/>
          <w:szCs w:val="25"/>
        </w:rPr>
        <w:t>держав</w:t>
      </w:r>
      <w:r w:rsidRPr="00E3717C">
        <w:rPr>
          <w:rFonts w:ascii="Times New Roman" w:hAnsi="Times New Roman"/>
          <w:spacing w:val="-8"/>
          <w:sz w:val="25"/>
          <w:szCs w:val="25"/>
        </w:rPr>
        <w:softHyphen/>
        <w:t>ної</w:t>
      </w:r>
      <w:proofErr w:type="spellEnd"/>
      <w:r w:rsidRPr="00E3717C">
        <w:rPr>
          <w:rFonts w:ascii="Times New Roman" w:hAnsi="Times New Roman"/>
          <w:spacing w:val="-8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z w:val="25"/>
          <w:szCs w:val="25"/>
        </w:rPr>
        <w:t>адміністрації</w:t>
      </w:r>
      <w:proofErr w:type="spellEnd"/>
      <w:r w:rsidRPr="00E3717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E3717C">
        <w:rPr>
          <w:rFonts w:ascii="Times New Roman" w:hAnsi="Times New Roman"/>
          <w:sz w:val="25"/>
          <w:szCs w:val="25"/>
        </w:rPr>
        <w:t>від</w:t>
      </w:r>
      <w:proofErr w:type="spellEnd"/>
      <w:r w:rsidRPr="00E3717C">
        <w:rPr>
          <w:rFonts w:ascii="Times New Roman" w:hAnsi="Times New Roman"/>
          <w:sz w:val="25"/>
          <w:szCs w:val="25"/>
        </w:rPr>
        <w:t xml:space="preserve"> </w:t>
      </w:r>
      <w:r w:rsidRPr="00E3717C">
        <w:rPr>
          <w:rFonts w:ascii="Times New Roman" w:hAnsi="Times New Roman"/>
          <w:sz w:val="25"/>
          <w:szCs w:val="25"/>
          <w:lang w:val="uk-UA"/>
        </w:rPr>
        <w:t>18.12.2020                                 № 980/2020-р»</w:t>
      </w:r>
      <w:r w:rsidRPr="00E3717C">
        <w:rPr>
          <w:sz w:val="25"/>
          <w:szCs w:val="25"/>
        </w:rPr>
        <w:tab/>
      </w:r>
      <w:r w:rsidRPr="00E3717C">
        <w:rPr>
          <w:sz w:val="25"/>
          <w:szCs w:val="25"/>
        </w:rPr>
        <w:tab/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F67C08" w:rsidRPr="00E3717C" w:rsidTr="005F2386">
        <w:tc>
          <w:tcPr>
            <w:tcW w:w="1932" w:type="dxa"/>
          </w:tcPr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Слухали:</w:t>
            </w:r>
          </w:p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</w:p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F67C08" w:rsidRPr="00E3717C" w:rsidRDefault="00F67C08" w:rsidP="005F2386">
            <w:pPr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sz w:val="25"/>
                <w:szCs w:val="25"/>
              </w:rPr>
              <w:t>Фасолю</w:t>
            </w:r>
            <w:proofErr w:type="spellEnd"/>
            <w:r w:rsidRPr="00E3717C">
              <w:rPr>
                <w:sz w:val="25"/>
                <w:szCs w:val="25"/>
              </w:rPr>
              <w:t xml:space="preserve"> Олега Івановича – директора Департаменту освіти і науки облдержадміністрації </w:t>
            </w:r>
          </w:p>
          <w:p w:rsidR="00F67C08" w:rsidRPr="00E3717C" w:rsidRDefault="00F67C08" w:rsidP="00F67C08">
            <w:pPr>
              <w:ind w:left="142" w:firstLine="425"/>
              <w:jc w:val="both"/>
              <w:rPr>
                <w:sz w:val="25"/>
                <w:szCs w:val="25"/>
                <w:lang w:eastAsia="uk-UA"/>
              </w:rPr>
            </w:pPr>
            <w:r w:rsidRPr="00E3717C">
              <w:rPr>
                <w:sz w:val="25"/>
                <w:szCs w:val="25"/>
              </w:rPr>
              <w:t>1.Зменшити обсяг доходів загального фонду обласного бюджету за рахунок коштів освітньої субвенції з</w:t>
            </w:r>
            <w:r w:rsidRPr="00E3717C">
              <w:rPr>
                <w:color w:val="00B0F0"/>
                <w:sz w:val="25"/>
                <w:szCs w:val="25"/>
              </w:rPr>
              <w:t xml:space="preserve"> </w:t>
            </w:r>
            <w:r w:rsidRPr="00E3717C">
              <w:rPr>
                <w:sz w:val="25"/>
                <w:szCs w:val="25"/>
              </w:rPr>
              <w:t xml:space="preserve">державного бюджету місцевим бюджетам по коду </w:t>
            </w:r>
            <w:r w:rsidRPr="00E3717C">
              <w:rPr>
                <w:color w:val="000000"/>
                <w:sz w:val="25"/>
                <w:szCs w:val="25"/>
              </w:rPr>
              <w:t>41033900</w:t>
            </w:r>
            <w:r w:rsidRPr="00E3717C">
              <w:rPr>
                <w:color w:val="FF0000"/>
                <w:sz w:val="25"/>
                <w:szCs w:val="25"/>
              </w:rPr>
              <w:t xml:space="preserve"> </w:t>
            </w:r>
            <w:r w:rsidRPr="00E3717C">
              <w:rPr>
                <w:sz w:val="25"/>
                <w:szCs w:val="25"/>
              </w:rPr>
              <w:t>на суму 2,0 млн. гривень</w:t>
            </w:r>
            <w:r w:rsidRPr="00E3717C">
              <w:rPr>
                <w:sz w:val="25"/>
                <w:szCs w:val="25"/>
                <w:lang w:eastAsia="uk-UA"/>
              </w:rPr>
              <w:t>.</w:t>
            </w:r>
          </w:p>
          <w:p w:rsidR="00F67C08" w:rsidRPr="00E3717C" w:rsidRDefault="00F67C08" w:rsidP="00F67C08">
            <w:pPr>
              <w:spacing w:after="60"/>
              <w:ind w:left="142" w:firstLine="425"/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2. Зменшити обсяг видатків загального фонду обласного бюджету по Департаменту освіти і науки обласної державної адміністрації на загальну суму 2 000,0 тис. грн, з яких:</w:t>
            </w:r>
          </w:p>
          <w:p w:rsidR="00F67C08" w:rsidRPr="00E3717C" w:rsidRDefault="00F67C08" w:rsidP="00F67C08">
            <w:pPr>
              <w:spacing w:after="60"/>
              <w:ind w:left="142" w:firstLine="425"/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КПКВК 0611020 “Надання загальної середньої освіти закладами загаль</w:t>
            </w:r>
            <w:r w:rsidRPr="00E3717C">
              <w:rPr>
                <w:sz w:val="25"/>
                <w:szCs w:val="25"/>
              </w:rPr>
              <w:softHyphen/>
              <w:t>ної середньої освіти (у тому числі з дошкільними підрозділами (відділеннями, групами))” – 587,9 тис. грн;</w:t>
            </w:r>
          </w:p>
          <w:p w:rsidR="00F67C08" w:rsidRPr="00E3717C" w:rsidRDefault="00F67C08" w:rsidP="00F67C08">
            <w:pPr>
              <w:spacing w:after="60"/>
              <w:ind w:left="142" w:firstLine="425"/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КПКВК 0611030 “Надання загальної середньої освіти спеціальними за</w:t>
            </w:r>
            <w:r w:rsidRPr="00E3717C">
              <w:rPr>
                <w:sz w:val="25"/>
                <w:szCs w:val="25"/>
              </w:rPr>
              <w:softHyphen/>
              <w:t>кладами загальної середньої освіти для дітей, які потребують корекції фізич</w:t>
            </w:r>
            <w:r w:rsidRPr="00E3717C">
              <w:rPr>
                <w:sz w:val="25"/>
                <w:szCs w:val="25"/>
              </w:rPr>
              <w:softHyphen/>
              <w:t>ного та/або розумового розвитку” – 244,0 тис. грн;</w:t>
            </w:r>
          </w:p>
          <w:p w:rsidR="00F67C08" w:rsidRPr="00E3717C" w:rsidRDefault="00F67C08" w:rsidP="00F67C08">
            <w:pPr>
              <w:spacing w:after="60"/>
              <w:ind w:left="142" w:firstLine="425"/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КПКВК 0611040 “Надання загальної середньої освіти санаторними закла</w:t>
            </w:r>
            <w:r w:rsidRPr="00E3717C">
              <w:rPr>
                <w:sz w:val="25"/>
                <w:szCs w:val="25"/>
              </w:rPr>
              <w:softHyphen/>
              <w:t>дами загальної середньої освіти з відповідним профілем для дітей, які потре</w:t>
            </w:r>
            <w:r w:rsidRPr="00E3717C">
              <w:rPr>
                <w:sz w:val="25"/>
                <w:szCs w:val="25"/>
              </w:rPr>
              <w:softHyphen/>
              <w:t>бують тривалого лікування” – 168,1 ти</w:t>
            </w:r>
            <w:r w:rsidRPr="00E3717C">
              <w:rPr>
                <w:sz w:val="25"/>
                <w:szCs w:val="25"/>
                <w:lang w:val="en-US"/>
              </w:rPr>
              <w:t>c</w:t>
            </w:r>
            <w:r w:rsidRPr="00E3717C">
              <w:rPr>
                <w:sz w:val="25"/>
                <w:szCs w:val="25"/>
              </w:rPr>
              <w:t>. грн;</w:t>
            </w:r>
          </w:p>
          <w:p w:rsidR="00F67C08" w:rsidRPr="00E3717C" w:rsidRDefault="00F67C08" w:rsidP="00F67C08">
            <w:pPr>
              <w:ind w:left="142" w:firstLine="425"/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КП</w:t>
            </w:r>
            <w:bookmarkStart w:id="3" w:name="_GoBack"/>
            <w:bookmarkEnd w:id="3"/>
            <w:r w:rsidRPr="00E3717C">
              <w:rPr>
                <w:sz w:val="25"/>
                <w:szCs w:val="25"/>
              </w:rPr>
              <w:t xml:space="preserve">КВК 0611110 “Підготовка кадрів закладами професійної (професійно-технічної) освіти та іншими закладами освіти” </w:t>
            </w:r>
            <w:r w:rsidRPr="00E3717C">
              <w:rPr>
                <w:sz w:val="25"/>
                <w:szCs w:val="25"/>
                <w:shd w:val="clear" w:color="auto" w:fill="FFFFFF"/>
              </w:rPr>
              <w:t>– 1000,0 тис. гривень.</w:t>
            </w:r>
            <w:r w:rsidRPr="00E3717C">
              <w:rPr>
                <w:sz w:val="25"/>
                <w:szCs w:val="25"/>
              </w:rPr>
              <w:t>”.</w:t>
            </w:r>
          </w:p>
          <w:p w:rsidR="00F67C08" w:rsidRPr="00E3717C" w:rsidRDefault="00F67C08" w:rsidP="005F2386">
            <w:pPr>
              <w:ind w:left="426"/>
              <w:jc w:val="both"/>
              <w:rPr>
                <w:sz w:val="25"/>
                <w:szCs w:val="25"/>
              </w:rPr>
            </w:pPr>
          </w:p>
        </w:tc>
      </w:tr>
    </w:tbl>
    <w:p w:rsidR="002A54A8" w:rsidRPr="00E3717C" w:rsidRDefault="00E3717C" w:rsidP="00E3717C">
      <w:pPr>
        <w:pStyle w:val="11"/>
        <w:spacing w:line="240" w:lineRule="auto"/>
        <w:ind w:left="360"/>
        <w:jc w:val="both"/>
        <w:rPr>
          <w:b/>
          <w:i/>
          <w:sz w:val="25"/>
          <w:szCs w:val="25"/>
        </w:rPr>
      </w:pPr>
      <w:r w:rsidRPr="00E3717C">
        <w:rPr>
          <w:rFonts w:ascii="Times New Roman" w:hAnsi="Times New Roman" w:cs="Times New Roman"/>
          <w:sz w:val="25"/>
          <w:szCs w:val="25"/>
          <w:lang w:val="uk-UA"/>
        </w:rPr>
        <w:t>7.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Пр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  <w:lang w:val="uk-UA"/>
        </w:rPr>
        <w:t xml:space="preserve">о інформацію </w:t>
      </w:r>
      <w:r w:rsidR="00F67C08" w:rsidRPr="00E3717C">
        <w:rPr>
          <w:rFonts w:ascii="Times New Roman" w:eastAsia="Times New Roman" w:hAnsi="Times New Roman" w:cs="Times New Roman"/>
          <w:sz w:val="25"/>
          <w:szCs w:val="25"/>
        </w:rPr>
        <w:t xml:space="preserve">Департаменту </w:t>
      </w:r>
      <w:proofErr w:type="spellStart"/>
      <w:r w:rsidR="00F67C08" w:rsidRPr="00E3717C">
        <w:rPr>
          <w:rFonts w:ascii="Times New Roman" w:eastAsia="Times New Roman" w:hAnsi="Times New Roman" w:cs="Times New Roman"/>
          <w:sz w:val="25"/>
          <w:szCs w:val="25"/>
        </w:rPr>
        <w:t>охорони</w:t>
      </w:r>
      <w:proofErr w:type="spellEnd"/>
      <w:r w:rsidR="00F67C08" w:rsidRPr="00E3717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eastAsia="Times New Roman" w:hAnsi="Times New Roman" w:cs="Times New Roman"/>
          <w:sz w:val="25"/>
          <w:szCs w:val="25"/>
        </w:rPr>
        <w:t>здоров’я</w:t>
      </w:r>
      <w:proofErr w:type="spellEnd"/>
      <w:r w:rsidR="00F67C08" w:rsidRPr="00E3717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eastAsia="Times New Roman" w:hAnsi="Times New Roman" w:cs="Times New Roman"/>
          <w:sz w:val="25"/>
          <w:szCs w:val="25"/>
        </w:rPr>
        <w:t>облдержадміністрації</w:t>
      </w:r>
      <w:proofErr w:type="spellEnd"/>
      <w:r w:rsidR="00F67C08" w:rsidRPr="00E3717C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використання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коштів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обласного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бюджету в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сумі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20,0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млн.гривень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передбачених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проведення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заходів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щодо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запобігання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розповсюдження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гострого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респіраторного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захворювання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F67C08" w:rsidRPr="00E3717C">
        <w:rPr>
          <w:rFonts w:ascii="Times New Roman" w:hAnsi="Times New Roman" w:cs="Times New Roman"/>
          <w:sz w:val="25"/>
          <w:szCs w:val="25"/>
        </w:rPr>
        <w:t>викликаного</w:t>
      </w:r>
      <w:proofErr w:type="spellEnd"/>
      <w:r w:rsidR="00F67C08" w:rsidRPr="00E3717C">
        <w:rPr>
          <w:rFonts w:ascii="Times New Roman" w:hAnsi="Times New Roman" w:cs="Times New Roman"/>
          <w:sz w:val="25"/>
          <w:szCs w:val="25"/>
        </w:rPr>
        <w:t xml:space="preserve"> COVID – 19</w:t>
      </w:r>
      <w:r w:rsidR="00F67C08" w:rsidRPr="00E3717C">
        <w:rPr>
          <w:rFonts w:ascii="Times New Roman" w:hAnsi="Times New Roman" w:cs="Times New Roman"/>
          <w:sz w:val="25"/>
          <w:szCs w:val="25"/>
          <w:lang w:val="uk-UA"/>
        </w:rPr>
        <w:t>.</w:t>
      </w:r>
      <w:r w:rsidR="00F67C08" w:rsidRPr="00E3717C">
        <w:rPr>
          <w:sz w:val="25"/>
          <w:szCs w:val="25"/>
        </w:rPr>
        <w:tab/>
      </w:r>
      <w:r w:rsidR="00F67C08" w:rsidRPr="00E3717C">
        <w:rPr>
          <w:sz w:val="25"/>
          <w:szCs w:val="25"/>
        </w:rPr>
        <w:tab/>
      </w:r>
      <w:r w:rsidR="00F67C08" w:rsidRPr="00E3717C">
        <w:rPr>
          <w:sz w:val="25"/>
          <w:szCs w:val="25"/>
        </w:rPr>
        <w:tab/>
      </w:r>
      <w:r w:rsidR="00F67C08" w:rsidRPr="00E3717C">
        <w:rPr>
          <w:sz w:val="25"/>
          <w:szCs w:val="25"/>
        </w:rPr>
        <w:tab/>
      </w:r>
      <w:r w:rsidR="00F67C08" w:rsidRPr="00E3717C">
        <w:rPr>
          <w:sz w:val="25"/>
          <w:szCs w:val="25"/>
        </w:rPr>
        <w:tab/>
      </w:r>
      <w:r w:rsidR="00F67C08" w:rsidRPr="00E3717C">
        <w:rPr>
          <w:sz w:val="25"/>
          <w:szCs w:val="25"/>
        </w:rPr>
        <w:tab/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E3717C" w:rsidRPr="00E3717C" w:rsidTr="00301523">
        <w:tc>
          <w:tcPr>
            <w:tcW w:w="1932" w:type="dxa"/>
          </w:tcPr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Слухали:</w:t>
            </w:r>
          </w:p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</w:p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Вирішили:</w:t>
            </w:r>
          </w:p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(одноголосно)</w:t>
            </w:r>
          </w:p>
        </w:tc>
        <w:tc>
          <w:tcPr>
            <w:tcW w:w="253" w:type="dxa"/>
          </w:tcPr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  <w:proofErr w:type="spellStart"/>
            <w:r w:rsidRPr="00E3717C">
              <w:rPr>
                <w:sz w:val="25"/>
                <w:szCs w:val="25"/>
              </w:rPr>
              <w:t>Худенка</w:t>
            </w:r>
            <w:proofErr w:type="spellEnd"/>
            <w:r w:rsidRPr="00E3717C">
              <w:rPr>
                <w:sz w:val="25"/>
                <w:szCs w:val="25"/>
              </w:rPr>
              <w:t xml:space="preserve"> Олександра Івановича – директора Департаменту охорони здоров’я облдержадміністрації </w:t>
            </w:r>
          </w:p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  <w:r w:rsidRPr="00E3717C">
              <w:rPr>
                <w:sz w:val="25"/>
                <w:szCs w:val="25"/>
              </w:rPr>
              <w:t>Інформацію взяти до відома</w:t>
            </w:r>
          </w:p>
        </w:tc>
      </w:tr>
      <w:tr w:rsidR="00E3717C" w:rsidRPr="00E3717C" w:rsidTr="00104F9F">
        <w:tc>
          <w:tcPr>
            <w:tcW w:w="1932" w:type="dxa"/>
          </w:tcPr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3" w:type="dxa"/>
          </w:tcPr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8016" w:type="dxa"/>
          </w:tcPr>
          <w:p w:rsidR="00E3717C" w:rsidRPr="00E3717C" w:rsidRDefault="00E3717C" w:rsidP="00E3717C">
            <w:pPr>
              <w:jc w:val="both"/>
              <w:rPr>
                <w:sz w:val="25"/>
                <w:szCs w:val="25"/>
              </w:rPr>
            </w:pPr>
          </w:p>
        </w:tc>
      </w:tr>
    </w:tbl>
    <w:p w:rsidR="00E3717C" w:rsidRDefault="00E3717C" w:rsidP="00AE36C3">
      <w:pPr>
        <w:rPr>
          <w:sz w:val="25"/>
          <w:szCs w:val="25"/>
        </w:rPr>
      </w:pPr>
    </w:p>
    <w:p w:rsidR="00AE36C3" w:rsidRPr="00E3717C" w:rsidRDefault="00161731" w:rsidP="00AE36C3">
      <w:pPr>
        <w:rPr>
          <w:sz w:val="25"/>
          <w:szCs w:val="25"/>
        </w:rPr>
      </w:pPr>
      <w:r w:rsidRPr="00E3717C">
        <w:rPr>
          <w:sz w:val="25"/>
          <w:szCs w:val="25"/>
        </w:rPr>
        <w:t>Г</w:t>
      </w:r>
      <w:r w:rsidR="00470ADC" w:rsidRPr="00E3717C">
        <w:rPr>
          <w:sz w:val="25"/>
          <w:szCs w:val="25"/>
        </w:rPr>
        <w:t>олов</w:t>
      </w:r>
      <w:r w:rsidRPr="00E3717C">
        <w:rPr>
          <w:sz w:val="25"/>
          <w:szCs w:val="25"/>
        </w:rPr>
        <w:t>а</w:t>
      </w:r>
      <w:r w:rsidR="00470ADC" w:rsidRPr="00E3717C">
        <w:rPr>
          <w:sz w:val="25"/>
          <w:szCs w:val="25"/>
        </w:rPr>
        <w:t xml:space="preserve"> </w:t>
      </w:r>
      <w:r w:rsidR="00AE36C3" w:rsidRPr="00E3717C">
        <w:rPr>
          <w:sz w:val="25"/>
          <w:szCs w:val="25"/>
        </w:rPr>
        <w:t xml:space="preserve">постійної комісії обласної </w:t>
      </w:r>
    </w:p>
    <w:p w:rsidR="00AE36C3" w:rsidRPr="00E3717C" w:rsidRDefault="00AE36C3" w:rsidP="00E847C7">
      <w:pPr>
        <w:rPr>
          <w:sz w:val="25"/>
          <w:szCs w:val="25"/>
        </w:rPr>
      </w:pPr>
      <w:r w:rsidRPr="00E3717C">
        <w:rPr>
          <w:sz w:val="25"/>
          <w:szCs w:val="25"/>
        </w:rPr>
        <w:t xml:space="preserve">ради з питань бюджету та фінансів                                         </w:t>
      </w:r>
      <w:r w:rsidR="00470ADC" w:rsidRPr="00E3717C">
        <w:rPr>
          <w:sz w:val="25"/>
          <w:szCs w:val="25"/>
        </w:rPr>
        <w:t xml:space="preserve">     </w:t>
      </w:r>
      <w:r w:rsidR="008F5FAA" w:rsidRPr="00E3717C">
        <w:rPr>
          <w:sz w:val="25"/>
          <w:szCs w:val="25"/>
        </w:rPr>
        <w:t>Руслан ЛЕЩИШИН</w:t>
      </w:r>
    </w:p>
    <w:p w:rsidR="00BF3047" w:rsidRPr="00E3717C" w:rsidRDefault="00BF3047" w:rsidP="00E847C7">
      <w:pPr>
        <w:rPr>
          <w:b/>
          <w:sz w:val="25"/>
          <w:szCs w:val="25"/>
        </w:rPr>
      </w:pPr>
    </w:p>
    <w:p w:rsidR="00BF3047" w:rsidRPr="00E3717C" w:rsidRDefault="00BF3047" w:rsidP="00BF3047">
      <w:pPr>
        <w:rPr>
          <w:sz w:val="25"/>
          <w:szCs w:val="25"/>
        </w:rPr>
      </w:pPr>
      <w:r w:rsidRPr="00E3717C">
        <w:rPr>
          <w:sz w:val="25"/>
          <w:szCs w:val="25"/>
        </w:rPr>
        <w:t xml:space="preserve">Секретар постійної комісії обласної </w:t>
      </w:r>
    </w:p>
    <w:p w:rsidR="00BF3047" w:rsidRPr="00E3717C" w:rsidRDefault="00BF3047" w:rsidP="00BF3047">
      <w:pPr>
        <w:rPr>
          <w:b/>
          <w:sz w:val="25"/>
          <w:szCs w:val="25"/>
        </w:rPr>
      </w:pPr>
      <w:r w:rsidRPr="00E3717C">
        <w:rPr>
          <w:sz w:val="25"/>
          <w:szCs w:val="25"/>
        </w:rPr>
        <w:t>ради з питань бюджету та фінансів                                              Руслан СКРИМСЬКИЙ</w:t>
      </w:r>
    </w:p>
    <w:p w:rsidR="00BF3047" w:rsidRPr="00E3717C" w:rsidRDefault="00BF3047" w:rsidP="00E847C7">
      <w:pPr>
        <w:rPr>
          <w:b/>
          <w:sz w:val="25"/>
          <w:szCs w:val="25"/>
        </w:rPr>
      </w:pPr>
    </w:p>
    <w:sectPr w:rsidR="00BF3047" w:rsidRPr="00E3717C" w:rsidSect="00AE36C3">
      <w:pgSz w:w="11906" w:h="16838"/>
      <w:pgMar w:top="850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96" w:rsidRDefault="002B0396" w:rsidP="00915678">
      <w:r>
        <w:separator/>
      </w:r>
    </w:p>
  </w:endnote>
  <w:endnote w:type="continuationSeparator" w:id="0">
    <w:p w:rsidR="002B0396" w:rsidRDefault="002B0396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96" w:rsidRDefault="002B0396" w:rsidP="00915678">
      <w:r>
        <w:separator/>
      </w:r>
    </w:p>
  </w:footnote>
  <w:footnote w:type="continuationSeparator" w:id="0">
    <w:p w:rsidR="002B0396" w:rsidRDefault="002B0396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5C6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2565979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3" w15:restartNumberingAfterBreak="0">
    <w:nsid w:val="1A36462E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E9673B"/>
    <w:multiLevelType w:val="hybridMultilevel"/>
    <w:tmpl w:val="7A86D76E"/>
    <w:lvl w:ilvl="0" w:tplc="F4E819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0D4E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7" w15:restartNumberingAfterBreak="0">
    <w:nsid w:val="27A04C5F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DF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D500C5D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741E"/>
    <w:multiLevelType w:val="hybridMultilevel"/>
    <w:tmpl w:val="3A7CF7BE"/>
    <w:lvl w:ilvl="0" w:tplc="45DE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3C16B6"/>
    <w:multiLevelType w:val="hybridMultilevel"/>
    <w:tmpl w:val="43743BEE"/>
    <w:lvl w:ilvl="0" w:tplc="67E676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750F4"/>
    <w:multiLevelType w:val="hybridMultilevel"/>
    <w:tmpl w:val="930835CC"/>
    <w:lvl w:ilvl="0" w:tplc="8FEA9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F7374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7" w15:restartNumberingAfterBreak="0">
    <w:nsid w:val="50AE64B2"/>
    <w:multiLevelType w:val="hybridMultilevel"/>
    <w:tmpl w:val="B68C9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7BC4"/>
    <w:multiLevelType w:val="hybridMultilevel"/>
    <w:tmpl w:val="40BAAA2A"/>
    <w:lvl w:ilvl="0" w:tplc="47FE40D8">
      <w:start w:val="1"/>
      <w:numFmt w:val="decimal"/>
      <w:lvlText w:val="%1."/>
      <w:lvlJc w:val="left"/>
      <w:pPr>
        <w:tabs>
          <w:tab w:val="num" w:pos="76"/>
        </w:tabs>
        <w:ind w:left="76" w:firstLine="284"/>
      </w:pPr>
      <w:rPr>
        <w:rFonts w:hint="default"/>
      </w:rPr>
    </w:lvl>
    <w:lvl w:ilvl="1" w:tplc="96827A5A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33B18F9"/>
    <w:multiLevelType w:val="hybridMultilevel"/>
    <w:tmpl w:val="D52CAB38"/>
    <w:lvl w:ilvl="0" w:tplc="105E3E3A">
      <w:start w:val="3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E108D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52D4DBA"/>
    <w:multiLevelType w:val="hybridMultilevel"/>
    <w:tmpl w:val="60B6B43E"/>
    <w:lvl w:ilvl="0" w:tplc="20B05D50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97" w:hanging="360"/>
      </w:pPr>
    </w:lvl>
    <w:lvl w:ilvl="2" w:tplc="1000001B" w:tentative="1">
      <w:start w:val="1"/>
      <w:numFmt w:val="lowerRoman"/>
      <w:lvlText w:val="%3."/>
      <w:lvlJc w:val="right"/>
      <w:pPr>
        <w:ind w:left="2217" w:hanging="180"/>
      </w:pPr>
    </w:lvl>
    <w:lvl w:ilvl="3" w:tplc="1000000F" w:tentative="1">
      <w:start w:val="1"/>
      <w:numFmt w:val="decimal"/>
      <w:lvlText w:val="%4."/>
      <w:lvlJc w:val="left"/>
      <w:pPr>
        <w:ind w:left="2937" w:hanging="360"/>
      </w:pPr>
    </w:lvl>
    <w:lvl w:ilvl="4" w:tplc="10000019" w:tentative="1">
      <w:start w:val="1"/>
      <w:numFmt w:val="lowerLetter"/>
      <w:lvlText w:val="%5."/>
      <w:lvlJc w:val="left"/>
      <w:pPr>
        <w:ind w:left="3657" w:hanging="360"/>
      </w:pPr>
    </w:lvl>
    <w:lvl w:ilvl="5" w:tplc="1000001B" w:tentative="1">
      <w:start w:val="1"/>
      <w:numFmt w:val="lowerRoman"/>
      <w:lvlText w:val="%6."/>
      <w:lvlJc w:val="right"/>
      <w:pPr>
        <w:ind w:left="4377" w:hanging="180"/>
      </w:pPr>
    </w:lvl>
    <w:lvl w:ilvl="6" w:tplc="1000000F" w:tentative="1">
      <w:start w:val="1"/>
      <w:numFmt w:val="decimal"/>
      <w:lvlText w:val="%7."/>
      <w:lvlJc w:val="left"/>
      <w:pPr>
        <w:ind w:left="5097" w:hanging="360"/>
      </w:pPr>
    </w:lvl>
    <w:lvl w:ilvl="7" w:tplc="10000019" w:tentative="1">
      <w:start w:val="1"/>
      <w:numFmt w:val="lowerLetter"/>
      <w:lvlText w:val="%8."/>
      <w:lvlJc w:val="left"/>
      <w:pPr>
        <w:ind w:left="5817" w:hanging="360"/>
      </w:pPr>
    </w:lvl>
    <w:lvl w:ilvl="8" w:tplc="1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6EC2F54"/>
    <w:multiLevelType w:val="hybridMultilevel"/>
    <w:tmpl w:val="B77E000E"/>
    <w:lvl w:ilvl="0" w:tplc="F55EB6E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4" w15:restartNumberingAfterBreak="0">
    <w:nsid w:val="72C969D5"/>
    <w:multiLevelType w:val="hybridMultilevel"/>
    <w:tmpl w:val="137A7244"/>
    <w:lvl w:ilvl="0" w:tplc="CD501B8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37" w:hanging="360"/>
      </w:pPr>
    </w:lvl>
    <w:lvl w:ilvl="2" w:tplc="1000001B" w:tentative="1">
      <w:start w:val="1"/>
      <w:numFmt w:val="lowerRoman"/>
      <w:lvlText w:val="%3."/>
      <w:lvlJc w:val="right"/>
      <w:pPr>
        <w:ind w:left="1857" w:hanging="180"/>
      </w:pPr>
    </w:lvl>
    <w:lvl w:ilvl="3" w:tplc="1000000F" w:tentative="1">
      <w:start w:val="1"/>
      <w:numFmt w:val="decimal"/>
      <w:lvlText w:val="%4."/>
      <w:lvlJc w:val="left"/>
      <w:pPr>
        <w:ind w:left="2577" w:hanging="360"/>
      </w:pPr>
    </w:lvl>
    <w:lvl w:ilvl="4" w:tplc="10000019" w:tentative="1">
      <w:start w:val="1"/>
      <w:numFmt w:val="lowerLetter"/>
      <w:lvlText w:val="%5."/>
      <w:lvlJc w:val="left"/>
      <w:pPr>
        <w:ind w:left="3297" w:hanging="360"/>
      </w:pPr>
    </w:lvl>
    <w:lvl w:ilvl="5" w:tplc="1000001B" w:tentative="1">
      <w:start w:val="1"/>
      <w:numFmt w:val="lowerRoman"/>
      <w:lvlText w:val="%6."/>
      <w:lvlJc w:val="right"/>
      <w:pPr>
        <w:ind w:left="4017" w:hanging="180"/>
      </w:pPr>
    </w:lvl>
    <w:lvl w:ilvl="6" w:tplc="1000000F" w:tentative="1">
      <w:start w:val="1"/>
      <w:numFmt w:val="decimal"/>
      <w:lvlText w:val="%7."/>
      <w:lvlJc w:val="left"/>
      <w:pPr>
        <w:ind w:left="4737" w:hanging="360"/>
      </w:pPr>
    </w:lvl>
    <w:lvl w:ilvl="7" w:tplc="10000019" w:tentative="1">
      <w:start w:val="1"/>
      <w:numFmt w:val="lowerLetter"/>
      <w:lvlText w:val="%8."/>
      <w:lvlJc w:val="left"/>
      <w:pPr>
        <w:ind w:left="5457" w:hanging="360"/>
      </w:pPr>
    </w:lvl>
    <w:lvl w:ilvl="8" w:tplc="1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47E4DE7"/>
    <w:multiLevelType w:val="multilevel"/>
    <w:tmpl w:val="F0B4F0B4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6"/>
  </w:num>
  <w:num w:numId="5">
    <w:abstractNumId w:val="11"/>
  </w:num>
  <w:num w:numId="6">
    <w:abstractNumId w:val="24"/>
  </w:num>
  <w:num w:numId="7">
    <w:abstractNumId w:val="3"/>
  </w:num>
  <w:num w:numId="8">
    <w:abstractNumId w:val="20"/>
  </w:num>
  <w:num w:numId="9">
    <w:abstractNumId w:val="8"/>
  </w:num>
  <w:num w:numId="10">
    <w:abstractNumId w:val="0"/>
  </w:num>
  <w:num w:numId="11">
    <w:abstractNumId w:val="21"/>
  </w:num>
  <w:num w:numId="12">
    <w:abstractNumId w:val="1"/>
  </w:num>
  <w:num w:numId="13">
    <w:abstractNumId w:val="10"/>
  </w:num>
  <w:num w:numId="14">
    <w:abstractNumId w:val="14"/>
  </w:num>
  <w:num w:numId="15">
    <w:abstractNumId w:val="12"/>
  </w:num>
  <w:num w:numId="16">
    <w:abstractNumId w:val="19"/>
  </w:num>
  <w:num w:numId="17">
    <w:abstractNumId w:val="5"/>
  </w:num>
  <w:num w:numId="18">
    <w:abstractNumId w:val="15"/>
  </w:num>
  <w:num w:numId="19">
    <w:abstractNumId w:val="4"/>
  </w:num>
  <w:num w:numId="20">
    <w:abstractNumId w:val="18"/>
  </w:num>
  <w:num w:numId="21">
    <w:abstractNumId w:val="22"/>
  </w:num>
  <w:num w:numId="22">
    <w:abstractNumId w:val="17"/>
  </w:num>
  <w:num w:numId="23">
    <w:abstractNumId w:val="9"/>
  </w:num>
  <w:num w:numId="24">
    <w:abstractNumId w:val="25"/>
  </w:num>
  <w:num w:numId="25">
    <w:abstractNumId w:val="13"/>
  </w:num>
  <w:num w:numId="2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60EE1"/>
    <w:rsid w:val="0007041A"/>
    <w:rsid w:val="00073F09"/>
    <w:rsid w:val="00076262"/>
    <w:rsid w:val="0009266C"/>
    <w:rsid w:val="000A3CDF"/>
    <w:rsid w:val="000A5C22"/>
    <w:rsid w:val="000C2206"/>
    <w:rsid w:val="000D639A"/>
    <w:rsid w:val="000F069B"/>
    <w:rsid w:val="000F2685"/>
    <w:rsid w:val="000F4955"/>
    <w:rsid w:val="00102088"/>
    <w:rsid w:val="00104F9F"/>
    <w:rsid w:val="001175F5"/>
    <w:rsid w:val="001206E0"/>
    <w:rsid w:val="0013004D"/>
    <w:rsid w:val="001348A2"/>
    <w:rsid w:val="00136322"/>
    <w:rsid w:val="00155856"/>
    <w:rsid w:val="00160622"/>
    <w:rsid w:val="00161731"/>
    <w:rsid w:val="00165BCF"/>
    <w:rsid w:val="00171478"/>
    <w:rsid w:val="00197A64"/>
    <w:rsid w:val="001A67C4"/>
    <w:rsid w:val="001B06AA"/>
    <w:rsid w:val="001B1CB3"/>
    <w:rsid w:val="001B7347"/>
    <w:rsid w:val="001C2A8C"/>
    <w:rsid w:val="001C577A"/>
    <w:rsid w:val="001D1257"/>
    <w:rsid w:val="001D4846"/>
    <w:rsid w:val="001F7AFF"/>
    <w:rsid w:val="00210291"/>
    <w:rsid w:val="00212C6F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54A8"/>
    <w:rsid w:val="002A626F"/>
    <w:rsid w:val="002A7723"/>
    <w:rsid w:val="002B0396"/>
    <w:rsid w:val="002B4F21"/>
    <w:rsid w:val="002B5ACC"/>
    <w:rsid w:val="002B6C3A"/>
    <w:rsid w:val="002D225F"/>
    <w:rsid w:val="002D51C1"/>
    <w:rsid w:val="002F5596"/>
    <w:rsid w:val="00304422"/>
    <w:rsid w:val="0030487F"/>
    <w:rsid w:val="00311215"/>
    <w:rsid w:val="003165F5"/>
    <w:rsid w:val="00334C76"/>
    <w:rsid w:val="003351BA"/>
    <w:rsid w:val="0034336B"/>
    <w:rsid w:val="00357FC0"/>
    <w:rsid w:val="00367883"/>
    <w:rsid w:val="00371451"/>
    <w:rsid w:val="003752B0"/>
    <w:rsid w:val="00385906"/>
    <w:rsid w:val="00386C33"/>
    <w:rsid w:val="00387BC4"/>
    <w:rsid w:val="003A183C"/>
    <w:rsid w:val="003B0B75"/>
    <w:rsid w:val="003C1504"/>
    <w:rsid w:val="003C6891"/>
    <w:rsid w:val="003D2A7C"/>
    <w:rsid w:val="003F05E3"/>
    <w:rsid w:val="003F0A28"/>
    <w:rsid w:val="003F3DF4"/>
    <w:rsid w:val="003F59A6"/>
    <w:rsid w:val="003F7534"/>
    <w:rsid w:val="00402AC4"/>
    <w:rsid w:val="00403C25"/>
    <w:rsid w:val="00407120"/>
    <w:rsid w:val="00416AE3"/>
    <w:rsid w:val="00430902"/>
    <w:rsid w:val="004345C5"/>
    <w:rsid w:val="00452E52"/>
    <w:rsid w:val="00454094"/>
    <w:rsid w:val="004708A6"/>
    <w:rsid w:val="00470ADC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1727F"/>
    <w:rsid w:val="005216CC"/>
    <w:rsid w:val="00525F28"/>
    <w:rsid w:val="00535563"/>
    <w:rsid w:val="00537CC5"/>
    <w:rsid w:val="0054423D"/>
    <w:rsid w:val="00545BEF"/>
    <w:rsid w:val="005619D7"/>
    <w:rsid w:val="00566B33"/>
    <w:rsid w:val="00592606"/>
    <w:rsid w:val="0059506E"/>
    <w:rsid w:val="005A3ECF"/>
    <w:rsid w:val="005B0876"/>
    <w:rsid w:val="005B5626"/>
    <w:rsid w:val="005C0313"/>
    <w:rsid w:val="005E5552"/>
    <w:rsid w:val="0061064E"/>
    <w:rsid w:val="00612919"/>
    <w:rsid w:val="00620568"/>
    <w:rsid w:val="0064099F"/>
    <w:rsid w:val="00641338"/>
    <w:rsid w:val="00682E64"/>
    <w:rsid w:val="00690F7C"/>
    <w:rsid w:val="006918F7"/>
    <w:rsid w:val="00693335"/>
    <w:rsid w:val="006A1088"/>
    <w:rsid w:val="006D08EA"/>
    <w:rsid w:val="006D0CB3"/>
    <w:rsid w:val="006E2947"/>
    <w:rsid w:val="006F52AF"/>
    <w:rsid w:val="006F5F28"/>
    <w:rsid w:val="0072153E"/>
    <w:rsid w:val="00723DEA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0761"/>
    <w:rsid w:val="008120BE"/>
    <w:rsid w:val="008125B1"/>
    <w:rsid w:val="0083106A"/>
    <w:rsid w:val="008335E6"/>
    <w:rsid w:val="0083777B"/>
    <w:rsid w:val="00841916"/>
    <w:rsid w:val="00844ADD"/>
    <w:rsid w:val="008462AC"/>
    <w:rsid w:val="00880184"/>
    <w:rsid w:val="00891FC0"/>
    <w:rsid w:val="0089264D"/>
    <w:rsid w:val="00892C23"/>
    <w:rsid w:val="00895D43"/>
    <w:rsid w:val="008D03A7"/>
    <w:rsid w:val="008D7BCF"/>
    <w:rsid w:val="008E7730"/>
    <w:rsid w:val="008F337E"/>
    <w:rsid w:val="008F5FAA"/>
    <w:rsid w:val="00913F6F"/>
    <w:rsid w:val="00915678"/>
    <w:rsid w:val="00922B78"/>
    <w:rsid w:val="00923428"/>
    <w:rsid w:val="00923CA6"/>
    <w:rsid w:val="00934543"/>
    <w:rsid w:val="0094342A"/>
    <w:rsid w:val="00943452"/>
    <w:rsid w:val="009526FF"/>
    <w:rsid w:val="00967478"/>
    <w:rsid w:val="0098150B"/>
    <w:rsid w:val="00991671"/>
    <w:rsid w:val="00994434"/>
    <w:rsid w:val="00994479"/>
    <w:rsid w:val="00997D08"/>
    <w:rsid w:val="009A3B01"/>
    <w:rsid w:val="009C0AF1"/>
    <w:rsid w:val="009C2943"/>
    <w:rsid w:val="009C45D5"/>
    <w:rsid w:val="009C4C87"/>
    <w:rsid w:val="009C7D00"/>
    <w:rsid w:val="009C7EE0"/>
    <w:rsid w:val="009D1585"/>
    <w:rsid w:val="009D40F7"/>
    <w:rsid w:val="009E405B"/>
    <w:rsid w:val="009E7B00"/>
    <w:rsid w:val="00A054C6"/>
    <w:rsid w:val="00A2193F"/>
    <w:rsid w:val="00A5487A"/>
    <w:rsid w:val="00A553FC"/>
    <w:rsid w:val="00A71BE6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37A36"/>
    <w:rsid w:val="00B77F5C"/>
    <w:rsid w:val="00B8506C"/>
    <w:rsid w:val="00B87FD5"/>
    <w:rsid w:val="00B921F5"/>
    <w:rsid w:val="00B92534"/>
    <w:rsid w:val="00B9592B"/>
    <w:rsid w:val="00BB7CE4"/>
    <w:rsid w:val="00BC7385"/>
    <w:rsid w:val="00BF1B68"/>
    <w:rsid w:val="00BF3047"/>
    <w:rsid w:val="00BF3F63"/>
    <w:rsid w:val="00BF69BA"/>
    <w:rsid w:val="00C11448"/>
    <w:rsid w:val="00C160F1"/>
    <w:rsid w:val="00C21547"/>
    <w:rsid w:val="00C363CE"/>
    <w:rsid w:val="00C51A0D"/>
    <w:rsid w:val="00C55E8F"/>
    <w:rsid w:val="00C6285F"/>
    <w:rsid w:val="00C7623B"/>
    <w:rsid w:val="00C76CB1"/>
    <w:rsid w:val="00C81C10"/>
    <w:rsid w:val="00C839F3"/>
    <w:rsid w:val="00C9310A"/>
    <w:rsid w:val="00CA01FE"/>
    <w:rsid w:val="00CA5EDC"/>
    <w:rsid w:val="00CB7242"/>
    <w:rsid w:val="00CD07BA"/>
    <w:rsid w:val="00CD1213"/>
    <w:rsid w:val="00CE4A5D"/>
    <w:rsid w:val="00D038DF"/>
    <w:rsid w:val="00D066ED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3717C"/>
    <w:rsid w:val="00E414C6"/>
    <w:rsid w:val="00E4244D"/>
    <w:rsid w:val="00E45DE7"/>
    <w:rsid w:val="00E468E1"/>
    <w:rsid w:val="00E50056"/>
    <w:rsid w:val="00E62A22"/>
    <w:rsid w:val="00E8127D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07A54"/>
    <w:rsid w:val="00F25BE1"/>
    <w:rsid w:val="00F553B1"/>
    <w:rsid w:val="00F60FD7"/>
    <w:rsid w:val="00F623CA"/>
    <w:rsid w:val="00F67C08"/>
    <w:rsid w:val="00F75E3D"/>
    <w:rsid w:val="00F76F36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77FA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  <w:style w:type="paragraph" w:customStyle="1" w:styleId="11">
    <w:name w:val="Звичайний1"/>
    <w:rsid w:val="008F5FA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4B83-137F-46E6-A1BF-A0868C17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4</cp:revision>
  <cp:lastPrinted>2020-12-10T16:05:00Z</cp:lastPrinted>
  <dcterms:created xsi:type="dcterms:W3CDTF">2020-12-29T10:03:00Z</dcterms:created>
  <dcterms:modified xsi:type="dcterms:W3CDTF">2020-12-30T15:17:00Z</dcterms:modified>
</cp:coreProperties>
</file>