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5E" w:rsidRPr="00F2400B" w:rsidRDefault="00876A3F">
      <w:pPr>
        <w:pStyle w:val="10"/>
        <w:keepNext/>
        <w:keepLines/>
        <w:shd w:val="clear" w:color="auto" w:fill="auto"/>
        <w:ind w:left="40"/>
        <w:rPr>
          <w:sz w:val="28"/>
          <w:szCs w:val="28"/>
        </w:rPr>
      </w:pPr>
      <w:bookmarkStart w:id="0" w:name="bookmark0"/>
      <w:r w:rsidRPr="00F2400B">
        <w:rPr>
          <w:sz w:val="28"/>
          <w:szCs w:val="28"/>
        </w:rPr>
        <w:t>П</w:t>
      </w:r>
      <w:bookmarkEnd w:id="0"/>
      <w:r w:rsidR="00C633BE" w:rsidRPr="00F2400B">
        <w:rPr>
          <w:sz w:val="28"/>
          <w:szCs w:val="28"/>
        </w:rPr>
        <w:t>ротокол</w:t>
      </w:r>
      <w:r w:rsidR="0071657B" w:rsidRPr="00F2400B">
        <w:rPr>
          <w:sz w:val="28"/>
          <w:szCs w:val="28"/>
        </w:rPr>
        <w:t>№</w:t>
      </w:r>
      <w:r w:rsidR="00CC4383">
        <w:rPr>
          <w:sz w:val="28"/>
          <w:szCs w:val="28"/>
        </w:rPr>
        <w:t>__</w:t>
      </w:r>
      <w:r w:rsidR="0071657B" w:rsidRPr="00F2400B">
        <w:rPr>
          <w:sz w:val="28"/>
          <w:szCs w:val="28"/>
        </w:rPr>
        <w:t>/__/__/</w:t>
      </w:r>
    </w:p>
    <w:p w:rsidR="001E505E" w:rsidRPr="00F2400B" w:rsidRDefault="00876A3F">
      <w:pPr>
        <w:pStyle w:val="30"/>
        <w:shd w:val="clear" w:color="auto" w:fill="auto"/>
        <w:spacing w:after="250"/>
        <w:ind w:left="40"/>
        <w:rPr>
          <w:sz w:val="28"/>
          <w:szCs w:val="28"/>
        </w:rPr>
      </w:pPr>
      <w:r w:rsidRPr="00F2400B">
        <w:rPr>
          <w:sz w:val="28"/>
          <w:szCs w:val="28"/>
        </w:rPr>
        <w:t>проведення спільного засідання постійних комісій обласної ради</w:t>
      </w:r>
      <w:r w:rsidRPr="00F2400B">
        <w:rPr>
          <w:sz w:val="28"/>
          <w:szCs w:val="28"/>
        </w:rPr>
        <w:br/>
      </w:r>
      <w:bookmarkStart w:id="1" w:name="_Hlk59694092"/>
      <w:r w:rsidRPr="00F2400B">
        <w:rPr>
          <w:sz w:val="28"/>
          <w:szCs w:val="28"/>
        </w:rPr>
        <w:t>з питань сільського господарства, продовольства та земельних відносин</w:t>
      </w:r>
      <w:bookmarkEnd w:id="1"/>
      <w:r w:rsidRPr="00F2400B">
        <w:rPr>
          <w:sz w:val="28"/>
          <w:szCs w:val="28"/>
        </w:rPr>
        <w:t xml:space="preserve">, </w:t>
      </w:r>
      <w:bookmarkStart w:id="2" w:name="_Hlk59693990"/>
      <w:r w:rsidRPr="00F2400B">
        <w:rPr>
          <w:sz w:val="28"/>
          <w:szCs w:val="28"/>
        </w:rPr>
        <w:t>з питань</w:t>
      </w:r>
      <w:r w:rsidRPr="00F2400B">
        <w:rPr>
          <w:sz w:val="28"/>
          <w:szCs w:val="28"/>
        </w:rPr>
        <w:br/>
        <w:t>правової політики, регламенту, депутатської діяльності та етики, свободи слова та</w:t>
      </w:r>
      <w:r w:rsidRPr="00F2400B">
        <w:rPr>
          <w:sz w:val="28"/>
          <w:szCs w:val="28"/>
        </w:rPr>
        <w:br/>
        <w:t>комунікацій</w:t>
      </w:r>
      <w:bookmarkEnd w:id="2"/>
      <w:r w:rsidRPr="00F2400B">
        <w:rPr>
          <w:sz w:val="28"/>
          <w:szCs w:val="28"/>
        </w:rPr>
        <w:t>, з питань регіонального розвитку, міжнародного та міжмуніципального</w:t>
      </w:r>
      <w:r w:rsidRPr="00F2400B">
        <w:rPr>
          <w:sz w:val="28"/>
          <w:szCs w:val="28"/>
        </w:rPr>
        <w:br/>
        <w:t>співробітництва, місцевого самоврядування та децентралізації.</w:t>
      </w:r>
    </w:p>
    <w:p w:rsidR="001E505E" w:rsidRPr="00F2400B" w:rsidRDefault="00876A3F">
      <w:pPr>
        <w:pStyle w:val="40"/>
        <w:shd w:val="clear" w:color="auto" w:fill="auto"/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Дата проведення:</w:t>
      </w:r>
      <w:r w:rsidRPr="00F2400B">
        <w:rPr>
          <w:rStyle w:val="41"/>
          <w:sz w:val="28"/>
          <w:szCs w:val="28"/>
        </w:rPr>
        <w:t xml:space="preserve"> </w:t>
      </w:r>
      <w:r w:rsidR="00C5071C" w:rsidRPr="00F2400B">
        <w:rPr>
          <w:rStyle w:val="41"/>
          <w:sz w:val="28"/>
          <w:szCs w:val="28"/>
        </w:rPr>
        <w:t xml:space="preserve">     </w:t>
      </w:r>
      <w:r w:rsidRPr="00F2400B">
        <w:rPr>
          <w:rStyle w:val="41"/>
          <w:sz w:val="28"/>
          <w:szCs w:val="28"/>
        </w:rPr>
        <w:t>24.12.2020</w:t>
      </w:r>
    </w:p>
    <w:p w:rsidR="001E505E" w:rsidRPr="00F2400B" w:rsidRDefault="00876A3F">
      <w:pPr>
        <w:pStyle w:val="40"/>
        <w:shd w:val="clear" w:color="auto" w:fill="auto"/>
        <w:tabs>
          <w:tab w:val="left" w:pos="7391"/>
        </w:tabs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Час проведення:</w:t>
      </w:r>
      <w:r w:rsidRPr="00F2400B">
        <w:rPr>
          <w:rStyle w:val="41"/>
          <w:sz w:val="28"/>
          <w:szCs w:val="28"/>
        </w:rPr>
        <w:tab/>
        <w:t>10</w:t>
      </w:r>
      <w:r w:rsidR="006B4AE5">
        <w:rPr>
          <w:rStyle w:val="41"/>
          <w:sz w:val="28"/>
          <w:szCs w:val="28"/>
        </w:rPr>
        <w:t>.40</w:t>
      </w:r>
    </w:p>
    <w:p w:rsidR="001E505E" w:rsidRDefault="00876A3F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rStyle w:val="41"/>
          <w:sz w:val="28"/>
          <w:szCs w:val="28"/>
        </w:rPr>
      </w:pPr>
      <w:r w:rsidRPr="00F2400B">
        <w:rPr>
          <w:sz w:val="28"/>
          <w:szCs w:val="28"/>
        </w:rPr>
        <w:t>Місце проведення:</w:t>
      </w:r>
      <w:r w:rsidRPr="00F2400B">
        <w:rPr>
          <w:rStyle w:val="41"/>
          <w:sz w:val="28"/>
          <w:szCs w:val="28"/>
        </w:rPr>
        <w:tab/>
        <w:t>Кабінет № 138-а</w:t>
      </w:r>
    </w:p>
    <w:p w:rsidR="00E41438" w:rsidRPr="00F2400B" w:rsidRDefault="00E41438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sz w:val="28"/>
          <w:szCs w:val="28"/>
        </w:rPr>
      </w:pPr>
    </w:p>
    <w:p w:rsidR="001E505E" w:rsidRPr="00F2400B" w:rsidRDefault="00876A3F">
      <w:pPr>
        <w:pStyle w:val="10"/>
        <w:keepNext/>
        <w:keepLines/>
        <w:shd w:val="clear" w:color="auto" w:fill="auto"/>
        <w:spacing w:after="260" w:line="260" w:lineRule="exact"/>
        <w:ind w:left="40"/>
        <w:rPr>
          <w:sz w:val="28"/>
          <w:szCs w:val="28"/>
        </w:rPr>
      </w:pPr>
      <w:bookmarkStart w:id="3" w:name="bookmark1"/>
      <w:r w:rsidRPr="00F2400B">
        <w:rPr>
          <w:sz w:val="28"/>
          <w:szCs w:val="28"/>
        </w:rPr>
        <w:t>ЗАПРОШЕНІ:</w:t>
      </w:r>
      <w:bookmarkEnd w:id="3"/>
    </w:p>
    <w:p w:rsidR="001E505E" w:rsidRPr="00F2400B" w:rsidRDefault="00876A3F">
      <w:pPr>
        <w:pStyle w:val="22"/>
        <w:shd w:val="clear" w:color="auto" w:fill="auto"/>
        <w:tabs>
          <w:tab w:val="left" w:pos="3218"/>
          <w:tab w:val="left" w:pos="5513"/>
          <w:tab w:val="left" w:pos="8105"/>
        </w:tabs>
        <w:spacing w:before="0"/>
        <w:ind w:firstLine="0"/>
        <w:rPr>
          <w:sz w:val="28"/>
          <w:szCs w:val="28"/>
        </w:rPr>
      </w:pPr>
      <w:r w:rsidRPr="00F2400B">
        <w:rPr>
          <w:sz w:val="28"/>
          <w:szCs w:val="28"/>
        </w:rPr>
        <w:t>ПЕНЮШКЕВИЧ</w:t>
      </w:r>
      <w:r w:rsidRPr="00F2400B">
        <w:rPr>
          <w:sz w:val="28"/>
          <w:szCs w:val="28"/>
        </w:rPr>
        <w:tab/>
        <w:t>- директор</w:t>
      </w:r>
      <w:r w:rsidRPr="00F2400B">
        <w:rPr>
          <w:sz w:val="28"/>
          <w:szCs w:val="28"/>
        </w:rPr>
        <w:tab/>
        <w:t>Департаменту</w:t>
      </w:r>
      <w:r w:rsidRPr="00F2400B">
        <w:rPr>
          <w:sz w:val="28"/>
          <w:szCs w:val="28"/>
        </w:rPr>
        <w:tab/>
        <w:t>фінансів</w:t>
      </w:r>
    </w:p>
    <w:p w:rsidR="001E505E" w:rsidRPr="00F2400B" w:rsidRDefault="00876A3F">
      <w:pPr>
        <w:pStyle w:val="22"/>
        <w:shd w:val="clear" w:color="auto" w:fill="auto"/>
        <w:tabs>
          <w:tab w:val="left" w:pos="3565"/>
        </w:tabs>
        <w:spacing w:before="0" w:after="240"/>
        <w:ind w:firstLine="0"/>
        <w:rPr>
          <w:sz w:val="28"/>
          <w:szCs w:val="28"/>
        </w:rPr>
      </w:pPr>
      <w:r w:rsidRPr="00F2400B">
        <w:rPr>
          <w:sz w:val="28"/>
          <w:szCs w:val="28"/>
        </w:rPr>
        <w:t>Сергій Адамович</w:t>
      </w:r>
      <w:r w:rsidRPr="00F2400B">
        <w:rPr>
          <w:sz w:val="28"/>
          <w:szCs w:val="28"/>
        </w:rPr>
        <w:tab/>
        <w:t>облдержадміністрації</w:t>
      </w:r>
    </w:p>
    <w:p w:rsidR="001E505E" w:rsidRPr="00F2400B" w:rsidRDefault="00187C7E">
      <w:pPr>
        <w:pStyle w:val="22"/>
        <w:shd w:val="clear" w:color="auto" w:fill="auto"/>
        <w:spacing w:before="0" w:after="244"/>
        <w:ind w:right="760" w:firstLine="0"/>
        <w:rPr>
          <w:sz w:val="28"/>
          <w:szCs w:val="28"/>
        </w:rPr>
      </w:pPr>
      <w:r w:rsidRPr="00F2400B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871220" distL="63500" distR="791210" simplePos="0" relativeHeight="377487104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-36830</wp:posOffset>
                </wp:positionV>
                <wp:extent cx="1447800" cy="909320"/>
                <wp:effectExtent l="0" t="0" r="381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5E" w:rsidRDefault="00876A3F">
                            <w:pPr>
                              <w:pStyle w:val="22"/>
                              <w:shd w:val="clear" w:color="auto" w:fill="auto"/>
                              <w:spacing w:before="0" w:after="24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ХУДЕНКО Олександр Іванович</w:t>
                            </w:r>
                          </w:p>
                          <w:p w:rsidR="001E505E" w:rsidRDefault="00876A3F">
                            <w:pPr>
                              <w:pStyle w:val="22"/>
                              <w:shd w:val="clear" w:color="auto" w:fill="auto"/>
                              <w:spacing w:before="0" w:line="2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ГЛАВАЦЬКИЙ Іван Іванович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-2.9pt;width:114pt;height:71.6pt;z-index:-125829376;visibility:visible;mso-wrap-style:square;mso-width-percent:0;mso-height-percent:0;mso-wrap-distance-left:5pt;mso-wrap-distance-top:0;mso-wrap-distance-right:62.3pt;mso-wrap-distance-bottom:6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vY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" filled="f" stroked="f">
                <v:textbox style="mso-fit-shape-to-text:t" inset="0,0,0,0">
                  <w:txbxContent>
                    <w:p w:rsidR="001E505E" w:rsidRDefault="00876A3F">
                      <w:pPr>
                        <w:pStyle w:val="22"/>
                        <w:shd w:val="clear" w:color="auto" w:fill="auto"/>
                        <w:spacing w:before="0" w:after="240" w:line="29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ХУДЕНКО Олександр Іванович</w:t>
                      </w:r>
                    </w:p>
                    <w:p w:rsidR="001E505E" w:rsidRDefault="00876A3F">
                      <w:pPr>
                        <w:pStyle w:val="22"/>
                        <w:shd w:val="clear" w:color="auto" w:fill="auto"/>
                        <w:spacing w:before="0" w:line="29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ГЛАВАЦЬКИЙ Іван Іванович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2400B">
        <w:rPr>
          <w:noProof/>
          <w:sz w:val="28"/>
          <w:szCs w:val="28"/>
          <w:lang w:bidi="ar-SA"/>
        </w:rPr>
        <mc:AlternateContent>
          <mc:Choice Requires="wps">
            <w:drawing>
              <wp:anchor distT="1402715" distB="0" distL="63500" distR="1019810" simplePos="0" relativeHeight="377487105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1402715</wp:posOffset>
                </wp:positionV>
                <wp:extent cx="1216025" cy="374650"/>
                <wp:effectExtent l="0" t="635" r="381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5E" w:rsidRDefault="00876A3F">
                            <w:pPr>
                              <w:pStyle w:val="22"/>
                              <w:shd w:val="clear" w:color="auto" w:fill="auto"/>
                              <w:spacing w:before="0" w:line="29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КЛІМОВ Володимир Ілліч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left:0;text-align:left;margin-left:5.05pt;margin-top:110.45pt;width:95.75pt;height:29.5pt;z-index:-125829375;visibility:visible;mso-wrap-style:square;mso-width-percent:0;mso-height-percent:0;mso-wrap-distance-left:5pt;mso-wrap-distance-top:110.45pt;mso-wrap-distance-right:8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qAsA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" filled="f" stroked="f">
                <v:textbox style="mso-fit-shape-to-text:t" inset="0,0,0,0">
                  <w:txbxContent>
                    <w:p w:rsidR="001E505E" w:rsidRDefault="00876A3F">
                      <w:pPr>
                        <w:pStyle w:val="22"/>
                        <w:shd w:val="clear" w:color="auto" w:fill="auto"/>
                        <w:spacing w:before="0" w:line="295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КЛІМОВ Володимир Ілліч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76A3F" w:rsidRPr="00F2400B">
        <w:rPr>
          <w:sz w:val="28"/>
          <w:szCs w:val="28"/>
        </w:rPr>
        <w:t>директор Департаменту охорони здоров’я облдержадміністрації</w:t>
      </w:r>
    </w:p>
    <w:p w:rsidR="001E505E" w:rsidRPr="00F2400B" w:rsidRDefault="00876A3F">
      <w:pPr>
        <w:pStyle w:val="22"/>
        <w:shd w:val="clear" w:color="auto" w:fill="auto"/>
        <w:spacing w:before="0" w:after="120" w:line="298" w:lineRule="exact"/>
        <w:ind w:right="760" w:firstLine="0"/>
        <w:rPr>
          <w:sz w:val="28"/>
          <w:szCs w:val="28"/>
        </w:rPr>
      </w:pPr>
      <w:r w:rsidRPr="00F2400B">
        <w:rPr>
          <w:sz w:val="28"/>
          <w:szCs w:val="28"/>
        </w:rPr>
        <w:t>начальник управління соціального захисту пільгових категорій громадян та з питань персоналу Департаменту соціального захисту населення облдержадміністрації</w:t>
      </w:r>
    </w:p>
    <w:p w:rsidR="001E505E" w:rsidRPr="00F2400B" w:rsidRDefault="00876A3F">
      <w:pPr>
        <w:pStyle w:val="22"/>
        <w:shd w:val="clear" w:color="auto" w:fill="auto"/>
        <w:spacing w:before="0" w:after="270" w:line="298" w:lineRule="exact"/>
        <w:ind w:right="760" w:firstLine="0"/>
        <w:rPr>
          <w:sz w:val="28"/>
          <w:szCs w:val="28"/>
        </w:rPr>
      </w:pPr>
      <w:r w:rsidRPr="00F2400B">
        <w:rPr>
          <w:sz w:val="28"/>
          <w:szCs w:val="28"/>
        </w:rPr>
        <w:t>начальник управління молоді та спорту облдержадміністрації</w:t>
      </w:r>
    </w:p>
    <w:p w:rsidR="001E505E" w:rsidRPr="00F2400B" w:rsidRDefault="00876A3F">
      <w:pPr>
        <w:pStyle w:val="10"/>
        <w:keepNext/>
        <w:keepLines/>
        <w:shd w:val="clear" w:color="auto" w:fill="auto"/>
        <w:spacing w:after="173" w:line="260" w:lineRule="exact"/>
        <w:ind w:left="4060"/>
        <w:jc w:val="left"/>
        <w:rPr>
          <w:sz w:val="28"/>
          <w:szCs w:val="28"/>
        </w:rPr>
      </w:pPr>
      <w:bookmarkStart w:id="4" w:name="bookmark2"/>
      <w:r w:rsidRPr="00F2400B">
        <w:rPr>
          <w:rStyle w:val="11"/>
          <w:b/>
          <w:bCs/>
          <w:sz w:val="28"/>
          <w:szCs w:val="28"/>
        </w:rPr>
        <w:t>ПОРЯДОК ДЕННИЙ:</w:t>
      </w:r>
      <w:bookmarkEnd w:id="4"/>
    </w:p>
    <w:p w:rsidR="001E505E" w:rsidRPr="00F2400B" w:rsidRDefault="00876A3F">
      <w:pPr>
        <w:pStyle w:val="50"/>
        <w:shd w:val="clear" w:color="auto" w:fill="auto"/>
        <w:spacing w:before="0" w:after="0" w:line="100" w:lineRule="exact"/>
        <w:ind w:left="3760"/>
        <w:rPr>
          <w:sz w:val="28"/>
          <w:szCs w:val="28"/>
        </w:rPr>
      </w:pPr>
      <w:r w:rsidRPr="00F2400B">
        <w:rPr>
          <w:sz w:val="28"/>
          <w:szCs w:val="28"/>
        </w:rPr>
        <w:t>і</w:t>
      </w:r>
    </w:p>
    <w:p w:rsidR="001E505E" w:rsidRPr="00F2400B" w:rsidRDefault="00876A3F" w:rsidP="008B421C">
      <w:pPr>
        <w:pStyle w:val="22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298" w:lineRule="exact"/>
        <w:ind w:firstLine="0"/>
        <w:rPr>
          <w:sz w:val="28"/>
          <w:szCs w:val="28"/>
        </w:rPr>
      </w:pPr>
      <w:r w:rsidRPr="00F2400B">
        <w:rPr>
          <w:sz w:val="28"/>
          <w:szCs w:val="28"/>
        </w:rPr>
        <w:t>Про встановлення розміру статутного капіталу комунального некомерційного підприємства «</w:t>
      </w:r>
      <w:proofErr w:type="spellStart"/>
      <w:r w:rsidRPr="00F2400B">
        <w:rPr>
          <w:sz w:val="28"/>
          <w:szCs w:val="28"/>
        </w:rPr>
        <w:t>Голозубинецька</w:t>
      </w:r>
      <w:proofErr w:type="spellEnd"/>
      <w:r w:rsidRPr="00F2400B">
        <w:rPr>
          <w:sz w:val="28"/>
          <w:szCs w:val="28"/>
        </w:rPr>
        <w:t xml:space="preserve"> туберкульозна лікарня» Хмельницької обласної ради.</w:t>
      </w:r>
    </w:p>
    <w:p w:rsidR="001E505E" w:rsidRPr="00F2400B" w:rsidRDefault="00C633BE" w:rsidP="0071657B">
      <w:pPr>
        <w:pStyle w:val="22"/>
        <w:shd w:val="clear" w:color="auto" w:fill="auto"/>
        <w:tabs>
          <w:tab w:val="left" w:pos="3565"/>
        </w:tabs>
        <w:spacing w:before="0" w:line="298" w:lineRule="exact"/>
        <w:ind w:left="1740" w:firstLine="0"/>
        <w:rPr>
          <w:sz w:val="28"/>
          <w:szCs w:val="28"/>
        </w:rPr>
      </w:pPr>
      <w:bookmarkStart w:id="5" w:name="_Hlk59640269"/>
      <w:r w:rsidRPr="00F2400B">
        <w:rPr>
          <w:sz w:val="28"/>
          <w:szCs w:val="28"/>
        </w:rPr>
        <w:t>Слухали</w:t>
      </w:r>
      <w:bookmarkEnd w:id="5"/>
      <w:r w:rsidR="00876A3F" w:rsidRPr="00F2400B">
        <w:rPr>
          <w:sz w:val="28"/>
          <w:szCs w:val="28"/>
        </w:rPr>
        <w:t>:</w:t>
      </w:r>
      <w:r w:rsidR="00876A3F" w:rsidRPr="00F2400B">
        <w:rPr>
          <w:sz w:val="28"/>
          <w:szCs w:val="28"/>
        </w:rPr>
        <w:tab/>
        <w:t>Монастирськ</w:t>
      </w:r>
      <w:r w:rsidR="00F2400B">
        <w:rPr>
          <w:sz w:val="28"/>
          <w:szCs w:val="28"/>
        </w:rPr>
        <w:t>ого</w:t>
      </w:r>
      <w:r w:rsidR="00876A3F" w:rsidRPr="00F2400B">
        <w:rPr>
          <w:sz w:val="28"/>
          <w:szCs w:val="28"/>
        </w:rPr>
        <w:t xml:space="preserve"> Едуард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Пилипович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- начальник</w:t>
      </w:r>
      <w:r w:rsidR="00F2400B">
        <w:rPr>
          <w:sz w:val="28"/>
          <w:szCs w:val="28"/>
        </w:rPr>
        <w:t>а</w:t>
      </w:r>
    </w:p>
    <w:p w:rsidR="001E505E" w:rsidRPr="00F2400B" w:rsidRDefault="00876A3F" w:rsidP="00F2400B">
      <w:pPr>
        <w:pStyle w:val="22"/>
        <w:shd w:val="clear" w:color="auto" w:fill="auto"/>
        <w:spacing w:before="0" w:after="120" w:line="298" w:lineRule="exact"/>
        <w:ind w:left="3760" w:right="760" w:firstLine="0"/>
        <w:rPr>
          <w:sz w:val="28"/>
          <w:szCs w:val="28"/>
        </w:rPr>
      </w:pPr>
      <w:r w:rsidRPr="00F2400B">
        <w:rPr>
          <w:sz w:val="28"/>
          <w:szCs w:val="28"/>
        </w:rPr>
        <w:t>управління з питань спільної власності територіальних громад виконавчого апарату обласної ради</w:t>
      </w:r>
    </w:p>
    <w:p w:rsidR="00F2400B" w:rsidRPr="00F2400B" w:rsidRDefault="0071657B" w:rsidP="00F2400B">
      <w:pPr>
        <w:pStyle w:val="2"/>
        <w:shd w:val="clear" w:color="auto" w:fill="FFFFFF"/>
        <w:spacing w:before="0"/>
        <w:ind w:left="3544" w:hanging="1843"/>
        <w:textAlignment w:val="baseline"/>
        <w:rPr>
          <w:rFonts w:ascii="Arial" w:eastAsia="Times New Roman" w:hAnsi="Arial" w:cs="Arial"/>
          <w:color w:val="3F3F3F"/>
          <w:sz w:val="28"/>
          <w:szCs w:val="28"/>
          <w:lang w:bidi="ar-SA"/>
        </w:rPr>
      </w:pPr>
      <w:bookmarkStart w:id="6" w:name="_Hlk59694516"/>
      <w:r w:rsidRPr="00F2400B">
        <w:rPr>
          <w:rFonts w:ascii="Times New Roman" w:hAnsi="Times New Roman" w:cs="Times New Roman"/>
          <w:color w:val="000000" w:themeColor="text1"/>
          <w:sz w:val="28"/>
          <w:szCs w:val="28"/>
        </w:rPr>
        <w:t>Вирішили:</w:t>
      </w:r>
      <w:r w:rsidRPr="00F2400B">
        <w:rPr>
          <w:sz w:val="28"/>
          <w:szCs w:val="28"/>
        </w:rPr>
        <w:tab/>
      </w:r>
      <w:r w:rsidR="00472493" w:rsidRPr="00F2400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Підтримати запропонований проект рішення та винести його </w:t>
      </w:r>
      <w:r w:rsidR="00472493" w:rsidRPr="00F2400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 розгляд </w:t>
      </w:r>
      <w:hyperlink r:id="rId7" w:history="1">
        <w:r w:rsidR="00F2400B" w:rsidRPr="00F240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bidi="ar-SA"/>
          </w:rPr>
          <w:t>другої позачергової сесії обласної ради VIII скликання</w:t>
        </w:r>
      </w:hyperlink>
    </w:p>
    <w:bookmarkEnd w:id="6"/>
    <w:p w:rsidR="0071657B" w:rsidRPr="00F2400B" w:rsidRDefault="0071657B" w:rsidP="00F2400B">
      <w:pPr>
        <w:tabs>
          <w:tab w:val="left" w:pos="3544"/>
          <w:tab w:val="left" w:pos="3804"/>
        </w:tabs>
        <w:ind w:left="3544" w:hanging="1843"/>
        <w:jc w:val="both"/>
        <w:rPr>
          <w:sz w:val="28"/>
          <w:szCs w:val="28"/>
        </w:rPr>
      </w:pPr>
    </w:p>
    <w:p w:rsidR="001E505E" w:rsidRPr="00F2400B" w:rsidRDefault="00876A3F" w:rsidP="00F2400B">
      <w:pPr>
        <w:pStyle w:val="22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240" w:line="298" w:lineRule="exact"/>
        <w:ind w:firstLine="0"/>
        <w:rPr>
          <w:sz w:val="28"/>
          <w:szCs w:val="28"/>
        </w:rPr>
      </w:pPr>
      <w:r w:rsidRPr="00F2400B">
        <w:rPr>
          <w:sz w:val="28"/>
          <w:szCs w:val="28"/>
        </w:rPr>
        <w:t>Про обласну програму розвитку та підтримки комунальних закладів охорони здоров’я Хмельницької обласної ради на 2021 рік.</w:t>
      </w:r>
    </w:p>
    <w:p w:rsidR="001E505E" w:rsidRPr="00F2400B" w:rsidRDefault="00C633BE" w:rsidP="00F2400B">
      <w:pPr>
        <w:pStyle w:val="22"/>
        <w:shd w:val="clear" w:color="auto" w:fill="auto"/>
        <w:tabs>
          <w:tab w:val="left" w:pos="3565"/>
        </w:tabs>
        <w:spacing w:before="0" w:line="298" w:lineRule="exact"/>
        <w:ind w:left="3544" w:hanging="1843"/>
        <w:rPr>
          <w:sz w:val="28"/>
          <w:szCs w:val="28"/>
        </w:rPr>
      </w:pPr>
      <w:r w:rsidRPr="00F2400B">
        <w:rPr>
          <w:sz w:val="28"/>
          <w:szCs w:val="28"/>
        </w:rPr>
        <w:t>Слухали</w:t>
      </w:r>
      <w:r w:rsidR="006B4AE5">
        <w:rPr>
          <w:sz w:val="28"/>
          <w:szCs w:val="28"/>
        </w:rPr>
        <w:t>:</w:t>
      </w:r>
      <w:r w:rsidR="006B4AE5">
        <w:rPr>
          <w:sz w:val="28"/>
          <w:szCs w:val="28"/>
        </w:rPr>
        <w:tab/>
        <w:t>Жук Ларису Григорівну</w:t>
      </w:r>
      <w:r w:rsidR="00876A3F" w:rsidRPr="00F2400B">
        <w:rPr>
          <w:sz w:val="28"/>
          <w:szCs w:val="28"/>
        </w:rPr>
        <w:t xml:space="preserve"> </w:t>
      </w:r>
      <w:r w:rsidR="006B4AE5">
        <w:rPr>
          <w:sz w:val="28"/>
          <w:szCs w:val="28"/>
        </w:rPr>
        <w:t>–</w:t>
      </w:r>
      <w:r w:rsidR="00876A3F" w:rsidRPr="00F2400B">
        <w:rPr>
          <w:sz w:val="28"/>
          <w:szCs w:val="28"/>
        </w:rPr>
        <w:t xml:space="preserve"> </w:t>
      </w:r>
      <w:r w:rsidR="006B4AE5">
        <w:rPr>
          <w:sz w:val="28"/>
          <w:szCs w:val="28"/>
        </w:rPr>
        <w:t xml:space="preserve">заступника </w:t>
      </w:r>
      <w:r w:rsidR="00876A3F" w:rsidRPr="00F2400B">
        <w:rPr>
          <w:sz w:val="28"/>
          <w:szCs w:val="28"/>
        </w:rPr>
        <w:t>директор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Департаменту</w:t>
      </w:r>
      <w:r w:rsidR="00F2400B">
        <w:rPr>
          <w:sz w:val="28"/>
          <w:szCs w:val="28"/>
        </w:rPr>
        <w:t xml:space="preserve"> </w:t>
      </w:r>
      <w:r w:rsidR="00876A3F" w:rsidRPr="00F2400B">
        <w:rPr>
          <w:sz w:val="28"/>
          <w:szCs w:val="28"/>
        </w:rPr>
        <w:t>охорони здоров’я облдержадміністрації</w:t>
      </w:r>
    </w:p>
    <w:p w:rsidR="00F2400B" w:rsidRPr="00F2400B" w:rsidRDefault="00F2400B" w:rsidP="00F2400B">
      <w:pPr>
        <w:pStyle w:val="2"/>
        <w:shd w:val="clear" w:color="auto" w:fill="FFFFFF"/>
        <w:spacing w:before="0" w:after="240"/>
        <w:ind w:left="3544" w:hanging="1843"/>
        <w:textAlignment w:val="baseline"/>
        <w:rPr>
          <w:rFonts w:ascii="Arial" w:eastAsia="Times New Roman" w:hAnsi="Arial" w:cs="Arial"/>
          <w:color w:val="3F3F3F"/>
          <w:sz w:val="28"/>
          <w:szCs w:val="28"/>
          <w:lang w:bidi="ar-SA"/>
        </w:rPr>
      </w:pPr>
      <w:r w:rsidRPr="00F240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Вирішили:</w:t>
      </w:r>
      <w:r w:rsidRPr="00F2400B">
        <w:rPr>
          <w:sz w:val="28"/>
          <w:szCs w:val="28"/>
        </w:rPr>
        <w:tab/>
      </w:r>
      <w:r w:rsidRPr="00F2400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Підтримати запропонований проект рішення та винести його </w:t>
      </w:r>
      <w:r w:rsidRPr="00F2400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 розгляд </w:t>
      </w:r>
      <w:hyperlink r:id="rId8" w:history="1">
        <w:r w:rsidRPr="00F240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bidi="ar-SA"/>
          </w:rPr>
          <w:t>другої позачергової сесії обласної ради VIII скликання</w:t>
        </w:r>
      </w:hyperlink>
    </w:p>
    <w:p w:rsidR="001E505E" w:rsidRPr="00F2400B" w:rsidRDefault="00876A3F" w:rsidP="00F2400B">
      <w:pPr>
        <w:pStyle w:val="22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240" w:line="300" w:lineRule="exact"/>
        <w:ind w:firstLine="0"/>
        <w:rPr>
          <w:sz w:val="28"/>
          <w:szCs w:val="28"/>
        </w:rPr>
      </w:pPr>
      <w:r w:rsidRPr="00F2400B">
        <w:rPr>
          <w:sz w:val="28"/>
          <w:szCs w:val="28"/>
        </w:rPr>
        <w:t>Про внесення змін до програми централізованого забезпечення медичних закладів дороговартісним медичним обладнанням, медикаментами та виробами медичного призначення на 2016 - 2020 роки.</w:t>
      </w:r>
    </w:p>
    <w:p w:rsidR="001E505E" w:rsidRPr="00F2400B" w:rsidRDefault="00C633BE" w:rsidP="00F2400B">
      <w:pPr>
        <w:pStyle w:val="22"/>
        <w:shd w:val="clear" w:color="auto" w:fill="auto"/>
        <w:tabs>
          <w:tab w:val="left" w:pos="3565"/>
        </w:tabs>
        <w:spacing w:before="0" w:line="305" w:lineRule="exact"/>
        <w:ind w:left="3544" w:hanging="1804"/>
        <w:rPr>
          <w:sz w:val="28"/>
          <w:szCs w:val="28"/>
        </w:rPr>
      </w:pPr>
      <w:r w:rsidRPr="00F2400B">
        <w:rPr>
          <w:sz w:val="28"/>
          <w:szCs w:val="28"/>
        </w:rPr>
        <w:t>Слухали</w:t>
      </w:r>
      <w:r w:rsidR="00876A3F" w:rsidRPr="00F2400B">
        <w:rPr>
          <w:sz w:val="28"/>
          <w:szCs w:val="28"/>
        </w:rPr>
        <w:t>:</w:t>
      </w:r>
      <w:r w:rsidR="00876A3F" w:rsidRPr="00F2400B">
        <w:rPr>
          <w:sz w:val="28"/>
          <w:szCs w:val="28"/>
        </w:rPr>
        <w:tab/>
      </w:r>
      <w:r w:rsidR="006B4AE5" w:rsidRPr="006B4AE5">
        <w:rPr>
          <w:sz w:val="28"/>
          <w:szCs w:val="28"/>
        </w:rPr>
        <w:t xml:space="preserve">Жук Ларису Григорівну – заступника </w:t>
      </w:r>
      <w:r w:rsidR="006B4AE5">
        <w:rPr>
          <w:sz w:val="28"/>
          <w:szCs w:val="28"/>
        </w:rPr>
        <w:t>директора д</w:t>
      </w:r>
      <w:r w:rsidR="00876A3F" w:rsidRPr="00F2400B">
        <w:rPr>
          <w:sz w:val="28"/>
          <w:szCs w:val="28"/>
        </w:rPr>
        <w:t>епартаменту</w:t>
      </w:r>
      <w:r w:rsidR="00F2400B">
        <w:rPr>
          <w:sz w:val="28"/>
          <w:szCs w:val="28"/>
        </w:rPr>
        <w:t xml:space="preserve"> </w:t>
      </w:r>
      <w:r w:rsidR="00876A3F" w:rsidRPr="00F2400B">
        <w:rPr>
          <w:sz w:val="28"/>
          <w:szCs w:val="28"/>
        </w:rPr>
        <w:t>охорони здоров’я облдержадміністрації</w:t>
      </w:r>
    </w:p>
    <w:p w:rsidR="00F2400B" w:rsidRPr="00F2400B" w:rsidRDefault="00F2400B" w:rsidP="00F2400B">
      <w:pPr>
        <w:pStyle w:val="2"/>
        <w:shd w:val="clear" w:color="auto" w:fill="FFFFFF"/>
        <w:spacing w:before="0" w:after="240"/>
        <w:ind w:left="3544" w:hanging="1843"/>
        <w:textAlignment w:val="baseline"/>
        <w:rPr>
          <w:rFonts w:ascii="Arial" w:eastAsia="Times New Roman" w:hAnsi="Arial" w:cs="Arial"/>
          <w:color w:val="3F3F3F"/>
          <w:sz w:val="28"/>
          <w:szCs w:val="28"/>
          <w:lang w:bidi="ar-SA"/>
        </w:rPr>
      </w:pPr>
      <w:r w:rsidRPr="00F2400B">
        <w:rPr>
          <w:rFonts w:ascii="Times New Roman" w:hAnsi="Times New Roman" w:cs="Times New Roman"/>
          <w:color w:val="000000" w:themeColor="text1"/>
          <w:sz w:val="28"/>
          <w:szCs w:val="28"/>
        </w:rPr>
        <w:t>Вирішили:</w:t>
      </w:r>
      <w:r w:rsidRPr="00F2400B">
        <w:rPr>
          <w:sz w:val="28"/>
          <w:szCs w:val="28"/>
        </w:rPr>
        <w:tab/>
      </w:r>
      <w:r w:rsidRPr="00F2400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Підтримати запропонований проект рішення та винести його </w:t>
      </w:r>
      <w:r w:rsidRPr="00F2400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 розгляд </w:t>
      </w:r>
      <w:hyperlink r:id="rId9" w:history="1">
        <w:r w:rsidRPr="00F240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bidi="ar-SA"/>
          </w:rPr>
          <w:t>другої позачергової сесії обласної ради VIII скликання</w:t>
        </w:r>
      </w:hyperlink>
    </w:p>
    <w:p w:rsidR="001E505E" w:rsidRPr="00F2400B" w:rsidRDefault="00876A3F" w:rsidP="008B421C">
      <w:pPr>
        <w:pStyle w:val="22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00" w:lineRule="exact"/>
        <w:ind w:firstLine="0"/>
        <w:rPr>
          <w:sz w:val="28"/>
          <w:szCs w:val="28"/>
        </w:rPr>
      </w:pPr>
      <w:r w:rsidRPr="00F2400B">
        <w:rPr>
          <w:sz w:val="28"/>
          <w:szCs w:val="28"/>
        </w:rPr>
        <w:t>Про обласну програму централізованого забезпечення медичних закладів медичним обладнанням, медикаментами та виробами медичного призначення на 2021 - 2023 роки.</w:t>
      </w:r>
    </w:p>
    <w:p w:rsidR="0071657B" w:rsidRPr="00F2400B" w:rsidRDefault="00C633BE" w:rsidP="00F2400B">
      <w:pPr>
        <w:pStyle w:val="22"/>
        <w:shd w:val="clear" w:color="auto" w:fill="auto"/>
        <w:tabs>
          <w:tab w:val="left" w:pos="3565"/>
        </w:tabs>
        <w:spacing w:before="0" w:line="298" w:lineRule="exact"/>
        <w:ind w:left="3544" w:hanging="1804"/>
        <w:rPr>
          <w:sz w:val="28"/>
          <w:szCs w:val="28"/>
        </w:rPr>
      </w:pPr>
      <w:r w:rsidRPr="00F2400B">
        <w:rPr>
          <w:sz w:val="28"/>
          <w:szCs w:val="28"/>
        </w:rPr>
        <w:t>Слухали</w:t>
      </w:r>
      <w:r w:rsidR="00876A3F" w:rsidRPr="00F2400B">
        <w:rPr>
          <w:sz w:val="28"/>
          <w:szCs w:val="28"/>
        </w:rPr>
        <w:t>:</w:t>
      </w:r>
      <w:r w:rsidR="00876A3F" w:rsidRPr="00F2400B">
        <w:rPr>
          <w:sz w:val="28"/>
          <w:szCs w:val="28"/>
        </w:rPr>
        <w:tab/>
      </w:r>
      <w:r w:rsidR="006B4AE5">
        <w:rPr>
          <w:sz w:val="28"/>
          <w:szCs w:val="28"/>
        </w:rPr>
        <w:t>Жук Ларису Григорівну</w:t>
      </w:r>
      <w:r w:rsidR="006B4AE5" w:rsidRPr="00F2400B">
        <w:rPr>
          <w:sz w:val="28"/>
          <w:szCs w:val="28"/>
        </w:rPr>
        <w:t xml:space="preserve"> </w:t>
      </w:r>
      <w:r w:rsidR="006B4AE5">
        <w:rPr>
          <w:sz w:val="28"/>
          <w:szCs w:val="28"/>
        </w:rPr>
        <w:t>–</w:t>
      </w:r>
      <w:r w:rsidR="006B4AE5" w:rsidRPr="00F2400B">
        <w:rPr>
          <w:sz w:val="28"/>
          <w:szCs w:val="28"/>
        </w:rPr>
        <w:t xml:space="preserve"> </w:t>
      </w:r>
      <w:r w:rsidR="006B4AE5">
        <w:rPr>
          <w:sz w:val="28"/>
          <w:szCs w:val="28"/>
        </w:rPr>
        <w:t xml:space="preserve">заступника </w:t>
      </w:r>
      <w:r w:rsidR="00876A3F" w:rsidRPr="00F2400B">
        <w:rPr>
          <w:sz w:val="28"/>
          <w:szCs w:val="28"/>
        </w:rPr>
        <w:t>директор</w:t>
      </w:r>
      <w:r w:rsidR="006B4AE5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Департаменту</w:t>
      </w:r>
      <w:r w:rsidR="00F2400B">
        <w:rPr>
          <w:sz w:val="28"/>
          <w:szCs w:val="28"/>
        </w:rPr>
        <w:t xml:space="preserve"> </w:t>
      </w:r>
      <w:r w:rsidR="00876A3F" w:rsidRPr="00F2400B">
        <w:rPr>
          <w:sz w:val="28"/>
          <w:szCs w:val="28"/>
        </w:rPr>
        <w:t>охорони здоров’я облдержадміністрації</w:t>
      </w:r>
    </w:p>
    <w:p w:rsidR="00F2400B" w:rsidRPr="00F2400B" w:rsidRDefault="00F2400B" w:rsidP="00F2400B">
      <w:pPr>
        <w:pStyle w:val="2"/>
        <w:shd w:val="clear" w:color="auto" w:fill="FFFFFF"/>
        <w:spacing w:before="0" w:after="240"/>
        <w:ind w:left="3544" w:hanging="1843"/>
        <w:textAlignment w:val="baseline"/>
        <w:rPr>
          <w:rFonts w:ascii="Arial" w:eastAsia="Times New Roman" w:hAnsi="Arial" w:cs="Arial"/>
          <w:color w:val="3F3F3F"/>
          <w:sz w:val="28"/>
          <w:szCs w:val="28"/>
          <w:lang w:bidi="ar-SA"/>
        </w:rPr>
      </w:pPr>
      <w:r w:rsidRPr="00F2400B">
        <w:rPr>
          <w:rFonts w:ascii="Times New Roman" w:hAnsi="Times New Roman" w:cs="Times New Roman"/>
          <w:color w:val="000000" w:themeColor="text1"/>
          <w:sz w:val="28"/>
          <w:szCs w:val="28"/>
        </w:rPr>
        <w:t>Вирішили:</w:t>
      </w:r>
      <w:r w:rsidRPr="00F2400B">
        <w:rPr>
          <w:sz w:val="28"/>
          <w:szCs w:val="28"/>
        </w:rPr>
        <w:tab/>
      </w:r>
      <w:r w:rsidRPr="00F2400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Підтримати запропонований проект рішення та винести його </w:t>
      </w:r>
      <w:r w:rsidRPr="00F2400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 розгляд </w:t>
      </w:r>
      <w:hyperlink r:id="rId10" w:history="1">
        <w:r w:rsidRPr="00F240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bidi="ar-SA"/>
          </w:rPr>
          <w:t>другої позачергової сесії обласної ради VIII скликання</w:t>
        </w:r>
      </w:hyperlink>
    </w:p>
    <w:p w:rsidR="001E505E" w:rsidRPr="00F2400B" w:rsidRDefault="00876A3F">
      <w:pPr>
        <w:pStyle w:val="22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98" w:lineRule="exact"/>
        <w:ind w:left="160"/>
        <w:jc w:val="left"/>
        <w:rPr>
          <w:sz w:val="28"/>
          <w:szCs w:val="28"/>
        </w:rPr>
      </w:pPr>
      <w:r w:rsidRPr="00F2400B">
        <w:rPr>
          <w:sz w:val="28"/>
          <w:szCs w:val="28"/>
        </w:rPr>
        <w:t>Про обласну комплексну програму соціального захисту населення на 2021-2025 роки.</w:t>
      </w:r>
    </w:p>
    <w:p w:rsidR="001E505E" w:rsidRPr="00F2400B" w:rsidRDefault="00C633BE">
      <w:pPr>
        <w:pStyle w:val="22"/>
        <w:shd w:val="clear" w:color="auto" w:fill="auto"/>
        <w:tabs>
          <w:tab w:val="left" w:pos="3590"/>
        </w:tabs>
        <w:spacing w:before="0" w:line="298" w:lineRule="exact"/>
        <w:ind w:left="1740" w:firstLine="0"/>
        <w:rPr>
          <w:sz w:val="28"/>
          <w:szCs w:val="28"/>
        </w:rPr>
      </w:pPr>
      <w:r w:rsidRPr="00F2400B">
        <w:rPr>
          <w:sz w:val="28"/>
          <w:szCs w:val="28"/>
        </w:rPr>
        <w:t>Слухали</w:t>
      </w:r>
      <w:r w:rsidR="00876A3F" w:rsidRPr="00F2400B">
        <w:rPr>
          <w:sz w:val="28"/>
          <w:szCs w:val="28"/>
        </w:rPr>
        <w:t>:</w:t>
      </w:r>
      <w:r w:rsidR="00876A3F" w:rsidRPr="00F2400B">
        <w:rPr>
          <w:sz w:val="28"/>
          <w:szCs w:val="28"/>
        </w:rPr>
        <w:tab/>
      </w:r>
      <w:proofErr w:type="spellStart"/>
      <w:r w:rsidR="00876A3F" w:rsidRPr="00F2400B">
        <w:rPr>
          <w:sz w:val="28"/>
          <w:szCs w:val="28"/>
        </w:rPr>
        <w:t>Главацьк</w:t>
      </w:r>
      <w:r w:rsidR="00F2400B">
        <w:rPr>
          <w:sz w:val="28"/>
          <w:szCs w:val="28"/>
        </w:rPr>
        <w:t>ого</w:t>
      </w:r>
      <w:proofErr w:type="spellEnd"/>
      <w:r w:rsidR="00876A3F" w:rsidRPr="00F2400B">
        <w:rPr>
          <w:sz w:val="28"/>
          <w:szCs w:val="28"/>
        </w:rPr>
        <w:t xml:space="preserve"> Іван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Іванович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- начальник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управління</w:t>
      </w:r>
    </w:p>
    <w:p w:rsidR="001E505E" w:rsidRPr="00F2400B" w:rsidRDefault="00876A3F">
      <w:pPr>
        <w:pStyle w:val="22"/>
        <w:shd w:val="clear" w:color="auto" w:fill="auto"/>
        <w:spacing w:before="0" w:after="130" w:line="298" w:lineRule="exact"/>
        <w:ind w:left="3600" w:right="220" w:firstLine="0"/>
        <w:rPr>
          <w:sz w:val="28"/>
          <w:szCs w:val="28"/>
        </w:rPr>
      </w:pPr>
      <w:r w:rsidRPr="00F2400B">
        <w:rPr>
          <w:sz w:val="28"/>
          <w:szCs w:val="28"/>
        </w:rPr>
        <w:t>соціального захисту пільгових категорій громадян та з питань персоналу Департаменту соціального захисту населення облдержадміністрації</w:t>
      </w:r>
    </w:p>
    <w:p w:rsidR="00F2400B" w:rsidRPr="00F2400B" w:rsidRDefault="00F2400B" w:rsidP="00F2400B">
      <w:pPr>
        <w:pStyle w:val="2"/>
        <w:shd w:val="clear" w:color="auto" w:fill="FFFFFF"/>
        <w:spacing w:before="0" w:after="240"/>
        <w:ind w:left="3544" w:hanging="1843"/>
        <w:textAlignment w:val="baseline"/>
        <w:rPr>
          <w:rFonts w:ascii="Arial" w:eastAsia="Times New Roman" w:hAnsi="Arial" w:cs="Arial"/>
          <w:color w:val="3F3F3F"/>
          <w:sz w:val="28"/>
          <w:szCs w:val="28"/>
          <w:lang w:bidi="ar-SA"/>
        </w:rPr>
      </w:pPr>
      <w:r w:rsidRPr="00F2400B">
        <w:rPr>
          <w:rFonts w:ascii="Times New Roman" w:hAnsi="Times New Roman" w:cs="Times New Roman"/>
          <w:color w:val="000000" w:themeColor="text1"/>
          <w:sz w:val="28"/>
          <w:szCs w:val="28"/>
        </w:rPr>
        <w:t>Вирішили:</w:t>
      </w:r>
      <w:r w:rsidRPr="00F2400B">
        <w:rPr>
          <w:sz w:val="28"/>
          <w:szCs w:val="28"/>
        </w:rPr>
        <w:tab/>
      </w:r>
      <w:r w:rsidRPr="00F2400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Підтримати запропонований проект рішення та винести його </w:t>
      </w:r>
      <w:r w:rsidRPr="00F2400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 розгляд </w:t>
      </w:r>
      <w:hyperlink r:id="rId11" w:history="1">
        <w:r w:rsidRPr="00F240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bidi="ar-SA"/>
          </w:rPr>
          <w:t>другої позачергової сесії обласної ради VIII скликання</w:t>
        </w:r>
      </w:hyperlink>
    </w:p>
    <w:p w:rsidR="001E505E" w:rsidRPr="00F2400B" w:rsidRDefault="00876A3F" w:rsidP="00F2400B">
      <w:pPr>
        <w:pStyle w:val="22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240" w:line="286" w:lineRule="exact"/>
        <w:ind w:left="160"/>
        <w:jc w:val="left"/>
        <w:rPr>
          <w:sz w:val="28"/>
          <w:szCs w:val="28"/>
        </w:rPr>
      </w:pPr>
      <w:r w:rsidRPr="00F2400B">
        <w:rPr>
          <w:sz w:val="28"/>
          <w:szCs w:val="28"/>
        </w:rPr>
        <w:t>Про внесення змін до обласної цільової соціальної програми «Молодь Хмельниччини» на 2016-2020 роки</w:t>
      </w:r>
      <w:r w:rsidR="00972F99">
        <w:rPr>
          <w:sz w:val="28"/>
          <w:szCs w:val="28"/>
        </w:rPr>
        <w:t>.</w:t>
      </w:r>
      <w:bookmarkStart w:id="7" w:name="_GoBack"/>
      <w:bookmarkEnd w:id="7"/>
    </w:p>
    <w:p w:rsidR="001E505E" w:rsidRPr="00F2400B" w:rsidRDefault="00C633BE">
      <w:pPr>
        <w:pStyle w:val="22"/>
        <w:shd w:val="clear" w:color="auto" w:fill="auto"/>
        <w:tabs>
          <w:tab w:val="left" w:pos="3590"/>
        </w:tabs>
        <w:spacing w:before="0" w:line="298" w:lineRule="exact"/>
        <w:ind w:left="1740" w:firstLine="0"/>
        <w:rPr>
          <w:sz w:val="28"/>
          <w:szCs w:val="28"/>
        </w:rPr>
      </w:pPr>
      <w:r w:rsidRPr="00F2400B">
        <w:rPr>
          <w:sz w:val="28"/>
          <w:szCs w:val="28"/>
        </w:rPr>
        <w:t>Слухали</w:t>
      </w:r>
      <w:r w:rsidR="00876A3F" w:rsidRPr="00F2400B">
        <w:rPr>
          <w:sz w:val="28"/>
          <w:szCs w:val="28"/>
        </w:rPr>
        <w:t>:</w:t>
      </w:r>
      <w:r w:rsidR="00876A3F" w:rsidRPr="00F2400B">
        <w:rPr>
          <w:sz w:val="28"/>
          <w:szCs w:val="28"/>
        </w:rPr>
        <w:tab/>
        <w:t>Клімов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Володимир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Ілліч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- начальник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управління</w:t>
      </w:r>
    </w:p>
    <w:p w:rsidR="001E505E" w:rsidRPr="00F2400B" w:rsidRDefault="00876A3F">
      <w:pPr>
        <w:pStyle w:val="22"/>
        <w:shd w:val="clear" w:color="auto" w:fill="auto"/>
        <w:spacing w:before="0" w:after="270" w:line="298" w:lineRule="exact"/>
        <w:ind w:left="3780" w:firstLine="0"/>
        <w:jc w:val="left"/>
        <w:rPr>
          <w:sz w:val="28"/>
          <w:szCs w:val="28"/>
        </w:rPr>
      </w:pPr>
      <w:r w:rsidRPr="00F2400B">
        <w:rPr>
          <w:sz w:val="28"/>
          <w:szCs w:val="28"/>
        </w:rPr>
        <w:t>молоді та спорту облдержадміністрації</w:t>
      </w:r>
    </w:p>
    <w:p w:rsidR="001E505E" w:rsidRPr="00F2400B" w:rsidRDefault="00876A3F" w:rsidP="00F2400B">
      <w:pPr>
        <w:pStyle w:val="22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240" w:line="260" w:lineRule="exact"/>
        <w:ind w:left="160"/>
        <w:rPr>
          <w:sz w:val="28"/>
          <w:szCs w:val="28"/>
        </w:rPr>
      </w:pPr>
      <w:r w:rsidRPr="00F2400B">
        <w:rPr>
          <w:sz w:val="28"/>
          <w:szCs w:val="28"/>
        </w:rPr>
        <w:t>Про обласний бюджет Хмельницької області на 2021 рік.</w:t>
      </w:r>
    </w:p>
    <w:p w:rsidR="001E505E" w:rsidRPr="00F2400B" w:rsidRDefault="00C633BE">
      <w:pPr>
        <w:pStyle w:val="22"/>
        <w:shd w:val="clear" w:color="auto" w:fill="auto"/>
        <w:tabs>
          <w:tab w:val="left" w:pos="3590"/>
        </w:tabs>
        <w:spacing w:before="0"/>
        <w:ind w:left="1740" w:firstLine="0"/>
        <w:rPr>
          <w:sz w:val="28"/>
          <w:szCs w:val="28"/>
        </w:rPr>
      </w:pPr>
      <w:r w:rsidRPr="00F2400B">
        <w:rPr>
          <w:sz w:val="28"/>
          <w:szCs w:val="28"/>
        </w:rPr>
        <w:t>Слухали</w:t>
      </w:r>
      <w:r w:rsidR="00876A3F" w:rsidRPr="00F2400B">
        <w:rPr>
          <w:sz w:val="28"/>
          <w:szCs w:val="28"/>
        </w:rPr>
        <w:t>:</w:t>
      </w:r>
      <w:r w:rsidR="00876A3F" w:rsidRPr="00F2400B">
        <w:rPr>
          <w:sz w:val="28"/>
          <w:szCs w:val="28"/>
        </w:rPr>
        <w:tab/>
        <w:t>Пенюшкевич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Сергі</w:t>
      </w:r>
      <w:r w:rsidR="00F2400B">
        <w:rPr>
          <w:sz w:val="28"/>
          <w:szCs w:val="28"/>
        </w:rPr>
        <w:t>я</w:t>
      </w:r>
      <w:r w:rsidR="00876A3F" w:rsidRPr="00F2400B">
        <w:rPr>
          <w:sz w:val="28"/>
          <w:szCs w:val="28"/>
        </w:rPr>
        <w:t xml:space="preserve"> Адамович</w:t>
      </w:r>
      <w:r w:rsidR="00F2400B">
        <w:rPr>
          <w:sz w:val="28"/>
          <w:szCs w:val="28"/>
        </w:rPr>
        <w:t>а</w:t>
      </w:r>
      <w:r w:rsidR="00876A3F" w:rsidRPr="00F2400B">
        <w:rPr>
          <w:sz w:val="28"/>
          <w:szCs w:val="28"/>
        </w:rPr>
        <w:t xml:space="preserve"> - директор</w:t>
      </w:r>
      <w:r w:rsidR="00F2400B">
        <w:rPr>
          <w:sz w:val="28"/>
          <w:szCs w:val="28"/>
        </w:rPr>
        <w:t>а</w:t>
      </w:r>
    </w:p>
    <w:p w:rsidR="001E505E" w:rsidRPr="00F2400B" w:rsidRDefault="00876A3F">
      <w:pPr>
        <w:pStyle w:val="22"/>
        <w:shd w:val="clear" w:color="auto" w:fill="auto"/>
        <w:spacing w:before="0" w:after="246"/>
        <w:ind w:left="3600" w:firstLine="0"/>
        <w:rPr>
          <w:sz w:val="28"/>
          <w:szCs w:val="28"/>
        </w:rPr>
      </w:pPr>
      <w:r w:rsidRPr="00F2400B">
        <w:rPr>
          <w:sz w:val="28"/>
          <w:szCs w:val="28"/>
        </w:rPr>
        <w:t>Департаменту фінансів облдержадміністрації</w:t>
      </w:r>
    </w:p>
    <w:p w:rsidR="00C278F3" w:rsidRPr="00C278F3" w:rsidRDefault="00F2400B" w:rsidP="00C278F3">
      <w:pPr>
        <w:suppressAutoHyphens/>
        <w:ind w:left="1701"/>
        <w:jc w:val="both"/>
        <w:rPr>
          <w:rFonts w:ascii="Times New Roman" w:eastAsia="Lucida Sans Unicode" w:hAnsi="Times New Roman" w:cs="Mangal"/>
          <w:b/>
          <w:bCs/>
          <w:color w:val="auto"/>
          <w:kern w:val="1"/>
          <w:sz w:val="28"/>
          <w:szCs w:val="28"/>
          <w:lang w:eastAsia="hi-IN" w:bidi="hi-IN"/>
        </w:rPr>
      </w:pPr>
      <w:r w:rsidRPr="00F2400B">
        <w:rPr>
          <w:rFonts w:ascii="Times New Roman" w:hAnsi="Times New Roman" w:cs="Times New Roman"/>
          <w:color w:val="000000" w:themeColor="text1"/>
          <w:sz w:val="28"/>
          <w:szCs w:val="28"/>
        </w:rPr>
        <w:t>Вирішили:</w:t>
      </w:r>
      <w:r w:rsidRPr="00F2400B">
        <w:rPr>
          <w:sz w:val="28"/>
          <w:szCs w:val="28"/>
        </w:rPr>
        <w:tab/>
      </w:r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t xml:space="preserve">Розглянувши зазначене питання та заслухавши інформацію директора Департаменту фінансів облдержадміністрації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t>Пенюшкевича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t xml:space="preserve"> С.А., постійні комісії </w:t>
      </w:r>
      <w:r w:rsidR="00C278F3" w:rsidRPr="00C278F3">
        <w:rPr>
          <w:rFonts w:ascii="Times New Roman" w:eastAsia="Lucida Sans Unicode" w:hAnsi="Times New Roman" w:cs="Mangal"/>
          <w:b/>
          <w:bCs/>
          <w:color w:val="auto"/>
          <w:kern w:val="1"/>
          <w:sz w:val="28"/>
          <w:szCs w:val="28"/>
          <w:lang w:eastAsia="hi-IN" w:bidi="hi-IN"/>
        </w:rPr>
        <w:t>вирішили: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t xml:space="preserve"> 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lastRenderedPageBreak/>
        <w:t xml:space="preserve">Рекомендувати Хмельницькій </w:t>
      </w:r>
      <w:r w:rsidRPr="00C278F3">
        <w:rPr>
          <w:rFonts w:ascii="Times New Roman" w:eastAsia="Lucida Sans Unicode" w:hAnsi="Times New Roman" w:cs="Mangal"/>
          <w:iCs/>
          <w:color w:val="auto"/>
          <w:kern w:val="1"/>
          <w:sz w:val="28"/>
          <w:szCs w:val="28"/>
          <w:lang w:eastAsia="hi-IN" w:bidi="hi-IN"/>
        </w:rPr>
        <w:t>облдержадміністрації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t>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t xml:space="preserve">1. Враховуючи те, що Законом України “Про Державний бюджет України на 2021 рік” зменшено обсяг </w:t>
      </w:r>
      <w:r w:rsidRPr="00C278F3">
        <w:rPr>
          <w:rFonts w:ascii="Times New Roman" w:eastAsia="Lucida Sans Unicode" w:hAnsi="Times New Roman" w:cs="Mangal"/>
          <w:color w:val="auto"/>
          <w:spacing w:val="-4"/>
          <w:kern w:val="1"/>
          <w:sz w:val="28"/>
          <w:szCs w:val="28"/>
          <w:lang w:eastAsia="hi-IN" w:bidi="hi-IN"/>
        </w:rPr>
        <w:t xml:space="preserve">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821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 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960,8 тис грн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до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697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 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091,2 тис грн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, при доопрацюванні 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  <w:t>проекту рішення обласної ради «Про обласний бюджет Хмельницької області на 2021 рік»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внести зміни до додатків №1, №3 та №7 проекту рішення,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привівши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у відповідність до вищевказаного закону, а саме зменшити загальний обсяг субвенції на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124 869,6 тис. грн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, в тому числі: обсяг видатків споживання на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24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 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974,0 тис грн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та обсяг видатків розвитку на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99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 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eastAsia="hi-IN" w:bidi="hi-IN"/>
        </w:rPr>
        <w:t>895,6 тис гривень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2.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зв’язку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відхиленням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Верховною Радою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при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прийнятті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другому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читанні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цілому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15.12.2020 року Закону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«Про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внесення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змін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Бюджетного кодексу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(законопроект №4100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15.09.2020 року)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запропонованих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Міністерством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фінансів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змін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статті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Pr="00C278F3">
        <w:rPr>
          <w:rFonts w:ascii="Times New Roman" w:eastAsia="Lucida Sans Unicode" w:hAnsi="Times New Roman" w:cs="Mangal"/>
          <w:bCs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103</w:t>
      </w:r>
      <w:r w:rsidRPr="00C278F3">
        <w:rPr>
          <w:rFonts w:ascii="Times New Roman" w:eastAsia="Lucida Sans Unicode" w:hAnsi="Times New Roman" w:cs="Mangal"/>
          <w:bCs/>
          <w:color w:val="auto"/>
          <w:kern w:val="1"/>
          <w:sz w:val="28"/>
          <w:szCs w:val="28"/>
          <w:shd w:val="clear" w:color="auto" w:fill="FFFFFF"/>
          <w:vertAlign w:val="superscript"/>
          <w:lang w:val="ru-RU" w:eastAsia="hi-IN" w:bidi="hi-IN"/>
        </w:rPr>
        <w:t xml:space="preserve">6 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Бюджетного кодексу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зміни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прийнято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Верховною Радою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першому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читанні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відповідно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яких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передбачалась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норма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щодо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розподілу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50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відсотків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обсягу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дотації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державного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місцевим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бюджетам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переданих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державного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утримання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освіти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підсумками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першого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півріччя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 результатами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виконання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місцевих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бюджетів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:</w:t>
      </w:r>
    </w:p>
    <w:p w:rsidR="00C278F3" w:rsidRPr="00C278F3" w:rsidRDefault="00C278F3" w:rsidP="00C278F3">
      <w:pPr>
        <w:suppressAutoHyphens/>
        <w:spacing w:before="240"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2.1.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Врахувати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додатках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№3 і №5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розподіл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дотації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державного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місцевим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бюджетам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переданих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державного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утримання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освіти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не в два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етапи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а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повному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обсязі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один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етап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,</w:t>
      </w:r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здійснений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відповідно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визначеного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обласною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державною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адміністрацією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Порядку,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затвердженого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розпорядженням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голови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державної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адміністрації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від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09.12.2020 року №907/2020-р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змінами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затвердженими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розпорядженням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голови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державної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адміністрації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>від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18.12.2020 року № 979/2020-р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. 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Крім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того,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текстовій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частині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абзаці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першому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пункту 3.4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після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слів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цифр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затвердженого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розпорядженням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голови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державної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адміністрації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09.12.2020 року №907/2020-р»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доповнити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словами та цифрами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змінами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затвердженими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розпорядженням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голови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державної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адміністрації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18.12.2020 року №979/2020-р».</w:t>
      </w:r>
    </w:p>
    <w:p w:rsidR="00C278F3" w:rsidRPr="00C278F3" w:rsidRDefault="00C278F3" w:rsidP="00C278F3">
      <w:pPr>
        <w:suppressAutoHyphens/>
        <w:spacing w:before="240"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2.2.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Обсяг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що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збільшується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для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бюджету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зв’язку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розподілом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вказаної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дотації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повному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обсязі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56 589,85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спрямувати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для Департаменту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освіти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і науки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облдержадміністрації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на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видатки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придбання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продуктів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lastRenderedPageBreak/>
        <w:t>харчування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для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загальної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середньої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професійної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(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професійно-технічної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)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освіти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(КПКВК 0611020, КПКВК 0611030, КПКВК 0611040, КПКВК 0611050, КПКВК 0611060, КПКВК 0611070, КПКВК 0611110).</w:t>
      </w:r>
    </w:p>
    <w:p w:rsidR="00C278F3" w:rsidRPr="00C278F3" w:rsidRDefault="00C278F3" w:rsidP="00C278F3">
      <w:pPr>
        <w:suppressAutoHyphens/>
        <w:spacing w:before="240"/>
        <w:ind w:left="1701"/>
        <w:jc w:val="both"/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2.3.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Кошти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56 589,85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які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були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спрямовані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рахунок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власних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бюджету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придбання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продуктів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харчування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для Департаменту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освіти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і науки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облдержадміністрації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придбання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продуктів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харчування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для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загальної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середньої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професійної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професійно-технічної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освіти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(КПКВК 0611020, КПКВК 0611030, КПКВК 0611040, КПКВК 0611050, КПКВК 0611060, КПКВК 0611070, КПКВК 0611110)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сконцентрувати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в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обласному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бюджеті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по головному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озпоряднику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бюджетних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–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обласній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раді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за КПКВК 0110180 «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Інша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діяльність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державного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управління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» по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загальному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фонду до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їх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розподілу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разом з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вільними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залишками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що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утворяться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на 01.01.2021 року, на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сесії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ради.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зв’язку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зазначеним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-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пункті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2.1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«Про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2021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цифри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«39 296 365»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замінити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цифри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«95 886 215»;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- пункт 2.4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«Про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2021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виключити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3.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зв’язку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внесенням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Міністерством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фінансів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своїм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наказом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17.12.2020 року №781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змін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Типової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програмної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класифікації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кредитування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місцевого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бюджету,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затвердженої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наказом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Міністерства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фінансів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20.09.2017 року №793, привести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програмної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класифікації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кредитування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додатках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№3 і №7 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 xml:space="preserve">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відповідність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Типової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програмної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класифікації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кредитування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місцевого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бюджету.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4.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зв’язку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реєстрацією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після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подання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«Про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2021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Ізяславської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Деражнянської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міських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Віньковецької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Ярмолинецької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Закупненської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селищних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Зіньківської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сільської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громад як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юридичних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осіб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внесення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їх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Реєстру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пацієнтів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що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потребують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інсулінотерапії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перерозподіл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субвенції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підтримки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окремих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системі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частині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хворих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цукровий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діабет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інсуліном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хворих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нецукровий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діабет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десмопресином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саме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-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зменшити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передбачені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Департаменту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облдержадміністрації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кошти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2504,8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перерозподілити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їх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для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бюджетів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lastRenderedPageBreak/>
        <w:t>Ізяславської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– 844,7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Віньковецької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селищної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– 476,7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Деражнянська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міська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громада – 610,5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Ярмолинецька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селищна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громада – 501,8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Зіньківської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сільської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– 71,1 тис. грн.;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-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зменшити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передбачені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Чемеровецької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селищної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кошти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167,3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перерозподілити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їх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для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Закупненської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селищної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Внести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відповідні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зміни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№3 і №5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5. З метою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починаючи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січня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місяця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2021 року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своєчасної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виплати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заробітної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плати, оплати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спожитих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комунальних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послуг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енергоносіїв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придбання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медикаментів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продуктів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харчування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інших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поточних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утримання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бюджетних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установ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виплат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також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проведення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галузях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населення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» та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молодіжної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політики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при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доопрацюванні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«Про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2021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передбачити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за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рахунок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спрямування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сконцентрованих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відповідно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до пункту 2.5 проекту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:</w:t>
      </w:r>
    </w:p>
    <w:p w:rsidR="00C278F3" w:rsidRPr="00C278F3" w:rsidRDefault="00C278F3" w:rsidP="00C278F3">
      <w:pPr>
        <w:suppressAutoHyphens/>
        <w:spacing w:before="240"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5.1.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Департаменту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облдержадміністрації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(за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рахунок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сконцентрованих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за КПКВК 0712152 «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Інші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програми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та заходи 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44 229,3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)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КПКВК 0712020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Спеціалізована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стаціонарна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медична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допомога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населенню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2900,0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утримання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Голозубинецької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протитуберкульозної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лікарні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протягом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І кварталу 2021 року;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КПКВК 0712040 «Санаторно-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курортна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допомога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населенню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18000,0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утримання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Кам'янець-Подільського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дитячого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спеціалізованого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санаторію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(2441,2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дитячого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спеціалізованого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санаторію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"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Світанок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" (3841,4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Великожванчицького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дитячого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пульмонологічного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санаторію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(4037,7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), КНП "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Староушицький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дитячий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санаторій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"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Дністер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" (7679,7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);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КПКВК 0712151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діяльності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інших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3329,3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.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утримання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КНП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патологоанатомічний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центр» (3000,0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 та оплату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комунальних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послуг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енергоносіїв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КНП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центр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громадського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(329,3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);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КПКВК 0712152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Інші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програми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заходи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охорони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здоров’я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20000,0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. на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закупівлю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медикаментів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виробів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медичного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призначення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реагентів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дезінфікуючих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засобів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медичного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обладнання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тощо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для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проведення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щодо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запобігання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lastRenderedPageBreak/>
        <w:t>розповсюдження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гострого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респіраторного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захворювання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викликаного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COVID-19 (10000,0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.)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медичних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дорого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вартісними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медикаментами і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виробами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медичного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призначення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(10000,0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.).</w:t>
      </w:r>
    </w:p>
    <w:p w:rsidR="00C278F3" w:rsidRPr="00C278F3" w:rsidRDefault="00C278F3" w:rsidP="00C278F3">
      <w:pPr>
        <w:suppressAutoHyphens/>
        <w:spacing w:before="240"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5.2.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Управлінню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молоді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та спорту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облдержадміністрації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(за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рахунок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сконцентрованих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за КПКВК 1113241 «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діяльності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інших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5773,1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)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КПКВК 1113241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діяльності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інших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закладів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5447,8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.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утримання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центру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соціально-психологічної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реабілітації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(2888,9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центру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соціально-психологічної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допомоги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(1037,4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), ДЗ "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центр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матері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дитини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" (1521,5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);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КПКВК 1113131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реалізація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проектів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виконання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Державної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цільової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програми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"Молодь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України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"»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325,3 </w:t>
      </w:r>
      <w:proofErr w:type="spellStart"/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проведення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галузі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молодіжної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політики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.</w:t>
      </w:r>
    </w:p>
    <w:p w:rsidR="00C278F3" w:rsidRPr="00C278F3" w:rsidRDefault="00C278F3" w:rsidP="00C278F3">
      <w:pPr>
        <w:suppressAutoHyphens/>
        <w:spacing w:before="240"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5.3. </w:t>
      </w:r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Департаменту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населення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облдержадміністрації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за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рахунок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сконцентрованих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(за КПКВК 0813242 «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Інші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заходи у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» в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 xml:space="preserve"> 4 572,0 </w:t>
      </w:r>
      <w:proofErr w:type="spellStart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val="ru-RU" w:eastAsia="hi-IN" w:bidi="hi-IN"/>
        </w:rPr>
        <w:t>)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вказаною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бюджетною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програмою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виплату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одноразової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матеріальної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допомоги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малозабезпеченим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громадянам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матеріально-побутових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проблем (2000,0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грошової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допомоги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громадянам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які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потребують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дороговартісного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лікування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(2000,0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одноразової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грошової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допомоги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сім'ям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загиблих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учасників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бойових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дій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Афганістані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інвалідам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війни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Афганістані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групи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(352,0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тис.грн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),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проведення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загальнообласних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галузі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захист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соціальне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(170,0 тис.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гривень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).</w:t>
      </w:r>
    </w:p>
    <w:p w:rsidR="00C278F3" w:rsidRPr="00C278F3" w:rsidRDefault="00C278F3" w:rsidP="00C278F3">
      <w:pPr>
        <w:suppressAutoHyphens/>
        <w:spacing w:before="240"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5.4.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Викласти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пункт 2.5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«Про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обласний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Хмельницької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2021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наступній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редакції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: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«2.4.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Сконцентрувати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обласному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бюджеті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по Департаменту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населення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облдержадміністрації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 КПКВК 0813242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Інші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заходи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захисту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і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соціального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забезпечення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кошти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в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сумі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50 000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їх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розподілу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сесії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виконання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заходів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галузевої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програми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після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її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затвердження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обласною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радою.».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6. Внести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зміни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до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розділу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І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Трансферти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із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загального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фонду бюджету»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частини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другої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«</w:t>
      </w:r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2.Показники</w:t>
      </w:r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міжбюджетних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трансфертів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іншим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бюджетам»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№5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, 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саме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 КПКВК 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lastRenderedPageBreak/>
        <w:t>0619310 «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Субвенція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місцевого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бюджету на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здійснення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переданих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видатків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сфері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освіти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за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рахунок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коштів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освітньої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субвенції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(на оплату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праці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нарахуваннями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педагогічних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працівників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інклюзивно-ресурсних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центрів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)»:</w:t>
      </w:r>
    </w:p>
    <w:p w:rsidR="00C278F3" w:rsidRPr="00C278F3" w:rsidRDefault="00C278F3" w:rsidP="00C278F3">
      <w:pPr>
        <w:tabs>
          <w:tab w:val="left" w:pos="900"/>
        </w:tabs>
        <w:suppressAutoHyphens/>
        <w:ind w:left="1701"/>
        <w:jc w:val="both"/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en-US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ab/>
        <w:t xml:space="preserve">-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зменшити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бюджетні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призначення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по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Слобідко-Кульчієвецької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сільської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суму 1 022,8 тис.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грн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;</w:t>
      </w:r>
    </w:p>
    <w:p w:rsidR="00C278F3" w:rsidRPr="00C278F3" w:rsidRDefault="00C278F3" w:rsidP="00C278F3">
      <w:pPr>
        <w:tabs>
          <w:tab w:val="left" w:pos="900"/>
        </w:tabs>
        <w:suppressAutoHyphens/>
        <w:ind w:left="1701"/>
        <w:jc w:val="both"/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en-US" w:bidi="hi-IN"/>
        </w:rPr>
      </w:pPr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en-US" w:bidi="hi-IN"/>
        </w:rPr>
        <w:tab/>
        <w:t xml:space="preserve">- </w:t>
      </w:r>
      <w:proofErr w:type="spellStart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en-US" w:bidi="hi-IN"/>
        </w:rPr>
        <w:t>з</w:t>
      </w: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більшити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бюджетні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призначення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по бюджету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Китайгородської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сільської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територіальної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громади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суму 1 022,8 тис.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гривень</w:t>
      </w:r>
      <w:proofErr w:type="spellEnd"/>
      <w:r w:rsidRPr="00C278F3">
        <w:rPr>
          <w:rFonts w:ascii="Times New Roman" w:eastAsia="Calibri" w:hAnsi="Times New Roman" w:cs="Mangal"/>
          <w:color w:val="auto"/>
          <w:kern w:val="1"/>
          <w:sz w:val="28"/>
          <w:szCs w:val="28"/>
          <w:lang w:val="ru-RU" w:eastAsia="en-US" w:bidi="hi-IN"/>
        </w:rPr>
        <w:t>.</w:t>
      </w: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</w:p>
    <w:p w:rsidR="00C278F3" w:rsidRPr="00C278F3" w:rsidRDefault="00C278F3" w:rsidP="00C278F3">
      <w:pPr>
        <w:suppressAutoHyphens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7.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Відобразити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частині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першій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«</w:t>
      </w:r>
      <w:proofErr w:type="gram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1.Показники</w:t>
      </w:r>
      <w:proofErr w:type="gram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міжбюджетних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трансфертів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інших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бюджетів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»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№5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обсяги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офіційних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трансфертів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передбачені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додатку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№1 проекту </w:t>
      </w:r>
      <w:proofErr w:type="spellStart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.</w:t>
      </w:r>
    </w:p>
    <w:p w:rsidR="00C278F3" w:rsidRPr="00C278F3" w:rsidRDefault="00C278F3" w:rsidP="00C278F3">
      <w:pPr>
        <w:widowControl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</w:p>
    <w:p w:rsidR="00C278F3" w:rsidRPr="00C278F3" w:rsidRDefault="00447FEB" w:rsidP="00C278F3">
      <w:pPr>
        <w:suppressAutoHyphens/>
        <w:spacing w:before="120"/>
        <w:ind w:left="1701"/>
        <w:jc w:val="both"/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8</w:t>
      </w:r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.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Підтримати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запропонований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проект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рішення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з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пропозицій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винести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його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на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розгляд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пленарного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засідання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другої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позачергової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сесії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обласної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 xml:space="preserve"> ради восьмого </w:t>
      </w:r>
      <w:proofErr w:type="spellStart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скликання</w:t>
      </w:r>
      <w:proofErr w:type="spellEnd"/>
      <w:r w:rsidR="00C278F3" w:rsidRPr="00C278F3">
        <w:rPr>
          <w:rFonts w:ascii="Times New Roman" w:eastAsia="Lucida Sans Unicode" w:hAnsi="Times New Roman" w:cs="Mangal"/>
          <w:color w:val="auto"/>
          <w:kern w:val="1"/>
          <w:sz w:val="28"/>
          <w:szCs w:val="28"/>
          <w:lang w:val="ru-RU" w:eastAsia="hi-IN" w:bidi="hi-IN"/>
        </w:rPr>
        <w:t>.</w:t>
      </w:r>
    </w:p>
    <w:p w:rsidR="001E505E" w:rsidRDefault="001E505E" w:rsidP="00C278F3">
      <w:pPr>
        <w:pStyle w:val="2"/>
        <w:shd w:val="clear" w:color="auto" w:fill="FFFFFF"/>
        <w:spacing w:before="0" w:after="240"/>
        <w:ind w:left="3544" w:hanging="1843"/>
        <w:textAlignment w:val="baseline"/>
      </w:pPr>
    </w:p>
    <w:p w:rsidR="00F2400B" w:rsidRDefault="00F2400B" w:rsidP="00F2400B">
      <w:pPr>
        <w:pStyle w:val="60"/>
        <w:shd w:val="clear" w:color="auto" w:fill="auto"/>
        <w:tabs>
          <w:tab w:val="left" w:pos="878"/>
        </w:tabs>
        <w:spacing w:before="0" w:line="280" w:lineRule="exact"/>
      </w:pPr>
    </w:p>
    <w:p w:rsidR="00F2400B" w:rsidRDefault="00F2400B" w:rsidP="00F2400B">
      <w:pPr>
        <w:pStyle w:val="60"/>
        <w:shd w:val="clear" w:color="auto" w:fill="auto"/>
        <w:tabs>
          <w:tab w:val="left" w:pos="878"/>
        </w:tabs>
        <w:spacing w:before="0" w:line="280" w:lineRule="exact"/>
      </w:pPr>
    </w:p>
    <w:p w:rsidR="00F2400B" w:rsidRPr="00F2400B" w:rsidRDefault="00F2400B" w:rsidP="00F2400B">
      <w:pPr>
        <w:pStyle w:val="60"/>
        <w:shd w:val="clear" w:color="auto" w:fill="auto"/>
        <w:tabs>
          <w:tab w:val="left" w:pos="878"/>
        </w:tabs>
        <w:spacing w:before="0" w:line="280" w:lineRule="exact"/>
      </w:pPr>
    </w:p>
    <w:p w:rsidR="008C100A" w:rsidRPr="00F2400B" w:rsidRDefault="008C100A" w:rsidP="003104D2">
      <w:pPr>
        <w:pStyle w:val="60"/>
        <w:tabs>
          <w:tab w:val="left" w:pos="878"/>
        </w:tabs>
        <w:spacing w:before="0" w:line="280" w:lineRule="exact"/>
        <w:ind w:left="400"/>
      </w:pPr>
      <w:bookmarkStart w:id="8" w:name="_Hlk59694046"/>
      <w:r w:rsidRPr="00F2400B">
        <w:t>Голова постійної комісії з питань</w:t>
      </w:r>
    </w:p>
    <w:p w:rsidR="008C100A" w:rsidRPr="00F2400B" w:rsidRDefault="008C100A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правової політики, регламенту, депутатської</w:t>
      </w:r>
    </w:p>
    <w:p w:rsidR="003104D2" w:rsidRPr="00F2400B" w:rsidRDefault="008C100A" w:rsidP="008C100A">
      <w:pPr>
        <w:pStyle w:val="60"/>
        <w:tabs>
          <w:tab w:val="left" w:pos="878"/>
          <w:tab w:val="left" w:pos="7949"/>
        </w:tabs>
        <w:spacing w:before="0" w:line="280" w:lineRule="exact"/>
        <w:ind w:left="400"/>
      </w:pPr>
      <w:r w:rsidRPr="00F2400B">
        <w:t>діяльності та етики, свободи слова та комунікацій</w:t>
      </w:r>
      <w:r w:rsidRPr="00F2400B">
        <w:tab/>
        <w:t>Т. Зеленко</w:t>
      </w:r>
    </w:p>
    <w:bookmarkEnd w:id="8"/>
    <w:p w:rsidR="008C100A" w:rsidRPr="00F2400B" w:rsidRDefault="008C100A" w:rsidP="003104D2">
      <w:pPr>
        <w:pStyle w:val="60"/>
        <w:tabs>
          <w:tab w:val="left" w:pos="878"/>
        </w:tabs>
        <w:spacing w:before="0" w:line="280" w:lineRule="exact"/>
        <w:ind w:left="400"/>
      </w:pPr>
    </w:p>
    <w:p w:rsidR="00BD41DB" w:rsidRPr="00F2400B" w:rsidRDefault="008C100A" w:rsidP="003104D2">
      <w:pPr>
        <w:pStyle w:val="60"/>
        <w:tabs>
          <w:tab w:val="left" w:pos="878"/>
        </w:tabs>
        <w:spacing w:before="0" w:line="280" w:lineRule="exact"/>
        <w:ind w:left="400"/>
      </w:pPr>
      <w:bookmarkStart w:id="9" w:name="_Hlk59694185"/>
      <w:r w:rsidRPr="00F2400B">
        <w:t>Голова постійної комісії</w:t>
      </w:r>
      <w:r w:rsidR="00BD41DB" w:rsidRPr="00F2400B">
        <w:t xml:space="preserve"> з питань</w:t>
      </w:r>
    </w:p>
    <w:p w:rsidR="00BD41DB" w:rsidRPr="00F2400B" w:rsidRDefault="00083AAF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с</w:t>
      </w:r>
      <w:r w:rsidR="00BD41DB" w:rsidRPr="00F2400B">
        <w:t>ільського господарства, продовольства</w:t>
      </w:r>
    </w:p>
    <w:p w:rsidR="003104D2" w:rsidRPr="00F2400B" w:rsidRDefault="00BD41DB" w:rsidP="00BD41DB">
      <w:pPr>
        <w:pStyle w:val="60"/>
        <w:tabs>
          <w:tab w:val="left" w:pos="878"/>
          <w:tab w:val="left" w:pos="7926"/>
        </w:tabs>
        <w:spacing w:before="0" w:line="280" w:lineRule="exact"/>
        <w:ind w:left="400"/>
      </w:pPr>
      <w:r w:rsidRPr="00F2400B">
        <w:t>та земельних відносин</w:t>
      </w:r>
      <w:bookmarkEnd w:id="9"/>
      <w:r w:rsidRPr="00F2400B">
        <w:tab/>
        <w:t>М. Пухкий</w:t>
      </w: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Голова постійної комісії з питань</w:t>
      </w: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регіонального розвитку, міжнародного</w:t>
      </w: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та міжмуніципального співробітництва,</w:t>
      </w:r>
    </w:p>
    <w:p w:rsidR="00C93CFC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 xml:space="preserve">місцевого самоврядування та децентралізації  </w:t>
      </w:r>
      <w:r w:rsidRPr="00F2400B">
        <w:tab/>
      </w:r>
      <w:r w:rsidRPr="00F2400B">
        <w:tab/>
      </w:r>
      <w:r w:rsidRPr="00F2400B">
        <w:tab/>
      </w:r>
      <w:r w:rsidR="00584F52" w:rsidRPr="00F2400B">
        <w:t xml:space="preserve">   </w:t>
      </w:r>
      <w:r w:rsidR="008C100A" w:rsidRPr="00F2400B">
        <w:t xml:space="preserve">А. </w:t>
      </w:r>
      <w:r w:rsidRPr="00F2400B">
        <w:t xml:space="preserve">Коваль </w:t>
      </w: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</w:p>
    <w:p w:rsidR="008C100A" w:rsidRPr="00F2400B" w:rsidRDefault="008C100A" w:rsidP="008C100A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Секретар постійної комісії з питань</w:t>
      </w:r>
    </w:p>
    <w:p w:rsidR="008C100A" w:rsidRPr="00F2400B" w:rsidRDefault="008C100A" w:rsidP="008C100A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правової політики, регламенту, депутатської</w:t>
      </w:r>
    </w:p>
    <w:p w:rsidR="008C100A" w:rsidRPr="00F2400B" w:rsidRDefault="008C100A" w:rsidP="008C100A">
      <w:pPr>
        <w:pStyle w:val="60"/>
        <w:tabs>
          <w:tab w:val="left" w:pos="878"/>
          <w:tab w:val="left" w:pos="7949"/>
        </w:tabs>
        <w:spacing w:before="0" w:line="280" w:lineRule="exact"/>
        <w:ind w:left="400"/>
      </w:pPr>
      <w:r w:rsidRPr="00F2400B">
        <w:t>діяльності та етики, свободи слова та комунікацій</w:t>
      </w:r>
      <w:r w:rsidRPr="00F2400B">
        <w:tab/>
      </w:r>
      <w:r w:rsidR="00CC4383" w:rsidRPr="00CC4383">
        <w:t>А. Матвіїв</w:t>
      </w:r>
    </w:p>
    <w:p w:rsidR="008C100A" w:rsidRPr="00F2400B" w:rsidRDefault="008C100A" w:rsidP="003104D2">
      <w:pPr>
        <w:pStyle w:val="60"/>
        <w:tabs>
          <w:tab w:val="left" w:pos="878"/>
        </w:tabs>
        <w:spacing w:before="0" w:line="280" w:lineRule="exact"/>
        <w:ind w:left="400"/>
      </w:pPr>
    </w:p>
    <w:p w:rsidR="00083AAF" w:rsidRPr="00F2400B" w:rsidRDefault="00083AAF" w:rsidP="00083AAF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Секретар постійної комісії з питань</w:t>
      </w:r>
    </w:p>
    <w:p w:rsidR="00083AAF" w:rsidRPr="00F2400B" w:rsidRDefault="00083AAF" w:rsidP="00083AAF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сільського господарства, продовольства</w:t>
      </w:r>
    </w:p>
    <w:p w:rsidR="008C100A" w:rsidRPr="00F2400B" w:rsidRDefault="00083AAF" w:rsidP="00083AAF">
      <w:pPr>
        <w:pStyle w:val="60"/>
        <w:tabs>
          <w:tab w:val="left" w:pos="878"/>
          <w:tab w:val="left" w:pos="7937"/>
        </w:tabs>
        <w:spacing w:before="0" w:line="280" w:lineRule="exact"/>
        <w:ind w:left="400"/>
      </w:pPr>
      <w:r w:rsidRPr="00F2400B">
        <w:t>та земельних відносин</w:t>
      </w:r>
      <w:r w:rsidRPr="00F2400B">
        <w:tab/>
      </w:r>
      <w:r w:rsidR="008723F5">
        <w:t>П. Лабазюк</w:t>
      </w:r>
    </w:p>
    <w:p w:rsidR="00083AAF" w:rsidRPr="00F2400B" w:rsidRDefault="00083AAF" w:rsidP="003104D2">
      <w:pPr>
        <w:pStyle w:val="60"/>
        <w:tabs>
          <w:tab w:val="left" w:pos="878"/>
        </w:tabs>
        <w:spacing w:before="0" w:line="280" w:lineRule="exact"/>
        <w:ind w:left="400"/>
      </w:pP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>Секретар постійної комісії з питань</w:t>
      </w: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 xml:space="preserve"> регіонального розвитку, міжнародного</w:t>
      </w:r>
    </w:p>
    <w:p w:rsidR="003104D2" w:rsidRPr="00F2400B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  <w:r w:rsidRPr="00F2400B">
        <w:t xml:space="preserve"> та міжмуніципального співробітництва,</w:t>
      </w:r>
    </w:p>
    <w:p w:rsidR="003104D2" w:rsidRPr="00F2400B" w:rsidRDefault="003104D2" w:rsidP="00CC4383">
      <w:pPr>
        <w:pStyle w:val="60"/>
        <w:tabs>
          <w:tab w:val="left" w:pos="8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6"/>
        </w:tabs>
        <w:spacing w:before="0" w:line="280" w:lineRule="exact"/>
        <w:ind w:left="400"/>
      </w:pPr>
      <w:r w:rsidRPr="00F2400B">
        <w:t xml:space="preserve"> місцевого самоврядування та децентралізації  </w:t>
      </w:r>
      <w:r w:rsidRPr="00F2400B">
        <w:tab/>
      </w:r>
      <w:r w:rsidRPr="00F2400B">
        <w:tab/>
      </w:r>
      <w:r w:rsidRPr="00F2400B">
        <w:tab/>
      </w:r>
      <w:r w:rsidR="00CC4383">
        <w:tab/>
        <w:t xml:space="preserve">Б. </w:t>
      </w:r>
      <w:proofErr w:type="spellStart"/>
      <w:r w:rsidR="00CC4383">
        <w:t>Попадюк</w:t>
      </w:r>
      <w:proofErr w:type="spellEnd"/>
    </w:p>
    <w:p w:rsidR="003104D2" w:rsidRDefault="003104D2" w:rsidP="003104D2">
      <w:pPr>
        <w:pStyle w:val="60"/>
        <w:tabs>
          <w:tab w:val="left" w:pos="878"/>
        </w:tabs>
        <w:spacing w:before="0" w:line="280" w:lineRule="exact"/>
        <w:ind w:left="400"/>
      </w:pPr>
    </w:p>
    <w:sectPr w:rsidR="003104D2">
      <w:headerReference w:type="default" r:id="rId12"/>
      <w:pgSz w:w="11900" w:h="16840"/>
      <w:pgMar w:top="649" w:right="626" w:bottom="1109" w:left="13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3E" w:rsidRDefault="00E4793E">
      <w:r>
        <w:separator/>
      </w:r>
    </w:p>
  </w:endnote>
  <w:endnote w:type="continuationSeparator" w:id="0">
    <w:p w:rsidR="00E4793E" w:rsidRDefault="00E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3E" w:rsidRDefault="00E4793E"/>
  </w:footnote>
  <w:footnote w:type="continuationSeparator" w:id="0">
    <w:p w:rsidR="00E4793E" w:rsidRDefault="00E479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E" w:rsidRDefault="00187C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210820</wp:posOffset>
              </wp:positionV>
              <wp:extent cx="41910" cy="111125"/>
              <wp:effectExtent l="1270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05E" w:rsidRDefault="00876A3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&lt;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6pt;margin-top:16.6pt;width:3.3pt;height:8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" filled="f" stroked="f">
              <v:textbox style="mso-fit-shape-to-text:t" inset="0,0,0,0">
                <w:txbxContent>
                  <w:p w:rsidR="001E505E" w:rsidRDefault="00876A3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34A1"/>
    <w:multiLevelType w:val="multilevel"/>
    <w:tmpl w:val="74F6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5E"/>
    <w:rsid w:val="00081360"/>
    <w:rsid w:val="00083AAF"/>
    <w:rsid w:val="00187C7E"/>
    <w:rsid w:val="001E505E"/>
    <w:rsid w:val="00276D39"/>
    <w:rsid w:val="003104D2"/>
    <w:rsid w:val="00447FEB"/>
    <w:rsid w:val="00472493"/>
    <w:rsid w:val="004B2DEE"/>
    <w:rsid w:val="0051667C"/>
    <w:rsid w:val="00584F52"/>
    <w:rsid w:val="006B4AE5"/>
    <w:rsid w:val="006C5DAA"/>
    <w:rsid w:val="0071657B"/>
    <w:rsid w:val="00783955"/>
    <w:rsid w:val="007A0157"/>
    <w:rsid w:val="008723F5"/>
    <w:rsid w:val="00876A3F"/>
    <w:rsid w:val="008B421C"/>
    <w:rsid w:val="008C100A"/>
    <w:rsid w:val="00972F99"/>
    <w:rsid w:val="009C72B4"/>
    <w:rsid w:val="00BD41DB"/>
    <w:rsid w:val="00C278F3"/>
    <w:rsid w:val="00C5071C"/>
    <w:rsid w:val="00C633BE"/>
    <w:rsid w:val="00C93CFC"/>
    <w:rsid w:val="00CC4383"/>
    <w:rsid w:val="00D454CF"/>
    <w:rsid w:val="00DE1046"/>
    <w:rsid w:val="00E10B7C"/>
    <w:rsid w:val="00E41438"/>
    <w:rsid w:val="00E4793E"/>
    <w:rsid w:val="00E803E2"/>
    <w:rsid w:val="00F2400B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D68A"/>
  <w15:docId w15:val="{560E787D-85EC-435E-8E29-9113D96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24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и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360" w:line="302" w:lineRule="exac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28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240" w:after="60" w:line="0" w:lineRule="atLeast"/>
    </w:pPr>
    <w:rPr>
      <w:rFonts w:ascii="Courier New" w:eastAsia="Courier New" w:hAnsi="Courier New" w:cs="Courier New"/>
      <w:i/>
      <w:iCs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3"/>
      <w:szCs w:val="13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4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40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oblrada.gov.ua/onlayn-translyaciya-plenarnogo-zasida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-oblrada.gov.ua/onlayn-translyaciya-plenarnogo-zasida-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m-oblrada.gov.ua/onlayn-translyaciya-plenarnogo-zasida-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m-oblrada.gov.ua/onlayn-translyaciya-plenarnogo-zasid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-oblrada.gov.ua/onlayn-translyaciya-plenarnogo-zasida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9856</Words>
  <Characters>5618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Присяжний</dc:creator>
  <cp:lastModifiedBy>Анна</cp:lastModifiedBy>
  <cp:revision>23</cp:revision>
  <dcterms:created xsi:type="dcterms:W3CDTF">2020-12-23T16:08:00Z</dcterms:created>
  <dcterms:modified xsi:type="dcterms:W3CDTF">2021-01-16T06:19:00Z</dcterms:modified>
</cp:coreProperties>
</file>