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20-6/2021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безоплатну передачу трактора Т-40 із спільної власності територіальних громад сіл, селищ, міст Хмельницької області у комунальну власність Ямпільської селищної ради Шепетівського району Хмельницької області </w:t>
      </w: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Розглянувши звернення Ямпільського селищного голови від 27.05.2021 № 1235/02-24, враховуючи рішення Ямпільської селищної ради від 02.06.2021 №</w:t>
      </w:r>
      <w:r>
        <w:rPr>
          <w:rFonts w:eastAsia="Calibri"/>
          <w:sz w:val="28"/>
          <w:szCs w:val="28"/>
          <w:lang w:val="en-US"/>
        </w:rPr>
        <w:t> </w:t>
      </w:r>
      <w:r>
        <w:rPr>
          <w:rFonts w:eastAsia="Calibri"/>
          <w:sz w:val="28"/>
          <w:szCs w:val="28"/>
          <w:lang w:val="uk-UA"/>
        </w:rPr>
        <w:t xml:space="preserve">24, лист директора Ямпільської спеціальної школи Хмельницької обласної ради від 24.05.2021 № 122, відповідно до </w:t>
      </w:r>
      <w:r>
        <w:rPr>
          <w:color w:val="000000"/>
          <w:sz w:val="28"/>
          <w:szCs w:val="28"/>
          <w:lang w:val="uk-UA"/>
        </w:rPr>
        <w:t>Цивільного кодексу України,</w:t>
      </w:r>
      <w:r>
        <w:rPr>
          <w:rFonts w:eastAsia="Calibri"/>
          <w:sz w:val="28"/>
          <w:szCs w:val="28"/>
          <w:lang w:val="uk-UA"/>
        </w:rPr>
        <w:t xml:space="preserve"> Закону України «Про передачу об’єктів права державної та комунальної власності», постанови Кабінету Міністрів України від 21.09.1998 № 1482 «Про передачу об’єктів права державної та комунальної власності» та керуючись статтями 43, 60 Закону України «Про місцеве самоврядування в Україні», обласна рада </w:t>
      </w:r>
    </w:p>
    <w:p>
      <w:pPr>
        <w:jc w:val="both"/>
        <w:rPr>
          <w:rFonts w:eastAsia="Calibri"/>
          <w:lang w:val="uk-UA"/>
        </w:rPr>
      </w:pPr>
    </w:p>
    <w:p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ВИРІШИЛА:</w:t>
      </w:r>
    </w:p>
    <w:p>
      <w:pPr>
        <w:ind w:firstLine="708"/>
        <w:jc w:val="both"/>
        <w:rPr>
          <w:rFonts w:eastAsia="Calibri"/>
          <w:lang w:val="uk-UA"/>
        </w:rPr>
      </w:pPr>
    </w:p>
    <w:p>
      <w:pPr>
        <w:pStyle w:val="a5"/>
        <w:spacing w:after="120"/>
        <w:ind w:left="0" w:firstLine="709"/>
        <w:contextualSpacing w:val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 Передати безоплатно із спільної власності територіальних громад сіл, селищ, міст Хмельницької області у комунальну власність Ямпільської селищної ради Шепетівського району Хмельницької області трактор Т-40, 1989 року випуску, реєстраційний номер 06848 ЕР, реєстраційний документ АБ № 294306, балансова вартість – 13 483,00 грн, знос нараховано повністю, (балансоутримувач – Ямпільська спеціальна школа Хмельницької обласної ради).</w:t>
      </w:r>
    </w:p>
    <w:p>
      <w:pPr>
        <w:pStyle w:val="a5"/>
        <w:spacing w:after="120"/>
        <w:ind w:left="0" w:firstLine="709"/>
        <w:contextualSpacing w:val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 Доручити голові обласної ради:</w:t>
      </w:r>
    </w:p>
    <w:p>
      <w:pPr>
        <w:pStyle w:val="a3"/>
        <w:tabs>
          <w:tab w:val="left" w:pos="851"/>
          <w:tab w:val="left" w:pos="1276"/>
          <w:tab w:val="left" w:pos="1560"/>
        </w:tabs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делегувати кандидатури до складу комісії з приймання-передачі транспортного засобу;</w:t>
      </w:r>
    </w:p>
    <w:p>
      <w:pPr>
        <w:pStyle w:val="a3"/>
        <w:tabs>
          <w:tab w:val="left" w:pos="851"/>
          <w:tab w:val="left" w:pos="1276"/>
          <w:tab w:val="left" w:pos="1560"/>
        </w:tabs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за результатами роботи комісії затвердити відповідний акт приймання-передачі.</w:t>
      </w:r>
    </w:p>
    <w:p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 w:eastAsia="uk-UA"/>
        </w:rPr>
        <w:t>3. Контроль за виконанням рішення покласти на першого заступника голови ради і постійну комісію обласної ради з</w:t>
      </w:r>
      <w:r>
        <w:rPr>
          <w:color w:val="000000"/>
          <w:spacing w:val="3"/>
          <w:sz w:val="28"/>
          <w:szCs w:val="28"/>
          <w:lang w:eastAsia="uk-UA"/>
        </w:rPr>
        <w:t xml:space="preserve"> </w:t>
      </w:r>
      <w:r>
        <w:rPr>
          <w:color w:val="000000"/>
          <w:spacing w:val="3"/>
          <w:sz w:val="28"/>
          <w:szCs w:val="28"/>
          <w:lang w:val="uk-UA" w:eastAsia="uk-UA"/>
        </w:rPr>
        <w:t xml:space="preserve">питань </w:t>
      </w:r>
      <w:r>
        <w:rPr>
          <w:bCs/>
          <w:sz w:val="28"/>
          <w:szCs w:val="28"/>
          <w:lang w:val="uk-UA"/>
        </w:rPr>
        <w:t>управління комунальною власністю та приватизації.</w:t>
      </w:r>
    </w:p>
    <w:p>
      <w:pPr>
        <w:jc w:val="both"/>
        <w:rPr>
          <w:color w:val="000000"/>
          <w:lang w:val="uk-UA"/>
        </w:rPr>
      </w:pPr>
    </w:p>
    <w:p>
      <w:pPr>
        <w:jc w:val="both"/>
        <w:rPr>
          <w:color w:val="000000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 ради                                                                       Віолета ЛАБАЗЮК</w:t>
      </w:r>
    </w:p>
    <w:sectPr>
      <w:footerReference w:type="default" r:id="rId9"/>
      <w:pgSz w:w="11906" w:h="16838"/>
      <w:pgMar w:top="397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6527A8"/>
    <w:multiLevelType w:val="hybridMultilevel"/>
    <w:tmpl w:val="DF16CF74"/>
    <w:lvl w:ilvl="0" w:tplc="2B8CF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2021-08-13T12:20:00Z</cp:lastPrinted>
  <dcterms:created xsi:type="dcterms:W3CDTF">2018-02-07T14:32:00Z</dcterms:created>
  <dcterms:modified xsi:type="dcterms:W3CDTF">2021-09-16T06:52:00Z</dcterms:modified>
</cp:coreProperties>
</file>