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color w:val="000000"/>
          <w:lang w:val="uk-UA"/>
        </w:rPr>
      </w:pPr>
      <w:r>
        <w:rPr>
          <w:noProof/>
          <w:lang w:val="uk-UA" w:eastAsia="uk-UA"/>
        </w:rPr>
        <mc:AlternateContent>
          <mc:Choice Requires="wps">
            <w:drawing>
              <wp:anchor distT="0" distB="0" distL="114300" distR="114300" simplePos="0" relativeHeight="251657728" behindDoc="0" locked="0" layoutInCell="0" allowOverlap="1">
                <wp:simplePos x="0" y="0"/>
                <wp:positionH relativeFrom="column">
                  <wp:posOffset>4852670</wp:posOffset>
                </wp:positionH>
                <wp:positionV relativeFrom="paragraph">
                  <wp:posOffset>228600</wp:posOffset>
                </wp:positionV>
                <wp:extent cx="1190625" cy="342900"/>
                <wp:effectExtent l="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rPr>
                                <w:sz w:val="28"/>
                                <w:szCs w:val="28"/>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382.1pt;margin-top:18pt;width:93.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" o:allowincell="f" stroked="f">
                <v:textbox>
                  <w:txbxContent>
                    <w:p>
                      <w:pPr>
                        <w:rPr>
                          <w:sz w:val="28"/>
                          <w:szCs w:val="28"/>
                          <w:lang w:val="uk-UA"/>
                        </w:rPr>
                      </w:pPr>
                    </w:p>
                  </w:txbxContent>
                </v:textbox>
              </v:shape>
            </w:pict>
          </mc:Fallback>
        </mc:AlternateContent>
      </w:r>
      <w:r>
        <w:rPr>
          <w:noProof/>
          <w:lang w:val="uk-UA" w:eastAsia="uk-UA"/>
        </w:rPr>
        <mc:AlternateContent>
          <mc:Choice Requires="wps">
            <w:drawing>
              <wp:anchor distT="0" distB="0" distL="114300" distR="114300" simplePos="0" relativeHeight="251656704" behindDoc="0" locked="0" layoutInCell="0" allowOverlap="1">
                <wp:simplePos x="0" y="0"/>
                <wp:positionH relativeFrom="column">
                  <wp:posOffset>4291330</wp:posOffset>
                </wp:positionH>
                <wp:positionV relativeFrom="paragraph">
                  <wp:posOffset>83820</wp:posOffset>
                </wp:positionV>
                <wp:extent cx="1298575" cy="39243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392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rPr>
                                <w:szCs w:val="28"/>
                                <w:lang w:val="uk-U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27" type="#_x0000_t202" style="position:absolute;left:0;text-align:left;margin-left:337.9pt;margin-top:6.6pt;width:102.25pt;height:30.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" o:allowincell="f" stroked="f">
                <v:textbox>
                  <w:txbxContent>
                    <w:p>
                      <w:pPr>
                        <w:rPr>
                          <w:szCs w:val="28"/>
                          <w:lang w:val="uk-UA"/>
                        </w:rPr>
                      </w:pPr>
                    </w:p>
                  </w:txbxContent>
                </v:textbox>
              </v:shape>
            </w:pict>
          </mc:Fallback>
        </mc:AlternateContent>
      </w:r>
      <w:r>
        <w:rPr>
          <w:noProof/>
          <w:color w:val="000000"/>
          <w:sz w:val="28"/>
          <w:szCs w:val="28"/>
          <w:lang w:val="uk-UA" w:eastAsia="uk-UA"/>
        </w:rPr>
        <w:drawing>
          <wp:inline distT="0" distB="0" distL="0" distR="0">
            <wp:extent cx="403860" cy="5867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3860" cy="586740"/>
                    </a:xfrm>
                    <a:prstGeom prst="rect">
                      <a:avLst/>
                    </a:prstGeom>
                    <a:noFill/>
                    <a:ln>
                      <a:noFill/>
                    </a:ln>
                  </pic:spPr>
                </pic:pic>
              </a:graphicData>
            </a:graphic>
          </wp:inline>
        </w:drawing>
      </w:r>
    </w:p>
    <w:p>
      <w:pPr>
        <w:pStyle w:val="2"/>
        <w:spacing w:before="120"/>
        <w:rPr>
          <w:rFonts w:ascii="Times New Roman" w:hAnsi="Times New Roman"/>
          <w:bCs w:val="0"/>
          <w:i w:val="0"/>
          <w:sz w:val="30"/>
          <w:szCs w:val="30"/>
          <w:lang w:val="uk-UA"/>
        </w:rPr>
      </w:pPr>
      <w:r>
        <w:rPr>
          <w:rFonts w:ascii="Times New Roman" w:hAnsi="Times New Roman"/>
          <w:bCs w:val="0"/>
          <w:i w:val="0"/>
          <w:sz w:val="30"/>
          <w:szCs w:val="30"/>
          <w:lang w:val="uk-UA"/>
        </w:rPr>
        <w:t>УКРАЇНА</w:t>
      </w:r>
    </w:p>
    <w:p>
      <w:pPr>
        <w:jc w:val="center"/>
        <w:rPr>
          <w:b/>
          <w:bCs/>
          <w:color w:val="000000"/>
          <w:sz w:val="16"/>
          <w:szCs w:val="16"/>
          <w:lang w:val="uk-UA"/>
        </w:rPr>
      </w:pPr>
    </w:p>
    <w:p>
      <w:pPr>
        <w:pStyle w:val="3"/>
        <w:jc w:val="center"/>
        <w:rPr>
          <w:rFonts w:ascii="Times New Roman" w:hAnsi="Times New Roman"/>
          <w:bCs w:val="0"/>
          <w:sz w:val="28"/>
          <w:szCs w:val="28"/>
          <w:lang w:val="uk-UA"/>
        </w:rPr>
      </w:pPr>
      <w:r>
        <w:rPr>
          <w:rFonts w:ascii="Times New Roman" w:hAnsi="Times New Roman"/>
          <w:bCs w:val="0"/>
          <w:sz w:val="28"/>
          <w:szCs w:val="28"/>
          <w:lang w:val="uk-UA"/>
        </w:rPr>
        <w:t>ХМЕЛЬНИЦЬКА ОБЛАСНА РАДА</w:t>
      </w:r>
    </w:p>
    <w:p>
      <w:pPr>
        <w:jc w:val="center"/>
        <w:rPr>
          <w:color w:val="000000"/>
          <w:sz w:val="16"/>
          <w:szCs w:val="16"/>
          <w:lang w:val="uk-UA"/>
        </w:rPr>
      </w:pPr>
    </w:p>
    <w:p>
      <w:pPr>
        <w:jc w:val="center"/>
        <w:rPr>
          <w:color w:val="000000"/>
          <w:sz w:val="26"/>
          <w:szCs w:val="26"/>
          <w:lang w:val="uk-UA"/>
        </w:rPr>
      </w:pPr>
      <w:r>
        <w:rPr>
          <w:color w:val="000000"/>
          <w:sz w:val="26"/>
          <w:szCs w:val="26"/>
          <w:lang w:val="uk-UA"/>
        </w:rPr>
        <w:t>ВОСЬМЕ  СКЛИКАННЯ</w:t>
      </w:r>
    </w:p>
    <w:p>
      <w:pPr>
        <w:rPr>
          <w:lang w:val="uk-UA"/>
        </w:rPr>
      </w:pPr>
      <w:r>
        <w:rPr>
          <w:noProof/>
          <w:lang w:val="uk-UA" w:eastAsia="uk-UA"/>
        </w:rPr>
        <mc:AlternateContent>
          <mc:Choice Requires="wps">
            <w:drawing>
              <wp:anchor distT="0" distB="0" distL="114300" distR="114300" simplePos="0" relativeHeight="251658240" behindDoc="0" locked="0" layoutInCell="1" allowOverlap="1">
                <wp:simplePos x="0" y="0"/>
                <wp:positionH relativeFrom="margin">
                  <wp:posOffset>114300</wp:posOffset>
                </wp:positionH>
                <wp:positionV relativeFrom="margin">
                  <wp:posOffset>1633855</wp:posOffset>
                </wp:positionV>
                <wp:extent cx="5829300" cy="635"/>
                <wp:effectExtent l="0" t="19050" r="19050" b="374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635"/>
                        </a:xfrm>
                        <a:prstGeom prst="line">
                          <a:avLst/>
                        </a:prstGeom>
                        <a:noFill/>
                        <a:ln w="57150" cmpd="thickThin">
                          <a:solidFill>
                            <a:srgbClr val="000000"/>
                          </a:solidFill>
                          <a:round/>
                          <a:headEnd type="none" w="lg" len="sm"/>
                          <a:tailEnd type="none" w="lg"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A6B86" id="Прямая соединительная линия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9pt,128.65pt" to="468pt,1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" strokeweight="4.5pt">
                <v:stroke startarrowwidth="wide" startarrowlength="short" endarrowwidth="wide" endarrowlength="short" linestyle="thickThin"/>
                <w10:wrap anchorx="margin" anchory="margin"/>
              </v:line>
            </w:pict>
          </mc:Fallback>
        </mc:AlternateContent>
      </w:r>
    </w:p>
    <w:p>
      <w:pPr>
        <w:pStyle w:val="1"/>
        <w:rPr>
          <w:rFonts w:ascii="Times New Roman" w:hAnsi="Times New Roman"/>
          <w:sz w:val="16"/>
          <w:szCs w:val="16"/>
          <w:lang w:val="uk-UA"/>
        </w:rPr>
      </w:pPr>
    </w:p>
    <w:p>
      <w:pPr>
        <w:pStyle w:val="1"/>
        <w:rPr>
          <w:rFonts w:ascii="Times New Roman" w:hAnsi="Times New Roman"/>
          <w:sz w:val="28"/>
          <w:szCs w:val="28"/>
          <w:lang w:val="uk-UA"/>
        </w:rPr>
      </w:pPr>
      <w:r>
        <w:rPr>
          <w:rFonts w:ascii="Times New Roman" w:hAnsi="Times New Roman"/>
          <w:sz w:val="28"/>
          <w:szCs w:val="28"/>
          <w:lang w:val="uk-UA"/>
        </w:rPr>
        <w:t>РІШЕННЯ</w:t>
      </w:r>
    </w:p>
    <w:p>
      <w:pPr>
        <w:jc w:val="center"/>
        <w:rPr>
          <w:color w:val="000000"/>
          <w:sz w:val="22"/>
          <w:szCs w:val="22"/>
          <w:lang w:val="uk-UA"/>
        </w:rPr>
      </w:pPr>
    </w:p>
    <w:p>
      <w:pPr>
        <w:jc w:val="center"/>
        <w:rPr>
          <w:color w:val="000000"/>
          <w:sz w:val="28"/>
          <w:szCs w:val="28"/>
          <w:lang w:val="uk-UA"/>
        </w:rPr>
      </w:pPr>
      <w:r>
        <w:rPr>
          <w:color w:val="000000"/>
          <w:sz w:val="28"/>
          <w:szCs w:val="28"/>
          <w:lang w:val="uk-UA"/>
        </w:rPr>
        <w:t>від 15 вересня 2021 року № 28-6/2021</w:t>
      </w:r>
    </w:p>
    <w:p>
      <w:pPr>
        <w:jc w:val="center"/>
        <w:rPr>
          <w:color w:val="000000"/>
          <w:sz w:val="16"/>
          <w:szCs w:val="16"/>
          <w:lang w:val="uk-UA"/>
        </w:rPr>
      </w:pPr>
    </w:p>
    <w:p>
      <w:pPr>
        <w:jc w:val="center"/>
        <w:rPr>
          <w:color w:val="000000"/>
          <w:lang w:val="uk-UA"/>
        </w:rPr>
      </w:pPr>
      <w:r>
        <w:rPr>
          <w:color w:val="000000"/>
          <w:lang w:val="uk-UA"/>
        </w:rPr>
        <w:t>м. Хмельницький</w:t>
      </w:r>
    </w:p>
    <w:p>
      <w:pPr>
        <w:jc w:val="center"/>
        <w:rPr>
          <w:color w:val="000000"/>
          <w:lang w:val="uk-UA"/>
        </w:rPr>
      </w:pPr>
    </w:p>
    <w:p>
      <w:pPr>
        <w:jc w:val="center"/>
        <w:rPr>
          <w:color w:val="000000"/>
          <w:lang w:val="uk-UA"/>
        </w:rPr>
      </w:pPr>
    </w:p>
    <w:p>
      <w:pPr>
        <w:jc w:val="both"/>
        <w:rPr>
          <w:color w:val="000000"/>
          <w:sz w:val="28"/>
          <w:szCs w:val="28"/>
          <w:lang w:val="uk-UA"/>
        </w:rPr>
      </w:pPr>
      <w:r>
        <w:rPr>
          <w:sz w:val="28"/>
          <w:szCs w:val="28"/>
          <w:lang w:val="uk-UA"/>
        </w:rPr>
        <w:t xml:space="preserve">Про внесення змін до рішення обласної ради </w:t>
      </w:r>
      <w:r>
        <w:rPr>
          <w:color w:val="000000"/>
          <w:sz w:val="28"/>
          <w:szCs w:val="28"/>
          <w:lang w:val="uk-UA"/>
        </w:rPr>
        <w:t xml:space="preserve">від 29 березня 2017 року                  № 35-11/2017 «Про </w:t>
      </w:r>
      <w:r>
        <w:rPr>
          <w:sz w:val="28"/>
          <w:szCs w:val="28"/>
          <w:lang w:val="uk-UA"/>
        </w:rPr>
        <w:t>Порядок складання, затвердження та контролю виконання фінансових планів об’єктів спільної власності територіальних громад сіл, селищ, міст Хмельницької області» зі змінами</w:t>
      </w:r>
    </w:p>
    <w:p>
      <w:pPr>
        <w:jc w:val="both"/>
        <w:rPr>
          <w:sz w:val="28"/>
          <w:szCs w:val="28"/>
          <w:lang w:val="uk-UA"/>
        </w:rPr>
      </w:pPr>
    </w:p>
    <w:p>
      <w:pPr>
        <w:jc w:val="both"/>
        <w:rPr>
          <w:sz w:val="28"/>
          <w:szCs w:val="28"/>
          <w:lang w:val="uk-UA"/>
        </w:rPr>
      </w:pPr>
    </w:p>
    <w:p>
      <w:pPr>
        <w:ind w:firstLine="708"/>
        <w:jc w:val="both"/>
        <w:rPr>
          <w:sz w:val="28"/>
          <w:szCs w:val="28"/>
          <w:lang w:val="uk-UA"/>
        </w:rPr>
      </w:pPr>
      <w:r>
        <w:rPr>
          <w:sz w:val="28"/>
          <w:szCs w:val="28"/>
          <w:lang w:val="uk-UA"/>
        </w:rPr>
        <w:t xml:space="preserve">Відповідно до частини десятої статті 78 Господарського кодексу України, наказу Міністерства економічного розвитку і торгівлі України від 02 березня 2015 року № 205 «Про затвердження Порядку складання, затвердження та контролю виконання фінансового плану суб’єкта господарювання державного сектору економіки» (із змінами), </w:t>
      </w:r>
      <w:r>
        <w:rPr>
          <w:color w:val="000000"/>
          <w:sz w:val="28"/>
          <w:szCs w:val="28"/>
          <w:lang w:val="uk-UA"/>
        </w:rPr>
        <w:t xml:space="preserve">керуючись законами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беручи до уваги звернення комунальних некомерційних підприємств комунальної форми власності, для вдосконалення процедури планування дохідної частини, керуючись </w:t>
      </w:r>
      <w:r>
        <w:rPr>
          <w:sz w:val="28"/>
          <w:szCs w:val="28"/>
          <w:lang w:val="uk-UA"/>
        </w:rPr>
        <w:t>статтями 17 та 43 Закону України «Про місцеве самоврядування в Україні», обласна рада</w:t>
      </w:r>
    </w:p>
    <w:p>
      <w:pPr>
        <w:tabs>
          <w:tab w:val="left" w:pos="720"/>
        </w:tabs>
        <w:jc w:val="both"/>
        <w:rPr>
          <w:sz w:val="28"/>
          <w:szCs w:val="28"/>
          <w:lang w:val="uk-UA"/>
        </w:rPr>
      </w:pPr>
    </w:p>
    <w:p>
      <w:pPr>
        <w:tabs>
          <w:tab w:val="left" w:pos="720"/>
        </w:tabs>
        <w:jc w:val="both"/>
        <w:rPr>
          <w:sz w:val="28"/>
          <w:szCs w:val="28"/>
          <w:lang w:val="uk-UA"/>
        </w:rPr>
      </w:pPr>
    </w:p>
    <w:p>
      <w:pPr>
        <w:tabs>
          <w:tab w:val="left" w:pos="720"/>
        </w:tabs>
        <w:jc w:val="both"/>
        <w:rPr>
          <w:sz w:val="28"/>
          <w:szCs w:val="28"/>
          <w:lang w:val="uk-UA"/>
        </w:rPr>
      </w:pPr>
      <w:r>
        <w:rPr>
          <w:sz w:val="28"/>
          <w:szCs w:val="28"/>
          <w:lang w:val="uk-UA"/>
        </w:rPr>
        <w:t>ВИРІШИЛА:</w:t>
      </w:r>
    </w:p>
    <w:p>
      <w:pPr>
        <w:tabs>
          <w:tab w:val="left" w:pos="720"/>
        </w:tabs>
        <w:jc w:val="both"/>
        <w:rPr>
          <w:sz w:val="28"/>
          <w:szCs w:val="28"/>
          <w:lang w:val="uk-UA"/>
        </w:rPr>
      </w:pPr>
    </w:p>
    <w:p>
      <w:pPr>
        <w:tabs>
          <w:tab w:val="left" w:pos="720"/>
        </w:tabs>
        <w:jc w:val="both"/>
        <w:rPr>
          <w:sz w:val="28"/>
          <w:szCs w:val="28"/>
          <w:lang w:val="uk-UA"/>
        </w:rPr>
      </w:pPr>
    </w:p>
    <w:p>
      <w:pPr>
        <w:spacing w:after="120"/>
        <w:ind w:firstLine="709"/>
        <w:jc w:val="both"/>
        <w:rPr>
          <w:sz w:val="28"/>
          <w:szCs w:val="28"/>
          <w:lang w:val="uk-UA"/>
        </w:rPr>
      </w:pPr>
      <w:r>
        <w:rPr>
          <w:sz w:val="28"/>
          <w:szCs w:val="28"/>
          <w:lang w:val="uk-UA"/>
        </w:rPr>
        <w:t>1. Внести зміни до Порядку складання, затвердження та контролю виконання фінансових планів госпрозрахункових об’єктів спільної власності територіальних громад сіл, селищ, міст Хмельницької області», затвердженого рішенням обласної ради від 29 березня 2017 року № 35-11/2017 зі змінами від 08 травня 2020 року № 7-32/2020, виклавши пункт 6 у новій редакції:</w:t>
      </w:r>
    </w:p>
    <w:p>
      <w:pPr>
        <w:spacing w:after="120"/>
        <w:ind w:firstLine="708"/>
        <w:jc w:val="both"/>
        <w:rPr>
          <w:sz w:val="28"/>
          <w:szCs w:val="28"/>
          <w:lang w:val="uk-UA"/>
        </w:rPr>
        <w:sectPr>
          <w:footerReference w:type="default" r:id="rId9"/>
          <w:pgSz w:w="11906" w:h="16838"/>
          <w:pgMar w:top="397" w:right="851" w:bottom="851" w:left="1701" w:header="709" w:footer="709" w:gutter="0"/>
          <w:cols w:space="708"/>
          <w:titlePg/>
          <w:docGrid w:linePitch="360"/>
        </w:sectPr>
      </w:pPr>
      <w:r>
        <w:rPr>
          <w:sz w:val="28"/>
          <w:szCs w:val="28"/>
          <w:lang w:val="uk-UA"/>
        </w:rPr>
        <w:t xml:space="preserve">«Зміни до затвердженого фінансового плану підприємства можуть вносити не більше чотирьох разів протягом планового року з дозволу обласної </w:t>
      </w:r>
    </w:p>
    <w:p>
      <w:pPr>
        <w:spacing w:after="120"/>
        <w:jc w:val="both"/>
        <w:rPr>
          <w:sz w:val="28"/>
          <w:szCs w:val="28"/>
          <w:lang w:val="uk-UA"/>
        </w:rPr>
      </w:pPr>
      <w:r>
        <w:rPr>
          <w:sz w:val="28"/>
          <w:szCs w:val="28"/>
          <w:lang w:val="uk-UA"/>
        </w:rPr>
        <w:lastRenderedPageBreak/>
        <w:t>ради, що затвердила фінансовий план. Зміни до фінансового плану підприємства не можуть вноситись у періоди, за якими пройшов строк звітування».</w:t>
      </w:r>
    </w:p>
    <w:p>
      <w:pPr>
        <w:tabs>
          <w:tab w:val="left" w:pos="900"/>
        </w:tabs>
        <w:jc w:val="both"/>
        <w:rPr>
          <w:sz w:val="28"/>
          <w:szCs w:val="28"/>
          <w:lang w:val="uk-UA"/>
        </w:rPr>
      </w:pPr>
      <w:r>
        <w:rPr>
          <w:sz w:val="28"/>
          <w:szCs w:val="28"/>
          <w:lang w:val="uk-UA"/>
        </w:rPr>
        <w:tab/>
        <w:t>2. Контроль за виконанням рішення покласти на першого заступника голови обласної ради Володимира Гончарука і постійну комісію обласної ради з питань управління комунальною власністю та приватизації.</w:t>
      </w:r>
    </w:p>
    <w:p>
      <w:pPr>
        <w:tabs>
          <w:tab w:val="left" w:pos="0"/>
        </w:tabs>
        <w:ind w:firstLine="709"/>
        <w:jc w:val="both"/>
        <w:rPr>
          <w:sz w:val="28"/>
          <w:szCs w:val="28"/>
          <w:lang w:val="uk-UA"/>
        </w:rPr>
      </w:pPr>
    </w:p>
    <w:p>
      <w:pPr>
        <w:tabs>
          <w:tab w:val="left" w:pos="0"/>
        </w:tabs>
        <w:ind w:firstLine="709"/>
        <w:jc w:val="both"/>
        <w:rPr>
          <w:sz w:val="28"/>
          <w:szCs w:val="28"/>
          <w:lang w:val="uk-UA"/>
        </w:rPr>
      </w:pPr>
    </w:p>
    <w:p>
      <w:pPr>
        <w:tabs>
          <w:tab w:val="left" w:pos="0"/>
        </w:tabs>
        <w:ind w:firstLine="709"/>
        <w:jc w:val="both"/>
        <w:rPr>
          <w:sz w:val="28"/>
          <w:szCs w:val="28"/>
          <w:lang w:val="uk-UA"/>
        </w:rPr>
      </w:pPr>
    </w:p>
    <w:p>
      <w:pPr>
        <w:tabs>
          <w:tab w:val="left" w:pos="0"/>
        </w:tabs>
        <w:ind w:firstLine="709"/>
        <w:jc w:val="both"/>
        <w:rPr>
          <w:sz w:val="28"/>
          <w:szCs w:val="28"/>
          <w:lang w:val="uk-UA"/>
        </w:rPr>
      </w:pPr>
    </w:p>
    <w:p>
      <w:pPr>
        <w:tabs>
          <w:tab w:val="left" w:pos="0"/>
        </w:tabs>
        <w:jc w:val="both"/>
        <w:rPr>
          <w:sz w:val="28"/>
          <w:szCs w:val="28"/>
        </w:rPr>
      </w:pPr>
      <w:r>
        <w:rPr>
          <w:sz w:val="28"/>
          <w:szCs w:val="28"/>
          <w:lang w:val="uk-UA"/>
        </w:rPr>
        <w:t>Голова ради                                                                  Віолета ЛАБАЗЮК</w:t>
      </w:r>
    </w:p>
    <w:sectPr>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2159806"/>
      <w:docPartObj>
        <w:docPartGallery w:val="Page Numbers (Bottom of Page)"/>
        <w:docPartUnique/>
      </w:docPartObj>
    </w:sdtPr>
    <w:sdtContent>
      <w:p>
        <w:pPr>
          <w:pStyle w:val="aa"/>
          <w:jc w:val="right"/>
        </w:pPr>
        <w:r>
          <w:fldChar w:fldCharType="begin"/>
        </w:r>
        <w:r>
          <w:instrText>PAGE   \* MERGEFORMAT</w:instrText>
        </w:r>
        <w:r>
          <w:fldChar w:fldCharType="separate"/>
        </w:r>
        <w:r>
          <w:rPr>
            <w:lang w:val="uk-UA"/>
          </w:rPr>
          <w:t>2</w:t>
        </w:r>
        <w:r>
          <w:fldChar w:fldCharType="end"/>
        </w:r>
      </w:p>
    </w:sdtContent>
  </w:sdt>
  <w:p>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0024"/>
    <w:multiLevelType w:val="hybridMultilevel"/>
    <w:tmpl w:val="2FB24544"/>
    <w:lvl w:ilvl="0" w:tplc="0419000F">
      <w:start w:val="1"/>
      <w:numFmt w:val="decimal"/>
      <w:lvlText w:val="%1."/>
      <w:lvlJc w:val="left"/>
      <w:pPr>
        <w:tabs>
          <w:tab w:val="num" w:pos="1800"/>
        </w:tabs>
        <w:ind w:left="1800" w:hanging="360"/>
      </w:pPr>
    </w:lvl>
    <w:lvl w:ilvl="1" w:tplc="04190019">
      <w:start w:val="1"/>
      <w:numFmt w:val="lowerLetter"/>
      <w:lvlText w:val="%2."/>
      <w:lvlJc w:val="left"/>
      <w:pPr>
        <w:tabs>
          <w:tab w:val="num" w:pos="2520"/>
        </w:tabs>
        <w:ind w:left="2520" w:hanging="360"/>
      </w:pPr>
    </w:lvl>
    <w:lvl w:ilvl="2" w:tplc="0419001B">
      <w:start w:val="1"/>
      <w:numFmt w:val="lowerRoman"/>
      <w:lvlText w:val="%3."/>
      <w:lvlJc w:val="right"/>
      <w:pPr>
        <w:tabs>
          <w:tab w:val="num" w:pos="3240"/>
        </w:tabs>
        <w:ind w:left="3240" w:hanging="180"/>
      </w:pPr>
    </w:lvl>
    <w:lvl w:ilvl="3" w:tplc="0419000F">
      <w:start w:val="1"/>
      <w:numFmt w:val="decimal"/>
      <w:lvlText w:val="%4."/>
      <w:lvlJc w:val="left"/>
      <w:pPr>
        <w:tabs>
          <w:tab w:val="num" w:pos="3960"/>
        </w:tabs>
        <w:ind w:left="3960" w:hanging="360"/>
      </w:pPr>
    </w:lvl>
    <w:lvl w:ilvl="4" w:tplc="04190019">
      <w:start w:val="1"/>
      <w:numFmt w:val="lowerLetter"/>
      <w:lvlText w:val="%5."/>
      <w:lvlJc w:val="left"/>
      <w:pPr>
        <w:tabs>
          <w:tab w:val="num" w:pos="4680"/>
        </w:tabs>
        <w:ind w:left="4680" w:hanging="360"/>
      </w:pPr>
    </w:lvl>
    <w:lvl w:ilvl="5" w:tplc="0419001B">
      <w:start w:val="1"/>
      <w:numFmt w:val="lowerRoman"/>
      <w:lvlText w:val="%6."/>
      <w:lvlJc w:val="right"/>
      <w:pPr>
        <w:tabs>
          <w:tab w:val="num" w:pos="5400"/>
        </w:tabs>
        <w:ind w:left="5400" w:hanging="180"/>
      </w:pPr>
    </w:lvl>
    <w:lvl w:ilvl="6" w:tplc="0419000F">
      <w:start w:val="1"/>
      <w:numFmt w:val="decimal"/>
      <w:lvlText w:val="%7."/>
      <w:lvlJc w:val="left"/>
      <w:pPr>
        <w:tabs>
          <w:tab w:val="num" w:pos="6120"/>
        </w:tabs>
        <w:ind w:left="6120" w:hanging="360"/>
      </w:pPr>
    </w:lvl>
    <w:lvl w:ilvl="7" w:tplc="04190019">
      <w:start w:val="1"/>
      <w:numFmt w:val="lowerLetter"/>
      <w:lvlText w:val="%8."/>
      <w:lvlJc w:val="left"/>
      <w:pPr>
        <w:tabs>
          <w:tab w:val="num" w:pos="6840"/>
        </w:tabs>
        <w:ind w:left="6840" w:hanging="360"/>
      </w:pPr>
    </w:lvl>
    <w:lvl w:ilvl="8" w:tplc="0419001B">
      <w:start w:val="1"/>
      <w:numFmt w:val="lowerRoman"/>
      <w:lvlText w:val="%9."/>
      <w:lvlJc w:val="right"/>
      <w:pPr>
        <w:tabs>
          <w:tab w:val="num" w:pos="7560"/>
        </w:tabs>
        <w:ind w:left="7560" w:hanging="180"/>
      </w:pPr>
    </w:lvl>
  </w:abstractNum>
  <w:abstractNum w:abstractNumId="1" w15:restartNumberingAfterBreak="0">
    <w:nsid w:val="664A6536"/>
    <w:multiLevelType w:val="hybridMultilevel"/>
    <w:tmpl w:val="13F6499C"/>
    <w:lvl w:ilvl="0" w:tplc="48D2F462">
      <w:start w:val="1"/>
      <w:numFmt w:val="decimal"/>
      <w:lvlText w:val="%1."/>
      <w:lvlJc w:val="left"/>
      <w:pPr>
        <w:ind w:left="1920" w:hanging="360"/>
      </w:pPr>
      <w:rPr>
        <w:rFonts w:hint="default"/>
      </w:rPr>
    </w:lvl>
    <w:lvl w:ilvl="1" w:tplc="04220019" w:tentative="1">
      <w:start w:val="1"/>
      <w:numFmt w:val="lowerLetter"/>
      <w:lvlText w:val="%2."/>
      <w:lvlJc w:val="left"/>
      <w:pPr>
        <w:ind w:left="230" w:hanging="360"/>
      </w:pPr>
    </w:lvl>
    <w:lvl w:ilvl="2" w:tplc="0422001B" w:tentative="1">
      <w:start w:val="1"/>
      <w:numFmt w:val="lowerRoman"/>
      <w:lvlText w:val="%3."/>
      <w:lvlJc w:val="right"/>
      <w:pPr>
        <w:ind w:left="950" w:hanging="180"/>
      </w:pPr>
    </w:lvl>
    <w:lvl w:ilvl="3" w:tplc="0422000F" w:tentative="1">
      <w:start w:val="1"/>
      <w:numFmt w:val="decimal"/>
      <w:lvlText w:val="%4."/>
      <w:lvlJc w:val="left"/>
      <w:pPr>
        <w:ind w:left="1670" w:hanging="360"/>
      </w:pPr>
    </w:lvl>
    <w:lvl w:ilvl="4" w:tplc="04220019" w:tentative="1">
      <w:start w:val="1"/>
      <w:numFmt w:val="lowerLetter"/>
      <w:lvlText w:val="%5."/>
      <w:lvlJc w:val="left"/>
      <w:pPr>
        <w:ind w:left="2390" w:hanging="360"/>
      </w:pPr>
    </w:lvl>
    <w:lvl w:ilvl="5" w:tplc="0422001B" w:tentative="1">
      <w:start w:val="1"/>
      <w:numFmt w:val="lowerRoman"/>
      <w:lvlText w:val="%6."/>
      <w:lvlJc w:val="right"/>
      <w:pPr>
        <w:ind w:left="3110" w:hanging="180"/>
      </w:pPr>
    </w:lvl>
    <w:lvl w:ilvl="6" w:tplc="0422000F" w:tentative="1">
      <w:start w:val="1"/>
      <w:numFmt w:val="decimal"/>
      <w:lvlText w:val="%7."/>
      <w:lvlJc w:val="left"/>
      <w:pPr>
        <w:ind w:left="3830" w:hanging="360"/>
      </w:pPr>
    </w:lvl>
    <w:lvl w:ilvl="7" w:tplc="04220019" w:tentative="1">
      <w:start w:val="1"/>
      <w:numFmt w:val="lowerLetter"/>
      <w:lvlText w:val="%8."/>
      <w:lvlJc w:val="left"/>
      <w:pPr>
        <w:ind w:left="4550" w:hanging="360"/>
      </w:pPr>
    </w:lvl>
    <w:lvl w:ilvl="8" w:tplc="0422001B" w:tentative="1">
      <w:start w:val="1"/>
      <w:numFmt w:val="lowerRoman"/>
      <w:lvlText w:val="%9."/>
      <w:lvlJc w:val="right"/>
      <w:pPr>
        <w:ind w:left="5270" w:hanging="180"/>
      </w:pPr>
    </w:lvl>
  </w:abstractNum>
  <w:abstractNum w:abstractNumId="2" w15:restartNumberingAfterBreak="0">
    <w:nsid w:val="679B702D"/>
    <w:multiLevelType w:val="hybridMultilevel"/>
    <w:tmpl w:val="9564842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C90111A"/>
    <w:multiLevelType w:val="hybridMultilevel"/>
    <w:tmpl w:val="53FEB40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17850F1"/>
    <w:multiLevelType w:val="hybridMultilevel"/>
    <w:tmpl w:val="0F6AC9BA"/>
    <w:lvl w:ilvl="0" w:tplc="DF8A3A0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D7DD9F-DA2A-448D-94D9-D01281AF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pPr>
      <w:keepNext/>
      <w:jc w:val="center"/>
      <w:outlineLvl w:val="0"/>
    </w:pPr>
    <w:rPr>
      <w:rFonts w:ascii="Cambria" w:hAnsi="Cambria"/>
      <w:b/>
      <w:bCs/>
      <w:kern w:val="32"/>
      <w:sz w:val="32"/>
      <w:szCs w:val="32"/>
    </w:rPr>
  </w:style>
  <w:style w:type="paragraph" w:styleId="2">
    <w:name w:val="heading 2"/>
    <w:basedOn w:val="a"/>
    <w:next w:val="a"/>
    <w:link w:val="20"/>
    <w:uiPriority w:val="9"/>
    <w:qFormat/>
    <w:pPr>
      <w:keepNext/>
      <w:jc w:val="center"/>
      <w:outlineLvl w:val="1"/>
    </w:pPr>
    <w:rPr>
      <w:rFonts w:ascii="Cambria" w:hAnsi="Cambria"/>
      <w:b/>
      <w:bCs/>
      <w:i/>
      <w:iCs/>
      <w:sz w:val="28"/>
      <w:szCs w:val="28"/>
    </w:rPr>
  </w:style>
  <w:style w:type="paragraph" w:styleId="3">
    <w:name w:val="heading 3"/>
    <w:basedOn w:val="a"/>
    <w:next w:val="a"/>
    <w:link w:val="30"/>
    <w:uiPriority w:val="9"/>
    <w:qFormat/>
    <w:pPr>
      <w:keepNext/>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lang w:val="ru-RU" w:eastAsia="ru-RU"/>
    </w:rPr>
  </w:style>
  <w:style w:type="character" w:customStyle="1" w:styleId="20">
    <w:name w:val="Заголовок 2 Знак"/>
    <w:basedOn w:val="a0"/>
    <w:link w:val="2"/>
    <w:uiPriority w:val="9"/>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uiPriority w:val="9"/>
    <w:rPr>
      <w:rFonts w:ascii="Cambria" w:eastAsia="Times New Roman" w:hAnsi="Cambria" w:cs="Times New Roman"/>
      <w:b/>
      <w:bCs/>
      <w:sz w:val="26"/>
      <w:szCs w:val="26"/>
      <w:lang w:val="ru-RU" w:eastAsia="ru-RU"/>
    </w:rPr>
  </w:style>
  <w:style w:type="paragraph" w:styleId="a3">
    <w:name w:val="Body Text"/>
    <w:basedOn w:val="a"/>
    <w:link w:val="a4"/>
    <w:uiPriority w:val="99"/>
    <w:unhideWhenUsed/>
    <w:pPr>
      <w:spacing w:after="120"/>
    </w:pPr>
  </w:style>
  <w:style w:type="character" w:customStyle="1" w:styleId="a4">
    <w:name w:val="Основной текст Знак"/>
    <w:basedOn w:val="a0"/>
    <w:link w:val="a3"/>
    <w:uiPriority w:val="99"/>
    <w:rPr>
      <w:rFonts w:ascii="Times New Roman" w:eastAsia="Times New Roman" w:hAnsi="Times New Roman" w:cs="Times New Roman"/>
      <w:sz w:val="24"/>
      <w:szCs w:val="24"/>
      <w:lang w:val="ru-RU" w:eastAsia="ru-RU"/>
    </w:rPr>
  </w:style>
  <w:style w:type="character" w:customStyle="1" w:styleId="st24">
    <w:name w:val="st24"/>
    <w:rPr>
      <w:rFonts w:ascii="Times New Roman" w:hAnsi="Times New Roman"/>
      <w:b/>
      <w:bCs/>
      <w:color w:val="000000"/>
      <w:sz w:val="32"/>
      <w:szCs w:val="32"/>
    </w:rPr>
  </w:style>
  <w:style w:type="paragraph" w:styleId="a5">
    <w:name w:val="List Paragraph"/>
    <w:basedOn w:val="a"/>
    <w:uiPriority w:val="34"/>
    <w:qFormat/>
    <w:pPr>
      <w:ind w:left="720"/>
      <w:contextualSpacing/>
    </w:pPr>
  </w:style>
  <w:style w:type="paragraph" w:styleId="a6">
    <w:name w:val="Balloon Text"/>
    <w:basedOn w:val="a"/>
    <w:link w:val="a7"/>
    <w:uiPriority w:val="99"/>
    <w:semiHidden/>
    <w:unhideWhenUsed/>
    <w:rPr>
      <w:rFonts w:ascii="Segoe UI" w:hAnsi="Segoe UI" w:cs="Segoe UI"/>
      <w:sz w:val="18"/>
      <w:szCs w:val="18"/>
    </w:rPr>
  </w:style>
  <w:style w:type="character" w:customStyle="1" w:styleId="a7">
    <w:name w:val="Текст выноски Знак"/>
    <w:basedOn w:val="a0"/>
    <w:link w:val="a6"/>
    <w:uiPriority w:val="99"/>
    <w:semiHidden/>
    <w:rPr>
      <w:rFonts w:ascii="Segoe UI" w:eastAsia="Times New Roman" w:hAnsi="Segoe UI" w:cs="Segoe UI"/>
      <w:sz w:val="18"/>
      <w:szCs w:val="18"/>
      <w:lang w:val="ru-RU" w:eastAsia="ru-RU"/>
    </w:rPr>
  </w:style>
  <w:style w:type="paragraph" w:styleId="a8">
    <w:name w:val="header"/>
    <w:basedOn w:val="a"/>
    <w:link w:val="a9"/>
    <w:uiPriority w:val="99"/>
    <w:unhideWhenUsed/>
    <w:pPr>
      <w:tabs>
        <w:tab w:val="center" w:pos="4819"/>
        <w:tab w:val="right" w:pos="9639"/>
      </w:tabs>
    </w:pPr>
  </w:style>
  <w:style w:type="character" w:customStyle="1" w:styleId="a9">
    <w:name w:val="Верхний колонтитул Знак"/>
    <w:basedOn w:val="a0"/>
    <w:link w:val="a8"/>
    <w:uiPriority w:val="99"/>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pPr>
      <w:tabs>
        <w:tab w:val="center" w:pos="4819"/>
        <w:tab w:val="right" w:pos="9639"/>
      </w:tabs>
    </w:pPr>
  </w:style>
  <w:style w:type="character" w:customStyle="1" w:styleId="ab">
    <w:name w:val="Нижний колонтитул Знак"/>
    <w:basedOn w:val="a0"/>
    <w:link w:val="aa"/>
    <w:uiPriority w:val="99"/>
    <w:rPr>
      <w:rFonts w:ascii="Times New Roman" w:eastAsia="Times New Roman" w:hAnsi="Times New Roman" w:cs="Times New Roman"/>
      <w:sz w:val="24"/>
      <w:szCs w:val="24"/>
      <w:lang w:val="ru-RU" w:eastAsia="ru-RU"/>
    </w:rPr>
  </w:style>
  <w:style w:type="character" w:styleId="ac">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6899">
      <w:bodyDiv w:val="1"/>
      <w:marLeft w:val="0"/>
      <w:marRight w:val="0"/>
      <w:marTop w:val="0"/>
      <w:marBottom w:val="0"/>
      <w:divBdr>
        <w:top w:val="none" w:sz="0" w:space="0" w:color="auto"/>
        <w:left w:val="none" w:sz="0" w:space="0" w:color="auto"/>
        <w:bottom w:val="none" w:sz="0" w:space="0" w:color="auto"/>
        <w:right w:val="none" w:sz="0" w:space="0" w:color="auto"/>
      </w:divBdr>
    </w:div>
    <w:div w:id="8893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D6743-84E3-44B7-BC5D-8A421AB65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1361</Words>
  <Characters>777</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Стасюк</dc:creator>
  <cp:keywords/>
  <dc:description/>
  <cp:lastModifiedBy>Іванова</cp:lastModifiedBy>
  <cp:revision>7</cp:revision>
  <cp:lastPrinted>2021-08-20T08:05:00Z</cp:lastPrinted>
  <dcterms:created xsi:type="dcterms:W3CDTF">2021-08-20T07:37:00Z</dcterms:created>
  <dcterms:modified xsi:type="dcterms:W3CDTF">2021-09-16T07:23:00Z</dcterms:modified>
</cp:coreProperties>
</file>