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hd w:val="clear" w:color="auto" w:fill="FFFFFF"/>
        <w:spacing w:after="0" w:line="240" w:lineRule="auto"/>
        <w:ind w:left="5670" w:right="45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Додаток</w:t>
      </w:r>
    </w:p>
    <w:p>
      <w:pPr>
        <w:shd w:val="clear" w:color="auto" w:fill="FFFFFF"/>
        <w:spacing w:after="0" w:line="240" w:lineRule="auto"/>
        <w:ind w:left="5670" w:right="45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 рішення обласної ради</w:t>
      </w:r>
    </w:p>
    <w:p>
      <w:pPr>
        <w:shd w:val="clear" w:color="auto" w:fill="FFFFFF"/>
        <w:spacing w:after="0" w:line="240" w:lineRule="auto"/>
        <w:ind w:left="5670" w:right="45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left="5670" w:right="45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ЗАТВЕРДЖЕНО</w:t>
      </w:r>
    </w:p>
    <w:p>
      <w:pPr>
        <w:shd w:val="clear" w:color="auto" w:fill="FFFFFF"/>
        <w:spacing w:after="0" w:line="240" w:lineRule="auto"/>
        <w:ind w:left="5670" w:right="45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Рішення обласної ради</w:t>
      </w:r>
    </w:p>
    <w:p>
      <w:pPr>
        <w:shd w:val="clear" w:color="auto" w:fill="FFFFFF"/>
        <w:spacing w:after="0" w:line="240" w:lineRule="auto"/>
        <w:ind w:left="5670" w:right="45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від 15 вересня 2021 року</w:t>
      </w:r>
    </w:p>
    <w:p>
      <w:pPr>
        <w:shd w:val="clear" w:color="auto" w:fill="FFFFFF"/>
        <w:spacing w:after="0" w:line="240" w:lineRule="auto"/>
        <w:ind w:left="5670" w:right="45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 33-6/2021</w:t>
      </w:r>
    </w:p>
    <w:p>
      <w:pPr>
        <w:shd w:val="clear" w:color="auto" w:fill="FFFFFF"/>
        <w:spacing w:after="0" w:line="240" w:lineRule="auto"/>
        <w:ind w:left="5670" w:right="45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ind w:left="448" w:right="39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ПОЛОЖЕННЯ</w:t>
      </w:r>
    </w:p>
    <w:p>
      <w:pPr>
        <w:shd w:val="clear" w:color="auto" w:fill="FFFFFF"/>
        <w:spacing w:after="0" w:line="240" w:lineRule="auto"/>
        <w:ind w:left="448" w:right="39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уповноважену особу</w:t>
      </w:r>
      <w:r>
        <w:rPr>
          <w:rFonts w:ascii="Times New Roman" w:hAnsi="Times New Roman" w:cs="Times New Roman"/>
          <w:b/>
          <w:sz w:val="28"/>
          <w:szCs w:val="28"/>
        </w:rPr>
        <w:t xml:space="preserve"> Хмельницької обласної ради</w:t>
      </w:r>
    </w:p>
    <w:p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12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 Загальні положення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n13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1.1. Це Положення розроблено відповідно до </w:t>
      </w:r>
      <w:hyperlink r:id="rId4" w:anchor="n1020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абзацу третього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пункту 11 частини першої статті 9 та </w:t>
      </w:r>
      <w:hyperlink r:id="rId5" w:anchor="n1083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частини дев'ятої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статті 11 Закону «Про публічні закупівлі» (далі – Закон) і визначає правовий статус, загальні організаційні та процедурні засади діяльності уповноваженої особи.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n14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1.2. Уповноважена особа (особи) – службова (посадова) чи інша особа, яка є працівником Хмельницької обласної ради (далі – рада) і визначена відповідальною за організацію та проведення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із </w:t>
      </w:r>
      <w:hyperlink r:id="rId6" w:anchor="n736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15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1.3. Уповноважена особа під час організації та проведення процедури закупівлі/спрощеної закупівлі повинна забезпечити об'єктивність і неупередженість процесу організації та проведення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інтересах ради.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n16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1.4. Визначення або призначення уповноваженої особи не повинно створювати конфлікт між інтересами ради та учасника чи між інтересами учасників процедури закупівлі/спрощеної закупівлі, наявність якого може вплинути на об'єктивність і неупередженість ухвалення рішень щодо вибору переможця процедури закупівлі/спрощеної закупівлі.</w:t>
      </w:r>
    </w:p>
    <w:p>
      <w:pPr>
        <w:shd w:val="clear" w:color="auto" w:fill="FFFFFF"/>
        <w:tabs>
          <w:tab w:val="left" w:pos="993"/>
        </w:tabs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n17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1.5. Уповноважена особа для здійснення своїх функцій, визначених </w:t>
      </w:r>
      <w:hyperlink r:id="rId7" w:anchor="n736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підтверджує свій рівень володіння необхідними (базовими) знаннями у сфері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вебпорталі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Уповноваженого органу з питань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шляхом проходження безкоштовного тестування.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n18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1.6. Уповноважена особа у своїй діяльності керується </w:t>
      </w:r>
      <w:hyperlink r:id="rId8" w:anchor="n736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принципами здійснення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визначених Законом, іншими нормативно-правовими актами та цим Положенням.</w:t>
      </w:r>
    </w:p>
    <w:p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uk-UA"/>
        </w:rPr>
      </w:pPr>
      <w:bookmarkStart w:id="7" w:name="n19"/>
      <w:bookmarkEnd w:id="7"/>
    </w:p>
    <w:p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2. Організація діяльності уповноваженої особи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" w:name="n20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2.1. Уповноважена особа визначається або призначається радою одним з таких способів: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" w:name="n21"/>
      <w:bookmarkEnd w:id="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 шляхом покладення на працівника із штатної чисельності функцій уповноваженої особи як додаткової роботи з відповідною доплатою згідно із законодавством;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n22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2) шляхом уведення до штатного розпису окремої посади, на яку буде покладено обов'язки виконання функцій уповноваженої особи (уповноважених осіб);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23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3) шляхом укладення трудового договору (контракту) згідно із законодавством.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" w:name="n24"/>
      <w:bookmarkEnd w:id="1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Рада може використовувати одночасно декілька способів для визначення різних уповноважених осіб.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25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2.2. Рада для організації та проведення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може призначати одну або декілька уповноважених осіб залежно від обсягів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особливостей своєї діяльності за умови, що кожна з таких осіб буде відповідальною за організацію та проведення конкретних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" w:name="n26"/>
      <w:bookmarkEnd w:id="1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визначення кількох уповноважених осіб розмежування їх повноважень та обов'язків визначається рішенням ради.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n27"/>
      <w:bookmarkEnd w:id="1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визначення двох і більше уповноважених осіб рада може прийняти рішення про утворення відповідного окремого структурного підрозділу та визначити керівника, який організовує роботу такого підрозділу.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n28"/>
      <w:bookmarkEnd w:id="1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2.3. У разі відсутності однієї уповноваженої особи (під час перебування на лікарняному, у відрядженні або відпустці) голова ради має право визначити іншу уповноважену особу, яка буде виконувати обов'язки такої уповноваженої особи.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7" w:name="n29"/>
      <w:bookmarkEnd w:id="1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2.4. У разі наявності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розпочатих тендерним комітетом, уповноважена особа завершує такі процедури.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8" w:name="n30"/>
      <w:bookmarkEnd w:id="1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2.5. У разі призначення уповноваженою особою фахівця з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така особа має відповідати професійним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компетентностям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мати знання, вміння і навички, що визначені в наказі Міністерства соціальної політики України від 18.02.2019 № 234 "Про затвердження професійного стандарту "Фахівець з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".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9" w:name="n31"/>
      <w:bookmarkEnd w:id="1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2.6. 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0" w:name="n32"/>
      <w:bookmarkEnd w:id="2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2.7. За розпорядженням голови ради може утворюватися робоча група у складі працівників виконавчого апарату ради, ініціатором утворення якої може бути уповноважена особа.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1" w:name="n33"/>
      <w:bookmarkEnd w:id="2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розпорядженні про утворення робочої групи голова ради визначає перелік працівників, що входять до складу робочої групи.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2" w:name="n34"/>
      <w:bookmarkEnd w:id="2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складу робочої групи 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в місті, районної, обласної ради.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3" w:name="n35"/>
      <w:bookmarkEnd w:id="2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 разі утворення робочої групи уповноважена особа є її головою та організовує її роботу.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4" w:name="n36"/>
      <w:bookmarkEnd w:id="2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Робоча група бере участь: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5" w:name="n37"/>
      <w:bookmarkEnd w:id="2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6" w:name="n38"/>
      <w:bookmarkEnd w:id="2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розгляді тендерних пропозицій/пропозицій;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7" w:name="n39"/>
      <w:bookmarkEnd w:id="2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проведенні переговорів у разі здійснення переговорної процедури.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8" w:name="n40"/>
      <w:bookmarkEnd w:id="2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Члени робочої групи об'єктивно та неупереджено розглядають тендерні пропозиції/пропозиції та забезпечують збереження конфіденційності інформації, яка визначена учасниками як конфіденційна.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9" w:name="n41"/>
      <w:bookmarkEnd w:id="2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робочої групи оформлюються протоколом із зазначення дати і часу прийняття рішення та мають дорадчий характер.</w:t>
      </w:r>
    </w:p>
    <w:p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0" w:name="n42"/>
      <w:bookmarkEnd w:id="3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Засади діяльності та вимоги до уповноваженої особи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1" w:name="n43"/>
      <w:bookmarkEnd w:id="3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3.1. Уповноважена особа здійснює свою діяльність на підставі рішення ради та відповідного положення.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2" w:name="n44"/>
      <w:bookmarkStart w:id="33" w:name="n45"/>
      <w:bookmarkStart w:id="34" w:name="n46"/>
      <w:bookmarkEnd w:id="32"/>
      <w:bookmarkEnd w:id="33"/>
      <w:bookmarkEnd w:id="3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3.2. Уповноважена особа не може здійснювати діяльність на підставі договору про надання послуг для проведення процедур (процедури)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(спрощеної закупівлі).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5" w:name="n47"/>
      <w:bookmarkEnd w:id="3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3.3. Оплата праці (доплата) уповноваженої особи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(доплати) уповноваженої особи визначається у трудовому договорі (контракті) відповідно до вимог законодавства.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6" w:name="n48"/>
      <w:bookmarkEnd w:id="3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3.4.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7" w:name="n49"/>
      <w:bookmarkEnd w:id="3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3.5. Уповноважена особа повинна мати вищу освіту, як правило юридичну або економічну освіту, та базовий рівень знань у сфері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8" w:name="n50"/>
      <w:bookmarkEnd w:id="3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3.6. Уповноваженій особі рекомендовано мати досвід роботи у сфері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9" w:name="n51"/>
      <w:bookmarkEnd w:id="3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3.7. Уповноваженій особі рекомендовано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0" w:name="n52"/>
      <w:bookmarkEnd w:id="4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3.8. Залежно від обсягів та предмета закупівлі уповноваженій особі доцільно орієнтуватися, зокрема, у таких питаннях: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1" w:name="n53"/>
      <w:bookmarkEnd w:id="4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2" w:name="n54"/>
      <w:bookmarkEnd w:id="4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 чинних стандартах та технічних умовах товарів, робіт і послуг, які закуповуються радою;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3" w:name="n55"/>
      <w:bookmarkEnd w:id="4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видах, істотних умовах та особливостях укладення договорів про закупівлю товарів, робіт і послуг тощо.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4" w:name="n56"/>
      <w:bookmarkEnd w:id="4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3.9. До основних завдань (функцій) уповноваженої особи належать: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5" w:name="n57"/>
      <w:bookmarkEnd w:id="4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планування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формування річного плану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електронній системі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6" w:name="n58"/>
      <w:bookmarkEnd w:id="4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попередніх ринкових консультацій з метою аналізу ринку;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7" w:name="n59"/>
      <w:bookmarkEnd w:id="4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 вибору процедури закупівлі;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8" w:name="n60"/>
      <w:bookmarkEnd w:id="4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9" w:name="n61"/>
      <w:bookmarkEnd w:id="4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укладання рамкових угод;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0" w:name="n62"/>
      <w:bookmarkEnd w:id="5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забезпечення рівних умов для всіх учасників, об'єктивний та чесний вибір переможця процедури закупівлі/спрощеної закупівлі;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1" w:name="n63"/>
      <w:bookmarkEnd w:id="5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складання, затвердження та зберігання відповідних документів з питань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визначених </w:t>
      </w:r>
      <w:hyperlink r:id="rId9" w:anchor="n736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2" w:name="n64"/>
      <w:bookmarkEnd w:id="5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оприлюднення в електронній системі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інформації, необхідної для виконання вимог </w:t>
      </w:r>
      <w:hyperlink r:id="rId10" w:anchor="n736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Закону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3" w:name="n65"/>
      <w:bookmarkEnd w:id="5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надсилання в електронному вигляді до органу оскарження інформації, документів та матеріалів щодо проведення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разі отримання запиту від органу оскарження;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4" w:name="n66"/>
      <w:bookmarkEnd w:id="5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взаємодія з органами, що здійснюють контроль у сфері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виконання ними своїх функцій відповідно до законодавства;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5" w:name="n67"/>
      <w:bookmarkEnd w:id="5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 інших дій, передбачених </w:t>
      </w:r>
      <w:hyperlink r:id="rId11" w:anchor="n736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або рішенням ради.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6" w:name="n68"/>
      <w:bookmarkEnd w:id="5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4. Права та обов'язки уповноваженої особи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7" w:name="n69"/>
      <w:bookmarkEnd w:id="5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4.1. Уповноважена особа має право: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8" w:name="n70"/>
      <w:bookmarkEnd w:id="5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проходити навчання з питань організації та здійснення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у тому числі дистанційне, що здійснюється за допомогою мережі Інтернет;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9" w:name="n71"/>
      <w:bookmarkEnd w:id="5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брати участь у плануванні видатків і визначенні потреби в товарах, роботах і послугах, що закуповуватимуться;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0" w:name="n72"/>
      <w:bookmarkEnd w:id="6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запитувати та отримувати рекомендації та інформацію від суб'єктів господарювання для планування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підготовки до проведення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1" w:name="n73"/>
      <w:bookmarkEnd w:id="6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вимагати та отримувати від службових осіб і підрозділів виконавчого апарату ради інформацію та документи, необхідні для виконання завдань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(функцій), пов'язаних з організацією та проведенням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2" w:name="n74"/>
      <w:bookmarkEnd w:id="6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приймати рішення, узгоджувати проекти документів, зокрема проект договору про закупівлю з метою забезпечення його відповідності умовам процедури закупівлі/спрощеної закупівлі, та підписувати в межах компетенції відповідні документи;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3" w:name="n75"/>
      <w:bookmarkEnd w:id="6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ініціювати утворення робочої групи із складу працівників виконавчого апарату ради;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4" w:name="n76"/>
      <w:bookmarkEnd w:id="6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надавати пропозиції керівнику щодо співпраці із централізованою закупівельною організацією;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5" w:name="n77"/>
      <w:bookmarkEnd w:id="6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брати участь у нарадах, зборах з питань, пов'язаних з виконанням її функціональних обов'язків;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6" w:name="n78"/>
      <w:bookmarkEnd w:id="6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надавати роз'яснення та консультації структурним підрозділам виконавчого апарату ради з питань, що належать до компетенції уповноваженої особи;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7" w:name="n79"/>
      <w:bookmarkEnd w:id="6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ознайомлюватися з документами, що визначають права та обов'язки уповноваженої особи (осіб);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8" w:name="n80"/>
      <w:bookmarkEnd w:id="6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уносити пропозиції керівнику щодо організації закупівельної діяльності;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9" w:name="n81"/>
      <w:bookmarkEnd w:id="6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здійснювати інші дії, передбачені законодавством.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0" w:name="n82"/>
      <w:bookmarkEnd w:id="7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4.2. Уповноважена особа зобов'язана: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1" w:name="n83"/>
      <w:bookmarkEnd w:id="7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дотримуватися законодавства у сфері публічних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цього Положення;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2" w:name="n84"/>
      <w:bookmarkEnd w:id="7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організовувати та проводити процедури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/спрощені закупівлі;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3" w:name="n85"/>
      <w:bookmarkEnd w:id="7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забезпечувати рівні умови для всіх учасників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об'єктивний вибір переможця;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4" w:name="n86"/>
      <w:bookmarkEnd w:id="7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встановленому </w:t>
      </w:r>
      <w:hyperlink r:id="rId12" w:anchor="n736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порядку визначати переможців процедур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/спрощених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5" w:name="n87"/>
      <w:bookmarkEnd w:id="7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4.3. Уповноважена особа несе персональну відповідальність: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6" w:name="n88"/>
      <w:bookmarkEnd w:id="76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прийняті нею рішення і вчинені дії (бездіяльність) відповідно до законів України;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7" w:name="n89"/>
      <w:bookmarkEnd w:id="7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повноту та достовірність інформації, що оприлюднюється на веб-порталі Уповноваженого органу з питань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8" w:name="n90"/>
      <w:bookmarkEnd w:id="7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порушення вимог, установлених </w:t>
      </w:r>
      <w:hyperlink r:id="rId13" w:anchor="n736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та нормативно-правовими актами, прийнятими на його виконання.</w:t>
      </w:r>
    </w:p>
    <w:p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n91"/>
      <w:bookmarkEnd w:id="79"/>
      <w:r>
        <w:rPr>
          <w:rFonts w:ascii="Times New Roman" w:hAnsi="Times New Roman" w:cs="Times New Roman"/>
          <w:sz w:val="28"/>
          <w:szCs w:val="28"/>
        </w:rPr>
        <w:t>Керуючий справами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апарату                                                                Олена ЛЕЩИШИНА</w:t>
      </w:r>
    </w:p>
    <w:sectPr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0E03D-33DA-46C2-A904-A31EAA758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51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5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922-19" TargetMode="External"/><Relationship Id="rId13" Type="http://schemas.openxmlformats.org/officeDocument/2006/relationships/hyperlink" Target="https://zakon.rada.gov.ua/rada/show/922-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rada/show/922-19" TargetMode="External"/><Relationship Id="rId12" Type="http://schemas.openxmlformats.org/officeDocument/2006/relationships/hyperlink" Target="https://zakon.rada.gov.ua/rada/show/922-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rada/show/922-19" TargetMode="External"/><Relationship Id="rId11" Type="http://schemas.openxmlformats.org/officeDocument/2006/relationships/hyperlink" Target="https://zakon.rada.gov.ua/rada/show/922-19" TargetMode="External"/><Relationship Id="rId5" Type="http://schemas.openxmlformats.org/officeDocument/2006/relationships/hyperlink" Target="https://zakon.rada.gov.ua/rada/show/922-1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rada/show/922-19" TargetMode="External"/><Relationship Id="rId4" Type="http://schemas.openxmlformats.org/officeDocument/2006/relationships/hyperlink" Target="https://zakon.rada.gov.ua/rada/show/922-19" TargetMode="External"/><Relationship Id="rId9" Type="http://schemas.openxmlformats.org/officeDocument/2006/relationships/hyperlink" Target="https://zakon.rada.gov.ua/rada/show/922-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5</Pages>
  <Words>7168</Words>
  <Characters>4087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Іванова</cp:lastModifiedBy>
  <cp:revision>7</cp:revision>
  <cp:lastPrinted>2021-09-16T07:48:00Z</cp:lastPrinted>
  <dcterms:created xsi:type="dcterms:W3CDTF">2021-08-09T14:40:00Z</dcterms:created>
  <dcterms:modified xsi:type="dcterms:W3CDTF">2021-09-16T07:48:00Z</dcterms:modified>
</cp:coreProperties>
</file>