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15 вересня 2021 року  № 39-6/2021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виконання програми </w:t>
      </w:r>
    </w:p>
    <w:p>
      <w:pPr>
        <w:spacing w:line="0" w:lineRule="atLeast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проведення обласного конкурсу </w:t>
      </w:r>
    </w:p>
    <w:p>
      <w:pPr>
        <w:spacing w:line="0" w:lineRule="atLeast"/>
        <w:jc w:val="both"/>
        <w:rPr>
          <w:sz w:val="28"/>
          <w:szCs w:val="28"/>
          <w:lang w:val="uk-UA" w:eastAsia="zh-CN"/>
        </w:rPr>
      </w:pPr>
      <w:proofErr w:type="spellStart"/>
      <w:r>
        <w:rPr>
          <w:sz w:val="28"/>
          <w:szCs w:val="28"/>
          <w:lang w:val="uk-UA" w:eastAsia="zh-CN"/>
        </w:rPr>
        <w:t>мікропроектів</w:t>
      </w:r>
      <w:proofErr w:type="spellEnd"/>
      <w:r>
        <w:rPr>
          <w:sz w:val="28"/>
          <w:szCs w:val="28"/>
          <w:lang w:val="uk-UA" w:eastAsia="zh-CN"/>
        </w:rPr>
        <w:t xml:space="preserve"> сталого місцевого </w:t>
      </w:r>
    </w:p>
    <w:p>
      <w:pPr>
        <w:spacing w:line="0" w:lineRule="atLeast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розвитку у Хмельницькій області </w:t>
      </w:r>
    </w:p>
    <w:p>
      <w:pPr>
        <w:spacing w:line="0" w:lineRule="atLeast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eastAsia="zh-CN"/>
        </w:rPr>
        <w:t>на 2017 – 2020 роки</w:t>
      </w:r>
      <w:r>
        <w:rPr>
          <w:sz w:val="28"/>
          <w:szCs w:val="28"/>
          <w:lang w:val="uk-UA"/>
        </w:rPr>
        <w:t xml:space="preserve"> </w:t>
      </w:r>
    </w:p>
    <w:p>
      <w:pPr>
        <w:spacing w:line="0" w:lineRule="atLeast"/>
        <w:jc w:val="both"/>
        <w:rPr>
          <w:sz w:val="28"/>
          <w:szCs w:val="28"/>
          <w:lang w:val="uk-UA"/>
        </w:rPr>
      </w:pPr>
    </w:p>
    <w:p>
      <w:pPr>
        <w:spacing w:line="0" w:lineRule="atLeast"/>
        <w:rPr>
          <w:bCs/>
          <w:sz w:val="28"/>
          <w:szCs w:val="28"/>
          <w:lang w:val="uk-UA"/>
        </w:rPr>
      </w:pPr>
    </w:p>
    <w:p>
      <w:pPr>
        <w:spacing w:line="0" w:lineRule="atLeas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пунктом 16 частини першої статті 43 Закону України «Про місцеве самоврядування в Україні», обласна рада </w:t>
      </w:r>
    </w:p>
    <w:p>
      <w:pPr>
        <w:tabs>
          <w:tab w:val="left" w:pos="0"/>
        </w:tabs>
        <w:spacing w:line="0" w:lineRule="atLeast"/>
        <w:jc w:val="both"/>
        <w:rPr>
          <w:sz w:val="28"/>
          <w:szCs w:val="28"/>
          <w:lang w:val="uk-UA"/>
        </w:rPr>
      </w:pPr>
    </w:p>
    <w:p>
      <w:pPr>
        <w:tabs>
          <w:tab w:val="left" w:pos="0"/>
        </w:tabs>
        <w:spacing w:line="0" w:lineRule="atLeast"/>
        <w:jc w:val="both"/>
        <w:rPr>
          <w:sz w:val="28"/>
          <w:szCs w:val="28"/>
          <w:lang w:val="uk-UA"/>
        </w:rPr>
      </w:pPr>
    </w:p>
    <w:p>
      <w:pPr>
        <w:tabs>
          <w:tab w:val="left" w:pos="720"/>
        </w:tabs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>
      <w:pPr>
        <w:tabs>
          <w:tab w:val="left" w:pos="720"/>
        </w:tabs>
        <w:spacing w:line="0" w:lineRule="atLeast"/>
        <w:jc w:val="both"/>
        <w:rPr>
          <w:sz w:val="28"/>
          <w:szCs w:val="28"/>
          <w:lang w:val="uk-UA"/>
        </w:rPr>
      </w:pPr>
    </w:p>
    <w:p>
      <w:pPr>
        <w:tabs>
          <w:tab w:val="left" w:pos="284"/>
        </w:tabs>
        <w:spacing w:line="0" w:lineRule="atLeast"/>
        <w:ind w:left="284"/>
        <w:jc w:val="both"/>
        <w:rPr>
          <w:sz w:val="28"/>
          <w:szCs w:val="28"/>
          <w:lang w:val="uk-UA"/>
        </w:rPr>
      </w:pPr>
    </w:p>
    <w:p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Звіт про виконання програми </w:t>
      </w:r>
      <w:r>
        <w:rPr>
          <w:sz w:val="28"/>
          <w:szCs w:val="28"/>
          <w:lang w:val="uk-UA" w:eastAsia="zh-CN"/>
        </w:rPr>
        <w:t xml:space="preserve">проведення обласного конкурсу </w:t>
      </w:r>
      <w:proofErr w:type="spellStart"/>
      <w:r>
        <w:rPr>
          <w:sz w:val="28"/>
          <w:szCs w:val="28"/>
          <w:lang w:val="uk-UA" w:eastAsia="zh-CN"/>
        </w:rPr>
        <w:t>мікропроектів</w:t>
      </w:r>
      <w:proofErr w:type="spellEnd"/>
      <w:r>
        <w:rPr>
          <w:sz w:val="28"/>
          <w:szCs w:val="28"/>
          <w:lang w:val="uk-UA" w:eastAsia="zh-CN"/>
        </w:rPr>
        <w:t xml:space="preserve"> сталого місцевого розвитку у Хмельницькій області на 2017 – 2020 роки</w:t>
      </w:r>
      <w:r>
        <w:rPr>
          <w:sz w:val="28"/>
          <w:szCs w:val="28"/>
          <w:lang w:val="uk-UA"/>
        </w:rPr>
        <w:t xml:space="preserve"> (додано).</w:t>
      </w:r>
    </w:p>
    <w:p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Рішення обласної ради </w:t>
      </w:r>
      <w:r>
        <w:rPr>
          <w:color w:val="000000"/>
          <w:sz w:val="28"/>
          <w:szCs w:val="28"/>
          <w:lang w:val="uk-UA"/>
        </w:rPr>
        <w:t xml:space="preserve">від 27 вересня 2017 року № 61-15/2017 </w:t>
      </w:r>
      <w:r>
        <w:rPr>
          <w:sz w:val="28"/>
          <w:szCs w:val="28"/>
          <w:lang w:val="uk-UA"/>
        </w:rPr>
        <w:t xml:space="preserve">«Про програму </w:t>
      </w:r>
      <w:r>
        <w:rPr>
          <w:sz w:val="28"/>
          <w:szCs w:val="28"/>
          <w:lang w:val="uk-UA" w:eastAsia="zh-CN"/>
        </w:rPr>
        <w:t xml:space="preserve">проведення обласного конкурсу </w:t>
      </w:r>
      <w:proofErr w:type="spellStart"/>
      <w:r>
        <w:rPr>
          <w:sz w:val="28"/>
          <w:szCs w:val="28"/>
          <w:lang w:val="uk-UA" w:eastAsia="zh-CN"/>
        </w:rPr>
        <w:t>мікропроектів</w:t>
      </w:r>
      <w:proofErr w:type="spellEnd"/>
      <w:r>
        <w:rPr>
          <w:sz w:val="28"/>
          <w:szCs w:val="28"/>
          <w:lang w:val="uk-UA" w:eastAsia="zh-CN"/>
        </w:rPr>
        <w:t xml:space="preserve"> сталого місцевого розвитку у Хмельницькій області на 2017 – 2020 роки»</w:t>
      </w:r>
      <w:r>
        <w:rPr>
          <w:sz w:val="28"/>
          <w:szCs w:val="28"/>
          <w:lang w:val="uk-UA"/>
        </w:rPr>
        <w:t xml:space="preserve"> зі змінами зняти з контролю.</w:t>
      </w:r>
    </w:p>
    <w:p>
      <w:pPr>
        <w:tabs>
          <w:tab w:val="left" w:pos="0"/>
        </w:tabs>
        <w:spacing w:line="360" w:lineRule="auto"/>
        <w:ind w:left="426"/>
        <w:jc w:val="both"/>
        <w:rPr>
          <w:sz w:val="32"/>
          <w:szCs w:val="32"/>
          <w:lang w:val="uk-UA"/>
        </w:rPr>
      </w:pPr>
    </w:p>
    <w:p>
      <w:pPr>
        <w:tabs>
          <w:tab w:val="left" w:pos="0"/>
        </w:tabs>
        <w:spacing w:line="360" w:lineRule="auto"/>
        <w:ind w:left="426"/>
        <w:jc w:val="both"/>
        <w:rPr>
          <w:sz w:val="32"/>
          <w:szCs w:val="32"/>
          <w:lang w:val="uk-UA"/>
        </w:rPr>
      </w:pPr>
    </w:p>
    <w:p>
      <w:pPr>
        <w:tabs>
          <w:tab w:val="left" w:pos="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Віолета ЛАБАЗЮК</w:t>
      </w:r>
    </w:p>
    <w:sectPr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8F1503"/>
    <w:multiLevelType w:val="hybridMultilevel"/>
    <w:tmpl w:val="459CD632"/>
    <w:lvl w:ilvl="0" w:tplc="F6F496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647" w:hanging="360"/>
      </w:p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8AAF8-0C6D-428B-9659-78AF2849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516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38</cp:revision>
  <cp:lastPrinted>2021-09-16T09:29:00Z</cp:lastPrinted>
  <dcterms:created xsi:type="dcterms:W3CDTF">2018-02-07T14:32:00Z</dcterms:created>
  <dcterms:modified xsi:type="dcterms:W3CDTF">2021-09-16T09:35:00Z</dcterms:modified>
</cp:coreProperties>
</file>