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18E1" w14:textId="630C918C" w:rsidR="001001DE" w:rsidRPr="001001DE" w:rsidRDefault="001001DE" w:rsidP="001001DE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1001DE">
        <w:rPr>
          <w:rFonts w:eastAsia="Calibri"/>
          <w:b/>
          <w:bCs/>
          <w:sz w:val="28"/>
          <w:szCs w:val="28"/>
        </w:rPr>
        <w:t>ПРОТОКОЛ № 1</w:t>
      </w:r>
      <w:r>
        <w:rPr>
          <w:rFonts w:eastAsia="Calibri"/>
          <w:b/>
          <w:bCs/>
          <w:sz w:val="28"/>
          <w:szCs w:val="28"/>
        </w:rPr>
        <w:t>4</w:t>
      </w:r>
    </w:p>
    <w:p w14:paraId="4B871CD8" w14:textId="77777777" w:rsidR="001001DE" w:rsidRPr="001001DE" w:rsidRDefault="001001DE" w:rsidP="001001DE">
      <w:pP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1001DE">
        <w:rPr>
          <w:b/>
          <w:color w:val="000000"/>
          <w:sz w:val="28"/>
          <w:szCs w:val="28"/>
        </w:rPr>
        <w:t xml:space="preserve">позачергового засідання постійної комісії обласної ради </w:t>
      </w:r>
    </w:p>
    <w:p w14:paraId="196A71A6" w14:textId="77777777" w:rsidR="001001DE" w:rsidRPr="001001DE" w:rsidRDefault="001001DE" w:rsidP="001001DE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1001DE">
        <w:rPr>
          <w:b/>
          <w:color w:val="000000"/>
          <w:sz w:val="28"/>
          <w:szCs w:val="28"/>
        </w:rPr>
        <w:t xml:space="preserve">з питань охорони здоров’я, соціальної політики, освіти, науки, </w:t>
      </w:r>
    </w:p>
    <w:p w14:paraId="2396A55A" w14:textId="77777777" w:rsidR="001001DE" w:rsidRPr="001001DE" w:rsidRDefault="001001DE" w:rsidP="001001DE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1001DE">
        <w:rPr>
          <w:b/>
          <w:color w:val="000000"/>
          <w:sz w:val="28"/>
          <w:szCs w:val="28"/>
        </w:rPr>
        <w:t>культури, релігії, молоді та спорту</w:t>
      </w:r>
    </w:p>
    <w:p w14:paraId="65524270" w14:textId="77777777" w:rsidR="001001DE" w:rsidRPr="001001DE" w:rsidRDefault="001001DE" w:rsidP="001001DE">
      <w:pPr>
        <w:tabs>
          <w:tab w:val="left" w:pos="7275"/>
        </w:tabs>
        <w:jc w:val="both"/>
        <w:rPr>
          <w:b/>
          <w:sz w:val="28"/>
          <w:szCs w:val="28"/>
        </w:rPr>
      </w:pPr>
    </w:p>
    <w:tbl>
      <w:tblPr>
        <w:tblW w:w="4815" w:type="dxa"/>
        <w:tblInd w:w="5109" w:type="dxa"/>
        <w:tblLayout w:type="fixed"/>
        <w:tblLook w:val="04A0" w:firstRow="1" w:lastRow="0" w:firstColumn="1" w:lastColumn="0" w:noHBand="0" w:noVBand="1"/>
      </w:tblPr>
      <w:tblGrid>
        <w:gridCol w:w="2266"/>
        <w:gridCol w:w="2549"/>
      </w:tblGrid>
      <w:tr w:rsidR="001001DE" w:rsidRPr="001001DE" w14:paraId="1A515B7E" w14:textId="77777777" w:rsidTr="007F0A6D">
        <w:tc>
          <w:tcPr>
            <w:tcW w:w="2266" w:type="dxa"/>
            <w:hideMark/>
          </w:tcPr>
          <w:p w14:paraId="1FCBAD3D" w14:textId="77777777" w:rsidR="001001DE" w:rsidRPr="001001DE" w:rsidRDefault="001001DE" w:rsidP="001001DE">
            <w:pPr>
              <w:jc w:val="both"/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</w:pPr>
            <w:r w:rsidRPr="001001DE">
              <w:rPr>
                <w:i/>
                <w:color w:val="000000"/>
                <w:sz w:val="28"/>
                <w:szCs w:val="28"/>
              </w:rPr>
              <w:t>Дата проведення:</w:t>
            </w:r>
          </w:p>
        </w:tc>
        <w:tc>
          <w:tcPr>
            <w:tcW w:w="2549" w:type="dxa"/>
          </w:tcPr>
          <w:p w14:paraId="63C1BBE0" w14:textId="53EA208D" w:rsidR="001001DE" w:rsidRPr="001001DE" w:rsidRDefault="001001DE" w:rsidP="001001DE">
            <w:pPr>
              <w:ind w:right="872"/>
              <w:jc w:val="both"/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22</w:t>
            </w:r>
            <w:r w:rsidRPr="001001DE">
              <w:rPr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color w:val="000000"/>
                <w:sz w:val="28"/>
                <w:szCs w:val="28"/>
              </w:rPr>
              <w:t>10</w:t>
            </w:r>
            <w:r w:rsidRPr="001001DE">
              <w:rPr>
                <w:i/>
                <w:color w:val="000000"/>
                <w:sz w:val="28"/>
                <w:szCs w:val="28"/>
              </w:rPr>
              <w:t>. 2021</w:t>
            </w:r>
          </w:p>
        </w:tc>
      </w:tr>
      <w:tr w:rsidR="001001DE" w:rsidRPr="001001DE" w14:paraId="0FA54A20" w14:textId="77777777" w:rsidTr="007F0A6D">
        <w:tc>
          <w:tcPr>
            <w:tcW w:w="2266" w:type="dxa"/>
            <w:hideMark/>
          </w:tcPr>
          <w:p w14:paraId="3E2F9F74" w14:textId="77777777" w:rsidR="001001DE" w:rsidRPr="001001DE" w:rsidRDefault="001001DE" w:rsidP="001001DE">
            <w:pPr>
              <w:jc w:val="both"/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</w:pPr>
            <w:r w:rsidRPr="001001DE">
              <w:rPr>
                <w:i/>
                <w:color w:val="000000"/>
                <w:sz w:val="28"/>
                <w:szCs w:val="28"/>
              </w:rPr>
              <w:t>Час проведення:</w:t>
            </w:r>
          </w:p>
        </w:tc>
        <w:tc>
          <w:tcPr>
            <w:tcW w:w="2549" w:type="dxa"/>
            <w:hideMark/>
          </w:tcPr>
          <w:p w14:paraId="44050533" w14:textId="77777777" w:rsidR="001001DE" w:rsidRPr="001001DE" w:rsidRDefault="001001DE" w:rsidP="001001DE">
            <w:pPr>
              <w:ind w:right="872"/>
              <w:jc w:val="both"/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</w:pPr>
            <w:r w:rsidRPr="001001DE">
              <w:rPr>
                <w:i/>
                <w:color w:val="000000"/>
                <w:sz w:val="28"/>
                <w:szCs w:val="28"/>
              </w:rPr>
              <w:t>10.00</w:t>
            </w:r>
          </w:p>
        </w:tc>
      </w:tr>
      <w:tr w:rsidR="001001DE" w:rsidRPr="001001DE" w14:paraId="439D2B94" w14:textId="77777777" w:rsidTr="007F0A6D">
        <w:tc>
          <w:tcPr>
            <w:tcW w:w="2266" w:type="dxa"/>
            <w:hideMark/>
          </w:tcPr>
          <w:p w14:paraId="531963DF" w14:textId="77777777" w:rsidR="001001DE" w:rsidRPr="001001DE" w:rsidRDefault="001001DE" w:rsidP="001001DE">
            <w:pPr>
              <w:jc w:val="both"/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</w:pPr>
            <w:r w:rsidRPr="001001DE">
              <w:rPr>
                <w:i/>
                <w:color w:val="000000"/>
                <w:sz w:val="28"/>
                <w:szCs w:val="28"/>
              </w:rPr>
              <w:t>Місце проведення:</w:t>
            </w:r>
          </w:p>
        </w:tc>
        <w:tc>
          <w:tcPr>
            <w:tcW w:w="2549" w:type="dxa"/>
          </w:tcPr>
          <w:p w14:paraId="10194F56" w14:textId="77777777" w:rsidR="001001DE" w:rsidRPr="001001DE" w:rsidRDefault="001001DE" w:rsidP="001001DE">
            <w:pPr>
              <w:ind w:right="-108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1001DE">
              <w:rPr>
                <w:i/>
                <w:color w:val="000000"/>
                <w:sz w:val="28"/>
                <w:szCs w:val="28"/>
              </w:rPr>
              <w:t>каб</w:t>
            </w:r>
            <w:proofErr w:type="spellEnd"/>
            <w:r w:rsidRPr="001001DE">
              <w:rPr>
                <w:i/>
                <w:color w:val="000000"/>
                <w:sz w:val="28"/>
                <w:szCs w:val="28"/>
              </w:rPr>
              <w:t>. №203</w:t>
            </w:r>
          </w:p>
          <w:p w14:paraId="36054A3E" w14:textId="77777777" w:rsidR="001001DE" w:rsidRPr="001001DE" w:rsidRDefault="001001DE" w:rsidP="001001DE">
            <w:pPr>
              <w:ind w:right="-108"/>
              <w:rPr>
                <w:i/>
                <w:color w:val="000000"/>
                <w:sz w:val="28"/>
                <w:szCs w:val="28"/>
              </w:rPr>
            </w:pPr>
            <w:r w:rsidRPr="001001DE">
              <w:rPr>
                <w:i/>
                <w:color w:val="000000"/>
                <w:sz w:val="28"/>
                <w:szCs w:val="28"/>
              </w:rPr>
              <w:t>Будинку рад</w:t>
            </w:r>
          </w:p>
          <w:p w14:paraId="03FE089D" w14:textId="77777777" w:rsidR="001001DE" w:rsidRPr="001001DE" w:rsidRDefault="001001DE" w:rsidP="001001DE">
            <w:pPr>
              <w:ind w:right="-108"/>
              <w:rPr>
                <w:i/>
                <w:color w:val="000000"/>
                <w:sz w:val="28"/>
                <w:szCs w:val="28"/>
              </w:rPr>
            </w:pPr>
          </w:p>
        </w:tc>
      </w:tr>
    </w:tbl>
    <w:p w14:paraId="7F9D9D9C" w14:textId="77777777" w:rsidR="001001DE" w:rsidRPr="001001DE" w:rsidRDefault="001001DE" w:rsidP="001001DE">
      <w:pPr>
        <w:tabs>
          <w:tab w:val="left" w:pos="7275"/>
        </w:tabs>
        <w:jc w:val="both"/>
        <w:rPr>
          <w:b/>
          <w:sz w:val="28"/>
          <w:szCs w:val="28"/>
        </w:rPr>
      </w:pPr>
    </w:p>
    <w:p w14:paraId="104028D9" w14:textId="5CE99951" w:rsidR="001001DE" w:rsidRPr="001001DE" w:rsidRDefault="001001DE" w:rsidP="001001DE">
      <w:pPr>
        <w:jc w:val="both"/>
        <w:rPr>
          <w:b/>
          <w:bCs/>
          <w:sz w:val="28"/>
          <w:szCs w:val="28"/>
        </w:rPr>
      </w:pPr>
      <w:r w:rsidRPr="001001DE">
        <w:rPr>
          <w:b/>
          <w:bCs/>
          <w:i/>
          <w:sz w:val="28"/>
          <w:szCs w:val="28"/>
          <w:u w:val="single"/>
        </w:rPr>
        <w:t>Присутні члени комісії:</w:t>
      </w:r>
      <w:r w:rsidRPr="001001DE">
        <w:rPr>
          <w:b/>
          <w:bCs/>
          <w:sz w:val="28"/>
          <w:szCs w:val="28"/>
        </w:rPr>
        <w:t>  </w:t>
      </w:r>
      <w:r w:rsidRPr="001001DE">
        <w:rPr>
          <w:bCs/>
          <w:sz w:val="28"/>
          <w:szCs w:val="28"/>
        </w:rPr>
        <w:t xml:space="preserve"> </w:t>
      </w:r>
      <w:proofErr w:type="spellStart"/>
      <w:r w:rsidRPr="001001DE">
        <w:rPr>
          <w:bCs/>
          <w:sz w:val="28"/>
          <w:szCs w:val="28"/>
        </w:rPr>
        <w:t>Бурлик</w:t>
      </w:r>
      <w:proofErr w:type="spellEnd"/>
      <w:r w:rsidRPr="001001DE">
        <w:rPr>
          <w:bCs/>
          <w:sz w:val="28"/>
          <w:szCs w:val="28"/>
        </w:rPr>
        <w:t xml:space="preserve"> В.</w:t>
      </w:r>
      <w:r w:rsidR="005A15D1">
        <w:rPr>
          <w:bCs/>
          <w:sz w:val="28"/>
          <w:szCs w:val="28"/>
        </w:rPr>
        <w:t> </w:t>
      </w:r>
      <w:r w:rsidRPr="001001DE">
        <w:rPr>
          <w:bCs/>
          <w:sz w:val="28"/>
          <w:szCs w:val="28"/>
        </w:rPr>
        <w:t xml:space="preserve">В., </w:t>
      </w:r>
      <w:proofErr w:type="spellStart"/>
      <w:r w:rsidRPr="001001DE">
        <w:rPr>
          <w:sz w:val="28"/>
          <w:szCs w:val="28"/>
        </w:rPr>
        <w:t>Ромасюков</w:t>
      </w:r>
      <w:proofErr w:type="spellEnd"/>
      <w:r w:rsidRPr="001001DE">
        <w:rPr>
          <w:sz w:val="28"/>
          <w:szCs w:val="28"/>
        </w:rPr>
        <w:t xml:space="preserve"> А.</w:t>
      </w:r>
      <w:r w:rsidR="005A15D1">
        <w:t> </w:t>
      </w:r>
      <w:r w:rsidRPr="001001DE">
        <w:rPr>
          <w:sz w:val="28"/>
          <w:szCs w:val="28"/>
        </w:rPr>
        <w:t>Є.,</w:t>
      </w:r>
      <w:r w:rsidRPr="001001DE">
        <w:rPr>
          <w:bCs/>
          <w:sz w:val="28"/>
          <w:szCs w:val="28"/>
        </w:rPr>
        <w:t xml:space="preserve"> </w:t>
      </w:r>
      <w:proofErr w:type="spellStart"/>
      <w:r w:rsidRPr="001001DE">
        <w:rPr>
          <w:bCs/>
          <w:sz w:val="28"/>
          <w:szCs w:val="28"/>
        </w:rPr>
        <w:t>Натальська</w:t>
      </w:r>
      <w:proofErr w:type="spellEnd"/>
      <w:r w:rsidRPr="001001DE">
        <w:rPr>
          <w:bCs/>
          <w:sz w:val="28"/>
          <w:szCs w:val="28"/>
        </w:rPr>
        <w:t xml:space="preserve"> О.</w:t>
      </w:r>
      <w:r w:rsidR="005A15D1">
        <w:rPr>
          <w:bCs/>
          <w:sz w:val="28"/>
          <w:szCs w:val="28"/>
        </w:rPr>
        <w:t> </w:t>
      </w:r>
      <w:r w:rsidRPr="001001DE">
        <w:rPr>
          <w:bCs/>
          <w:sz w:val="28"/>
          <w:szCs w:val="28"/>
        </w:rPr>
        <w:t xml:space="preserve">В.,  </w:t>
      </w:r>
      <w:proofErr w:type="spellStart"/>
      <w:r w:rsidRPr="001001DE">
        <w:rPr>
          <w:bCs/>
          <w:sz w:val="28"/>
          <w:szCs w:val="28"/>
        </w:rPr>
        <w:t>Шоробура</w:t>
      </w:r>
      <w:proofErr w:type="spellEnd"/>
      <w:r w:rsidRPr="001001DE">
        <w:rPr>
          <w:bCs/>
          <w:sz w:val="28"/>
          <w:szCs w:val="28"/>
        </w:rPr>
        <w:t xml:space="preserve"> І.</w:t>
      </w:r>
      <w:r w:rsidR="005A15D1">
        <w:rPr>
          <w:bCs/>
          <w:sz w:val="28"/>
          <w:szCs w:val="28"/>
        </w:rPr>
        <w:t> </w:t>
      </w:r>
      <w:r w:rsidRPr="001001DE">
        <w:rPr>
          <w:bCs/>
          <w:sz w:val="28"/>
          <w:szCs w:val="28"/>
        </w:rPr>
        <w:t xml:space="preserve">М., </w:t>
      </w:r>
      <w:proofErr w:type="spellStart"/>
      <w:r w:rsidRPr="001001DE">
        <w:rPr>
          <w:bCs/>
          <w:sz w:val="28"/>
          <w:szCs w:val="28"/>
        </w:rPr>
        <w:t>Кухарук</w:t>
      </w:r>
      <w:proofErr w:type="spellEnd"/>
      <w:r w:rsidRPr="001001DE">
        <w:rPr>
          <w:bCs/>
          <w:sz w:val="28"/>
          <w:szCs w:val="28"/>
        </w:rPr>
        <w:t xml:space="preserve"> Н.</w:t>
      </w:r>
      <w:r w:rsidR="005A15D1">
        <w:rPr>
          <w:bCs/>
          <w:sz w:val="28"/>
          <w:szCs w:val="28"/>
        </w:rPr>
        <w:t> </w:t>
      </w:r>
      <w:r w:rsidRPr="001001DE">
        <w:rPr>
          <w:bCs/>
          <w:sz w:val="28"/>
          <w:szCs w:val="28"/>
        </w:rPr>
        <w:t xml:space="preserve">Л., </w:t>
      </w:r>
      <w:proofErr w:type="spellStart"/>
      <w:r w:rsidRPr="001001DE">
        <w:rPr>
          <w:bCs/>
          <w:sz w:val="28"/>
          <w:szCs w:val="28"/>
        </w:rPr>
        <w:t>Карнасевич</w:t>
      </w:r>
      <w:proofErr w:type="spellEnd"/>
      <w:r w:rsidRPr="001001DE">
        <w:rPr>
          <w:bCs/>
          <w:sz w:val="28"/>
          <w:szCs w:val="28"/>
        </w:rPr>
        <w:t xml:space="preserve"> Г.</w:t>
      </w:r>
      <w:r w:rsidR="005A15D1">
        <w:rPr>
          <w:bCs/>
          <w:sz w:val="28"/>
          <w:szCs w:val="28"/>
        </w:rPr>
        <w:t> </w:t>
      </w:r>
      <w:r w:rsidRPr="001001DE">
        <w:rPr>
          <w:bCs/>
          <w:sz w:val="28"/>
          <w:szCs w:val="28"/>
        </w:rPr>
        <w:t xml:space="preserve">І., </w:t>
      </w:r>
      <w:r w:rsidR="009A1D05" w:rsidRPr="001001DE">
        <w:rPr>
          <w:bCs/>
          <w:sz w:val="28"/>
          <w:szCs w:val="28"/>
        </w:rPr>
        <w:t>Чубар В.</w:t>
      </w:r>
      <w:r w:rsidR="009A1D05">
        <w:t> </w:t>
      </w:r>
      <w:r w:rsidR="009A1D05" w:rsidRPr="001001DE">
        <w:rPr>
          <w:bCs/>
          <w:sz w:val="28"/>
          <w:szCs w:val="28"/>
        </w:rPr>
        <w:t>М.</w:t>
      </w:r>
      <w:r w:rsidR="009A1D05">
        <w:rPr>
          <w:bCs/>
          <w:sz w:val="28"/>
          <w:szCs w:val="28"/>
        </w:rPr>
        <w:t xml:space="preserve">, </w:t>
      </w:r>
      <w:r w:rsidRPr="001001DE">
        <w:rPr>
          <w:bCs/>
          <w:sz w:val="28"/>
          <w:szCs w:val="28"/>
        </w:rPr>
        <w:t>Нагорний І.</w:t>
      </w:r>
      <w:r w:rsidR="005A15D1">
        <w:rPr>
          <w:bCs/>
          <w:sz w:val="28"/>
          <w:szCs w:val="28"/>
        </w:rPr>
        <w:t xml:space="preserve"> </w:t>
      </w:r>
      <w:r w:rsidRPr="001001DE">
        <w:rPr>
          <w:bCs/>
          <w:sz w:val="28"/>
          <w:szCs w:val="28"/>
        </w:rPr>
        <w:t xml:space="preserve">М. </w:t>
      </w:r>
    </w:p>
    <w:p w14:paraId="086BBC0A" w14:textId="77777777" w:rsidR="001001DE" w:rsidRPr="001001DE" w:rsidRDefault="001001DE" w:rsidP="001001DE">
      <w:pPr>
        <w:jc w:val="both"/>
        <w:rPr>
          <w:sz w:val="28"/>
          <w:szCs w:val="28"/>
        </w:rPr>
      </w:pPr>
    </w:p>
    <w:p w14:paraId="28198FBF" w14:textId="0F382E9C" w:rsidR="001001DE" w:rsidRPr="001001DE" w:rsidRDefault="001001DE" w:rsidP="001001DE">
      <w:pPr>
        <w:jc w:val="both"/>
        <w:rPr>
          <w:bCs/>
          <w:sz w:val="28"/>
          <w:szCs w:val="28"/>
        </w:rPr>
      </w:pPr>
      <w:r w:rsidRPr="001001DE">
        <w:rPr>
          <w:b/>
          <w:bCs/>
          <w:i/>
          <w:sz w:val="28"/>
          <w:szCs w:val="28"/>
          <w:u w:val="single"/>
        </w:rPr>
        <w:t>Відсутні члени комісії</w:t>
      </w:r>
      <w:r w:rsidRPr="001001DE">
        <w:rPr>
          <w:i/>
          <w:sz w:val="28"/>
          <w:szCs w:val="28"/>
          <w:u w:val="single"/>
        </w:rPr>
        <w:t>:</w:t>
      </w:r>
      <w:r w:rsidRPr="001001DE">
        <w:rPr>
          <w:bCs/>
          <w:sz w:val="28"/>
          <w:szCs w:val="28"/>
        </w:rPr>
        <w:t xml:space="preserve">  </w:t>
      </w:r>
      <w:r w:rsidR="009A1D05" w:rsidRPr="001001DE">
        <w:rPr>
          <w:bCs/>
          <w:sz w:val="28"/>
          <w:szCs w:val="28"/>
        </w:rPr>
        <w:t>Павлишина С.</w:t>
      </w:r>
      <w:r w:rsidR="009A1D05">
        <w:rPr>
          <w:bCs/>
          <w:sz w:val="28"/>
          <w:szCs w:val="28"/>
        </w:rPr>
        <w:t> </w:t>
      </w:r>
      <w:r w:rsidR="009A1D05" w:rsidRPr="001001DE">
        <w:rPr>
          <w:bCs/>
          <w:sz w:val="28"/>
          <w:szCs w:val="28"/>
        </w:rPr>
        <w:t>А.,</w:t>
      </w:r>
      <w:r w:rsidR="009A1D05" w:rsidRPr="005A15D1">
        <w:rPr>
          <w:bCs/>
          <w:sz w:val="28"/>
          <w:szCs w:val="28"/>
        </w:rPr>
        <w:t xml:space="preserve"> </w:t>
      </w:r>
      <w:proofErr w:type="spellStart"/>
      <w:r w:rsidRPr="001001DE">
        <w:rPr>
          <w:bCs/>
          <w:sz w:val="28"/>
          <w:szCs w:val="28"/>
        </w:rPr>
        <w:t>Кланца</w:t>
      </w:r>
      <w:proofErr w:type="spellEnd"/>
      <w:r w:rsidRPr="001001DE">
        <w:rPr>
          <w:bCs/>
          <w:sz w:val="28"/>
          <w:szCs w:val="28"/>
        </w:rPr>
        <w:t xml:space="preserve"> А. І., Крупа Т.</w:t>
      </w:r>
      <w:r w:rsidR="005A15D1">
        <w:rPr>
          <w:bCs/>
          <w:sz w:val="28"/>
          <w:szCs w:val="28"/>
        </w:rPr>
        <w:t> </w:t>
      </w:r>
      <w:r w:rsidRPr="001001DE">
        <w:rPr>
          <w:bCs/>
          <w:sz w:val="28"/>
          <w:szCs w:val="28"/>
        </w:rPr>
        <w:t>В., П’ятницька Т.</w:t>
      </w:r>
      <w:r w:rsidR="005A15D1">
        <w:rPr>
          <w:bCs/>
          <w:sz w:val="28"/>
          <w:szCs w:val="28"/>
        </w:rPr>
        <w:t xml:space="preserve"> </w:t>
      </w:r>
      <w:r w:rsidRPr="001001DE">
        <w:rPr>
          <w:bCs/>
          <w:sz w:val="28"/>
          <w:szCs w:val="28"/>
        </w:rPr>
        <w:t>В.</w:t>
      </w:r>
    </w:p>
    <w:p w14:paraId="77AC4A21" w14:textId="77777777" w:rsidR="001001DE" w:rsidRPr="001001DE" w:rsidRDefault="001001DE" w:rsidP="001001DE">
      <w:pPr>
        <w:jc w:val="both"/>
        <w:rPr>
          <w:rFonts w:eastAsia="Calibri"/>
          <w:bCs/>
          <w:i/>
          <w:sz w:val="28"/>
          <w:szCs w:val="28"/>
          <w:u w:val="single"/>
        </w:rPr>
      </w:pPr>
    </w:p>
    <w:p w14:paraId="27A4D996" w14:textId="0F488EBB" w:rsidR="001001DE" w:rsidRPr="001001DE" w:rsidRDefault="001001DE" w:rsidP="001001DE">
      <w:pPr>
        <w:jc w:val="both"/>
        <w:rPr>
          <w:rFonts w:eastAsia="Calibri"/>
          <w:bCs/>
          <w:i/>
          <w:sz w:val="28"/>
          <w:szCs w:val="28"/>
        </w:rPr>
      </w:pPr>
      <w:r w:rsidRPr="001001DE">
        <w:rPr>
          <w:rFonts w:eastAsia="Calibri"/>
          <w:b/>
          <w:i/>
          <w:sz w:val="28"/>
          <w:szCs w:val="28"/>
          <w:u w:val="single"/>
        </w:rPr>
        <w:t>Головував на засіданні комісії</w:t>
      </w:r>
      <w:r w:rsidRPr="001001DE">
        <w:rPr>
          <w:rFonts w:eastAsia="Calibri"/>
          <w:bCs/>
          <w:iCs/>
          <w:sz w:val="28"/>
          <w:szCs w:val="28"/>
          <w:u w:val="single"/>
        </w:rPr>
        <w:t xml:space="preserve"> </w:t>
      </w:r>
      <w:r w:rsidRPr="001001DE">
        <w:rPr>
          <w:rFonts w:eastAsia="Calibri"/>
          <w:bCs/>
          <w:iCs/>
          <w:sz w:val="28"/>
          <w:szCs w:val="28"/>
        </w:rPr>
        <w:t xml:space="preserve"> </w:t>
      </w:r>
      <w:proofErr w:type="spellStart"/>
      <w:r w:rsidRPr="001001DE">
        <w:rPr>
          <w:rFonts w:eastAsia="Calibri"/>
          <w:bCs/>
          <w:iCs/>
          <w:sz w:val="28"/>
          <w:szCs w:val="28"/>
        </w:rPr>
        <w:t>Бурлик</w:t>
      </w:r>
      <w:proofErr w:type="spellEnd"/>
      <w:r w:rsidRPr="001001DE">
        <w:rPr>
          <w:rFonts w:eastAsia="Calibri"/>
          <w:bCs/>
          <w:iCs/>
          <w:sz w:val="28"/>
          <w:szCs w:val="28"/>
        </w:rPr>
        <w:t xml:space="preserve"> В.</w:t>
      </w:r>
      <w:r w:rsidR="005A15D1">
        <w:rPr>
          <w:rFonts w:eastAsia="Calibri"/>
        </w:rPr>
        <w:t> </w:t>
      </w:r>
      <w:r w:rsidRPr="001001DE">
        <w:rPr>
          <w:rFonts w:eastAsia="Calibri"/>
          <w:bCs/>
          <w:iCs/>
          <w:sz w:val="28"/>
          <w:szCs w:val="28"/>
        </w:rPr>
        <w:t>В., голова комісії</w:t>
      </w:r>
      <w:r w:rsidRPr="001001DE">
        <w:rPr>
          <w:rFonts w:eastAsia="Calibri"/>
          <w:bCs/>
          <w:i/>
          <w:sz w:val="28"/>
          <w:szCs w:val="28"/>
        </w:rPr>
        <w:t>.</w:t>
      </w:r>
    </w:p>
    <w:p w14:paraId="7A3C243C" w14:textId="77777777" w:rsidR="001001DE" w:rsidRPr="001001DE" w:rsidRDefault="001001DE" w:rsidP="001001DE">
      <w:pPr>
        <w:spacing w:line="276" w:lineRule="auto"/>
        <w:jc w:val="both"/>
        <w:rPr>
          <w:b/>
          <w:color w:val="000000"/>
          <w:sz w:val="28"/>
          <w:szCs w:val="28"/>
          <w:lang w:eastAsia="en-US"/>
        </w:rPr>
      </w:pPr>
    </w:p>
    <w:p w14:paraId="4540F75F" w14:textId="037D9A41" w:rsidR="000B2DC0" w:rsidRPr="001001DE" w:rsidRDefault="001001DE" w:rsidP="009A1D05">
      <w:pPr>
        <w:spacing w:line="276" w:lineRule="auto"/>
        <w:jc w:val="center"/>
        <w:rPr>
          <w:b/>
          <w:caps/>
          <w:color w:val="000000"/>
          <w:sz w:val="28"/>
          <w:szCs w:val="28"/>
          <w:lang w:eastAsia="en-US"/>
        </w:rPr>
      </w:pPr>
      <w:r w:rsidRPr="001001DE">
        <w:rPr>
          <w:b/>
          <w:caps/>
          <w:color w:val="000000"/>
          <w:sz w:val="28"/>
          <w:szCs w:val="28"/>
          <w:lang w:eastAsia="en-US"/>
        </w:rPr>
        <w:t>Запрошені:</w:t>
      </w:r>
    </w:p>
    <w:tbl>
      <w:tblPr>
        <w:tblW w:w="96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49"/>
        <w:gridCol w:w="289"/>
        <w:gridCol w:w="6277"/>
      </w:tblGrid>
      <w:tr w:rsidR="001001DE" w:rsidRPr="001001DE" w14:paraId="4CCD66B9" w14:textId="77777777" w:rsidTr="009A1D05">
        <w:trPr>
          <w:trHeight w:val="1733"/>
        </w:trPr>
        <w:tc>
          <w:tcPr>
            <w:tcW w:w="3049" w:type="dxa"/>
          </w:tcPr>
          <w:p w14:paraId="5AB27A6A" w14:textId="77777777" w:rsidR="000B2DC0" w:rsidRDefault="000B2DC0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6E6605E8" w14:textId="77777777" w:rsidR="000B2DC0" w:rsidRPr="001001DE" w:rsidRDefault="000B2DC0" w:rsidP="000B2DC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ГОНЧАРУК</w:t>
            </w:r>
          </w:p>
          <w:p w14:paraId="0D9DE671" w14:textId="0D2AB435" w:rsidR="000B2DC0" w:rsidRPr="001001DE" w:rsidRDefault="000B2DC0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Володимир Володимирович</w:t>
            </w:r>
          </w:p>
          <w:p w14:paraId="1CA807C3" w14:textId="77777777" w:rsidR="001001DE" w:rsidRPr="001001DE" w:rsidRDefault="001001DE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63AC2AB4" w14:textId="77777777" w:rsidR="001001DE" w:rsidRDefault="009A1D05" w:rsidP="001001DE">
            <w:pPr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en-US"/>
              </w:rPr>
              <w:t>МОНАСТИРСЬКИЙ</w:t>
            </w:r>
            <w:proofErr w:type="spellEnd"/>
          </w:p>
          <w:p w14:paraId="7A0C5DBB" w14:textId="2B0FD406" w:rsidR="009A1D05" w:rsidRPr="001001DE" w:rsidRDefault="009A1D05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en-US"/>
              </w:rPr>
              <w:t>Едуард</w:t>
            </w:r>
            <w:proofErr w:type="spellEnd"/>
            <w:r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en-US"/>
              </w:rPr>
              <w:t>Пилипович</w:t>
            </w:r>
            <w:proofErr w:type="spellEnd"/>
          </w:p>
        </w:tc>
        <w:tc>
          <w:tcPr>
            <w:tcW w:w="289" w:type="dxa"/>
          </w:tcPr>
          <w:p w14:paraId="4774C4F2" w14:textId="03E9BF4F" w:rsidR="001001DE" w:rsidRPr="001001DE" w:rsidRDefault="001001DE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41F12052" w14:textId="3A501864" w:rsidR="000B2DC0" w:rsidRPr="001001DE" w:rsidRDefault="000B2DC0" w:rsidP="000B2DC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-</w:t>
            </w:r>
          </w:p>
          <w:p w14:paraId="08DD6D9A" w14:textId="77777777" w:rsidR="001001DE" w:rsidRPr="001001DE" w:rsidRDefault="001001DE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5E526FA3" w14:textId="77777777" w:rsidR="000B2DC0" w:rsidRDefault="000B2DC0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5B4BDE59" w14:textId="77777777" w:rsidR="000B2DC0" w:rsidRDefault="000B2DC0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31C2654B" w14:textId="76F6208E" w:rsidR="001001DE" w:rsidRPr="001001DE" w:rsidRDefault="001001DE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7" w:type="dxa"/>
          </w:tcPr>
          <w:p w14:paraId="09B4B881" w14:textId="33B36300" w:rsidR="001001DE" w:rsidRDefault="001001DE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bookmarkStart w:id="0" w:name="_Hlk78453120"/>
          </w:p>
          <w:p w14:paraId="67038FAA" w14:textId="671EE9D8" w:rsidR="000B2DC0" w:rsidRPr="001001DE" w:rsidRDefault="000B2DC0" w:rsidP="000B2DC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перший заступник голови обласної ради;</w:t>
            </w:r>
          </w:p>
          <w:p w14:paraId="52E64576" w14:textId="77777777" w:rsidR="000B2DC0" w:rsidRPr="001001DE" w:rsidRDefault="000B2DC0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7516E090" w14:textId="77777777" w:rsidR="001001DE" w:rsidRPr="001001DE" w:rsidRDefault="001001DE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bookmarkEnd w:id="0"/>
          <w:p w14:paraId="3FD84431" w14:textId="77777777" w:rsidR="009A1D05" w:rsidRDefault="009A1D05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048065C8" w14:textId="66BCE497" w:rsidR="001001DE" w:rsidRPr="001001DE" w:rsidRDefault="009A1D05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начальник управління з питань спільної власності територіальних громад виконавчого апарату обласної ради;</w:t>
            </w:r>
          </w:p>
        </w:tc>
      </w:tr>
      <w:tr w:rsidR="001001DE" w:rsidRPr="001001DE" w14:paraId="2A24948F" w14:textId="77777777" w:rsidTr="009A1D05">
        <w:trPr>
          <w:trHeight w:val="80"/>
        </w:trPr>
        <w:tc>
          <w:tcPr>
            <w:tcW w:w="3049" w:type="dxa"/>
          </w:tcPr>
          <w:p w14:paraId="7EEAA277" w14:textId="77777777" w:rsidR="001001DE" w:rsidRPr="001001DE" w:rsidRDefault="001001DE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</w:tcPr>
          <w:p w14:paraId="0A67B894" w14:textId="77777777" w:rsidR="001001DE" w:rsidRPr="001001DE" w:rsidRDefault="001001DE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77" w:type="dxa"/>
          </w:tcPr>
          <w:p w14:paraId="4820B74B" w14:textId="77777777" w:rsidR="001001DE" w:rsidRPr="001001DE" w:rsidRDefault="001001DE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001DE" w:rsidRPr="001001DE" w14:paraId="14A71B8A" w14:textId="77777777" w:rsidTr="009A1D05">
        <w:trPr>
          <w:trHeight w:val="8"/>
        </w:trPr>
        <w:tc>
          <w:tcPr>
            <w:tcW w:w="3049" w:type="dxa"/>
          </w:tcPr>
          <w:p w14:paraId="72A1FB48" w14:textId="138449BA" w:rsidR="001001DE" w:rsidRDefault="001001DE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БАСЮК</w:t>
            </w:r>
          </w:p>
          <w:p w14:paraId="550D1978" w14:textId="3A384082" w:rsidR="001001DE" w:rsidRPr="001001DE" w:rsidRDefault="001001DE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Дарія  Іванівна</w:t>
            </w:r>
          </w:p>
          <w:p w14:paraId="4B31F191" w14:textId="77777777" w:rsidR="001001DE" w:rsidRPr="001001DE" w:rsidRDefault="001001DE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6AE9B8A2" w14:textId="77777777" w:rsidR="001001DE" w:rsidRPr="001001DE" w:rsidRDefault="001001DE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235D0847" w14:textId="3DC25A19" w:rsidR="001001DE" w:rsidRPr="001001DE" w:rsidRDefault="001001DE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МАМРЕГА</w:t>
            </w:r>
            <w:proofErr w:type="spellEnd"/>
          </w:p>
          <w:p w14:paraId="551C0655" w14:textId="77777777" w:rsidR="001001DE" w:rsidRDefault="001001DE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Наталія Олександрівна</w:t>
            </w:r>
          </w:p>
          <w:p w14:paraId="4011F6E4" w14:textId="77777777" w:rsidR="009A1D05" w:rsidRDefault="009A1D05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10E147EB" w14:textId="77777777" w:rsidR="009A1D05" w:rsidRDefault="009A1D05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1FEE55F1" w14:textId="77777777" w:rsidR="009A1D05" w:rsidRDefault="009A1D05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ЛЕМЕЩУК</w:t>
            </w:r>
            <w:proofErr w:type="spellEnd"/>
          </w:p>
          <w:p w14:paraId="45ED8BB3" w14:textId="77777777" w:rsidR="009A1D05" w:rsidRDefault="009A1D05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Олена Валеріївна</w:t>
            </w:r>
          </w:p>
          <w:p w14:paraId="5A405E4D" w14:textId="77777777" w:rsidR="009A1D05" w:rsidRDefault="009A1D05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579828C1" w14:textId="77777777" w:rsidR="009A1D05" w:rsidRDefault="009A1D05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СІНЬКОВА</w:t>
            </w:r>
            <w:proofErr w:type="spellEnd"/>
          </w:p>
          <w:p w14:paraId="43135526" w14:textId="137B5F11" w:rsidR="009A1D05" w:rsidRPr="001001DE" w:rsidRDefault="009A1D05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Жанна Миколаївна</w:t>
            </w:r>
          </w:p>
        </w:tc>
        <w:tc>
          <w:tcPr>
            <w:tcW w:w="289" w:type="dxa"/>
          </w:tcPr>
          <w:p w14:paraId="1AA07317" w14:textId="3C1AB9E3" w:rsidR="001001DE" w:rsidRPr="001001DE" w:rsidRDefault="001001DE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1001DE">
              <w:rPr>
                <w:color w:val="000000"/>
                <w:sz w:val="28"/>
                <w:szCs w:val="28"/>
                <w:lang w:eastAsia="en-US"/>
              </w:rPr>
              <w:tab/>
            </w:r>
          </w:p>
          <w:p w14:paraId="186BE69D" w14:textId="77777777" w:rsidR="001001DE" w:rsidRPr="001001DE" w:rsidRDefault="001001DE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7E7AE3C8" w14:textId="77777777" w:rsidR="001001DE" w:rsidRPr="001001DE" w:rsidRDefault="001001DE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270C2A0E" w14:textId="77777777" w:rsidR="001001DE" w:rsidRDefault="001001DE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-</w:t>
            </w:r>
          </w:p>
          <w:p w14:paraId="1FE2C7BD" w14:textId="77777777" w:rsidR="009A1D05" w:rsidRDefault="009A1D05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023A9656" w14:textId="77777777" w:rsidR="009A1D05" w:rsidRDefault="009A1D05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27DAC686" w14:textId="77777777" w:rsidR="009A1D05" w:rsidRDefault="009A1D05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78182F29" w14:textId="77777777" w:rsidR="009A1D05" w:rsidRDefault="009A1D05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-</w:t>
            </w:r>
          </w:p>
          <w:p w14:paraId="7DE577D4" w14:textId="77777777" w:rsidR="009A1D05" w:rsidRDefault="009A1D05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287CEE9C" w14:textId="77777777" w:rsidR="009A1D05" w:rsidRDefault="009A1D05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4B816C30" w14:textId="6AE7A414" w:rsidR="009A1D05" w:rsidRPr="001001DE" w:rsidRDefault="009A1D05" w:rsidP="001001D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7" w:type="dxa"/>
          </w:tcPr>
          <w:p w14:paraId="2C5DC4BF" w14:textId="1B0F7C28" w:rsidR="001001DE" w:rsidRPr="001001DE" w:rsidRDefault="001001DE" w:rsidP="001001DE">
            <w:pPr>
              <w:tabs>
                <w:tab w:val="num" w:pos="56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виконувачка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обов</w:t>
            </w:r>
            <w:proofErr w:type="spellEnd"/>
            <w:r w:rsidRPr="001001DE">
              <w:rPr>
                <w:color w:val="000000"/>
                <w:sz w:val="28"/>
                <w:szCs w:val="28"/>
                <w:lang w:val="ru-RU" w:eastAsia="en-US"/>
              </w:rPr>
              <w:t>’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язків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001DE">
              <w:rPr>
                <w:color w:val="000000"/>
                <w:sz w:val="28"/>
                <w:szCs w:val="28"/>
                <w:lang w:eastAsia="en-US"/>
              </w:rPr>
              <w:t>директор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1001DE">
              <w:rPr>
                <w:color w:val="000000"/>
                <w:sz w:val="28"/>
                <w:szCs w:val="28"/>
                <w:lang w:eastAsia="en-US"/>
              </w:rPr>
              <w:t xml:space="preserve"> Департаменту освіти, науки, молоді та спорту облдержадміністрації;</w:t>
            </w:r>
          </w:p>
          <w:p w14:paraId="257972FA" w14:textId="77777777" w:rsidR="001001DE" w:rsidRPr="001001DE" w:rsidRDefault="001001DE" w:rsidP="001001DE">
            <w:pPr>
              <w:tabs>
                <w:tab w:val="num" w:pos="56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63B133C1" w14:textId="3345750A" w:rsidR="001001DE" w:rsidRDefault="001001DE" w:rsidP="001001DE">
            <w:pPr>
              <w:tabs>
                <w:tab w:val="num" w:pos="56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начальник відділу</w:t>
            </w:r>
            <w:r w:rsidR="005A15D1">
              <w:rPr>
                <w:color w:val="000000"/>
                <w:sz w:val="28"/>
                <w:szCs w:val="28"/>
                <w:lang w:eastAsia="en-US"/>
              </w:rPr>
              <w:t xml:space="preserve"> організації надання та забезпечення соціальних послуг</w:t>
            </w:r>
            <w:r w:rsidRPr="001001DE">
              <w:rPr>
                <w:color w:val="000000"/>
                <w:sz w:val="28"/>
                <w:szCs w:val="28"/>
                <w:lang w:eastAsia="en-US"/>
              </w:rPr>
              <w:t xml:space="preserve"> Департаменту соціального захисту облдержадміністрації</w:t>
            </w:r>
            <w:r w:rsidR="009A1D05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14:paraId="0AA7DE5F" w14:textId="650A9EE7" w:rsidR="009A1D05" w:rsidRDefault="009A1D05" w:rsidP="001001DE">
            <w:pPr>
              <w:tabs>
                <w:tab w:val="num" w:pos="56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637EED31" w14:textId="18E80CCB" w:rsidR="009A1D05" w:rsidRDefault="009A1D05" w:rsidP="001001DE">
            <w:pPr>
              <w:tabs>
                <w:tab w:val="num" w:pos="56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депутат обласної ради;</w:t>
            </w:r>
          </w:p>
          <w:p w14:paraId="193F94C6" w14:textId="373B3F48" w:rsidR="009A1D05" w:rsidRDefault="009A1D05" w:rsidP="001001DE">
            <w:pPr>
              <w:tabs>
                <w:tab w:val="num" w:pos="56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76F76E57" w14:textId="0D5100DC" w:rsidR="009A1D05" w:rsidRDefault="009A1D05" w:rsidP="001001DE">
            <w:pPr>
              <w:tabs>
                <w:tab w:val="num" w:pos="56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779AB822" w14:textId="09C60394" w:rsidR="009A1D05" w:rsidRDefault="009A1D05" w:rsidP="001001DE">
            <w:pPr>
              <w:tabs>
                <w:tab w:val="num" w:pos="56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виконувачка обов</w:t>
            </w:r>
            <w:r w:rsidRPr="0048714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язків директора </w:t>
            </w:r>
            <w:proofErr w:type="spellStart"/>
            <w:r>
              <w:rPr>
                <w:sz w:val="28"/>
                <w:szCs w:val="28"/>
              </w:rPr>
              <w:t>Вовковинецької</w:t>
            </w:r>
            <w:proofErr w:type="spellEnd"/>
            <w:r>
              <w:rPr>
                <w:sz w:val="28"/>
                <w:szCs w:val="28"/>
              </w:rPr>
              <w:t xml:space="preserve"> гімназії Хмельницької обласної ради.</w:t>
            </w:r>
          </w:p>
          <w:p w14:paraId="57A261EB" w14:textId="77777777" w:rsidR="000B2DC0" w:rsidRDefault="000B2DC0" w:rsidP="001001DE">
            <w:pPr>
              <w:tabs>
                <w:tab w:val="num" w:pos="56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3F3CA588" w14:textId="0B934765" w:rsidR="000B2DC0" w:rsidRPr="001001DE" w:rsidRDefault="000B2DC0" w:rsidP="001001DE">
            <w:pPr>
              <w:tabs>
                <w:tab w:val="num" w:pos="56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001DE" w:rsidRPr="001001DE" w14:paraId="08E12BD9" w14:textId="77777777" w:rsidTr="009A1D05">
        <w:trPr>
          <w:trHeight w:val="134"/>
        </w:trPr>
        <w:tc>
          <w:tcPr>
            <w:tcW w:w="3049" w:type="dxa"/>
          </w:tcPr>
          <w:p w14:paraId="69D83B65" w14:textId="77777777" w:rsidR="001001DE" w:rsidRPr="001001DE" w:rsidRDefault="001001DE" w:rsidP="001001D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</w:tcPr>
          <w:p w14:paraId="276B8FB9" w14:textId="77777777" w:rsidR="001001DE" w:rsidRPr="001001DE" w:rsidRDefault="001001DE" w:rsidP="001001D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77" w:type="dxa"/>
          </w:tcPr>
          <w:p w14:paraId="6475739D" w14:textId="77777777" w:rsidR="001001DE" w:rsidRPr="001001DE" w:rsidRDefault="001001DE" w:rsidP="001001DE">
            <w:pPr>
              <w:tabs>
                <w:tab w:val="num" w:pos="560"/>
              </w:tabs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415BE731" w14:textId="77777777" w:rsidR="001001DE" w:rsidRPr="001001DE" w:rsidRDefault="001001DE" w:rsidP="001001DE">
      <w:pPr>
        <w:spacing w:line="276" w:lineRule="auto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1001DE">
        <w:rPr>
          <w:b/>
          <w:color w:val="000000"/>
          <w:sz w:val="28"/>
          <w:szCs w:val="28"/>
          <w:u w:val="single"/>
          <w:lang w:eastAsia="en-US"/>
        </w:rPr>
        <w:t>ПОРЯДОК ДЕННИЙ:</w:t>
      </w:r>
    </w:p>
    <w:p w14:paraId="7DC127F3" w14:textId="77777777" w:rsidR="001001DE" w:rsidRPr="001001DE" w:rsidRDefault="001001DE" w:rsidP="001001DE">
      <w:pPr>
        <w:spacing w:line="276" w:lineRule="auto"/>
        <w:jc w:val="center"/>
        <w:rPr>
          <w:b/>
          <w:color w:val="000000"/>
          <w:sz w:val="28"/>
          <w:szCs w:val="28"/>
          <w:u w:val="single"/>
          <w:lang w:eastAsia="en-US"/>
        </w:rPr>
      </w:pPr>
    </w:p>
    <w:p w14:paraId="24DC4A74" w14:textId="77777777" w:rsidR="005A15D1" w:rsidRPr="003D41B4" w:rsidRDefault="005A15D1" w:rsidP="005A15D1">
      <w:pPr>
        <w:pStyle w:val="a5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bookmarkStart w:id="1" w:name="_Hlk78273723"/>
      <w:r w:rsidRPr="003D41B4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</w:rPr>
        <w:t xml:space="preserve"> звернення Департаменту соціального захисту населення Хмельницької облдержадміністрації щодо справи </w:t>
      </w:r>
      <w:proofErr w:type="spellStart"/>
      <w:r>
        <w:rPr>
          <w:b/>
          <w:bCs/>
          <w:sz w:val="28"/>
          <w:szCs w:val="28"/>
        </w:rPr>
        <w:t>Борейка</w:t>
      </w:r>
      <w:proofErr w:type="spellEnd"/>
      <w:r>
        <w:rPr>
          <w:b/>
          <w:bCs/>
          <w:sz w:val="28"/>
          <w:szCs w:val="28"/>
        </w:rPr>
        <w:t xml:space="preserve"> П. Г.</w:t>
      </w:r>
    </w:p>
    <w:p w14:paraId="3220F945" w14:textId="77777777" w:rsidR="005A15D1" w:rsidRDefault="005A15D1" w:rsidP="005A15D1">
      <w:pPr>
        <w:pStyle w:val="a5"/>
        <w:spacing w:line="276" w:lineRule="auto"/>
        <w:jc w:val="both"/>
        <w:rPr>
          <w:sz w:val="28"/>
          <w:szCs w:val="28"/>
        </w:rPr>
      </w:pPr>
      <w:bookmarkStart w:id="2" w:name="_Hlk85635481"/>
      <w:r>
        <w:rPr>
          <w:sz w:val="28"/>
          <w:szCs w:val="28"/>
          <w:u w:val="single"/>
        </w:rPr>
        <w:t>Доповідає:</w:t>
      </w:r>
      <w:r>
        <w:rPr>
          <w:sz w:val="28"/>
          <w:szCs w:val="28"/>
        </w:rPr>
        <w:t xml:space="preserve"> </w:t>
      </w:r>
      <w:proofErr w:type="spellStart"/>
      <w:r w:rsidRPr="00424C67">
        <w:rPr>
          <w:sz w:val="28"/>
          <w:szCs w:val="28"/>
        </w:rPr>
        <w:t>МАМРЕГА</w:t>
      </w:r>
      <w:proofErr w:type="spellEnd"/>
      <w:r w:rsidRPr="00424C67">
        <w:rPr>
          <w:sz w:val="28"/>
          <w:szCs w:val="28"/>
        </w:rPr>
        <w:t xml:space="preserve"> Наталія Олександрівна – начальник відділу організації надання та забезпечення соціальних послуг </w:t>
      </w:r>
      <w:r>
        <w:rPr>
          <w:sz w:val="28"/>
          <w:szCs w:val="28"/>
        </w:rPr>
        <w:t>Департаменту соціального захисту облдержадміністрації.</w:t>
      </w:r>
    </w:p>
    <w:p w14:paraId="36078E3B" w14:textId="77777777" w:rsidR="005A15D1" w:rsidRDefault="005A15D1" w:rsidP="005A15D1">
      <w:pPr>
        <w:pStyle w:val="a5"/>
        <w:ind w:left="0"/>
        <w:jc w:val="both"/>
        <w:rPr>
          <w:sz w:val="28"/>
          <w:szCs w:val="28"/>
        </w:rPr>
      </w:pPr>
      <w:bookmarkStart w:id="3" w:name="_Hlk79995534"/>
      <w:bookmarkEnd w:id="2"/>
    </w:p>
    <w:p w14:paraId="5AE82FD2" w14:textId="77777777" w:rsidR="005A15D1" w:rsidRPr="003D41B4" w:rsidRDefault="005A15D1" w:rsidP="005A15D1">
      <w:pPr>
        <w:pStyle w:val="a5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3D41B4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</w:rPr>
        <w:t xml:space="preserve"> звернення Департаменту соціального захисту населення Хмельницької облдержадміністрації щодо справи Бирки П. М.</w:t>
      </w:r>
    </w:p>
    <w:p w14:paraId="187F6295" w14:textId="77777777" w:rsidR="005A15D1" w:rsidRDefault="005A15D1" w:rsidP="005A15D1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Доповідає:</w:t>
      </w:r>
      <w:r>
        <w:rPr>
          <w:sz w:val="28"/>
          <w:szCs w:val="28"/>
        </w:rPr>
        <w:t xml:space="preserve"> </w:t>
      </w:r>
      <w:proofErr w:type="spellStart"/>
      <w:r w:rsidRPr="00424C67">
        <w:rPr>
          <w:sz w:val="28"/>
          <w:szCs w:val="28"/>
        </w:rPr>
        <w:t>МАМРЕГА</w:t>
      </w:r>
      <w:proofErr w:type="spellEnd"/>
      <w:r w:rsidRPr="00424C67">
        <w:rPr>
          <w:sz w:val="28"/>
          <w:szCs w:val="28"/>
        </w:rPr>
        <w:t xml:space="preserve"> Наталія Олександрівна – начальник відділу організації надання та забезпечення соціальних послуг </w:t>
      </w:r>
      <w:r>
        <w:rPr>
          <w:sz w:val="28"/>
          <w:szCs w:val="28"/>
        </w:rPr>
        <w:t>Департаменту соціального захисту облдержадміністрації.</w:t>
      </w:r>
    </w:p>
    <w:p w14:paraId="69F5B90E" w14:textId="77777777" w:rsidR="005A15D1" w:rsidRDefault="005A15D1" w:rsidP="005A15D1">
      <w:pPr>
        <w:spacing w:line="276" w:lineRule="auto"/>
        <w:jc w:val="both"/>
        <w:rPr>
          <w:sz w:val="28"/>
          <w:szCs w:val="28"/>
        </w:rPr>
      </w:pPr>
    </w:p>
    <w:bookmarkEnd w:id="1"/>
    <w:bookmarkEnd w:id="3"/>
    <w:p w14:paraId="12C94081" w14:textId="36FE6E7B" w:rsidR="005A15D1" w:rsidRPr="0010083E" w:rsidRDefault="005A15D1" w:rsidP="005A15D1">
      <w:pPr>
        <w:pStyle w:val="a5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звернення </w:t>
      </w:r>
      <w:proofErr w:type="spellStart"/>
      <w:r>
        <w:rPr>
          <w:b/>
          <w:bCs/>
          <w:sz w:val="28"/>
          <w:szCs w:val="28"/>
        </w:rPr>
        <w:t>Вовковинецької</w:t>
      </w:r>
      <w:proofErr w:type="spellEnd"/>
      <w:r>
        <w:rPr>
          <w:b/>
          <w:bCs/>
          <w:sz w:val="28"/>
          <w:szCs w:val="28"/>
        </w:rPr>
        <w:t xml:space="preserve"> селищної ради щодо </w:t>
      </w:r>
      <w:r w:rsidR="009A1D05">
        <w:rPr>
          <w:b/>
          <w:bCs/>
          <w:sz w:val="28"/>
          <w:szCs w:val="28"/>
        </w:rPr>
        <w:t xml:space="preserve">збереження </w:t>
      </w:r>
      <w:r>
        <w:rPr>
          <w:b/>
          <w:bCs/>
          <w:sz w:val="28"/>
          <w:szCs w:val="28"/>
        </w:rPr>
        <w:t xml:space="preserve">функціонування </w:t>
      </w:r>
      <w:proofErr w:type="spellStart"/>
      <w:r>
        <w:rPr>
          <w:b/>
          <w:bCs/>
          <w:sz w:val="28"/>
          <w:szCs w:val="28"/>
        </w:rPr>
        <w:t>Вовковинецької</w:t>
      </w:r>
      <w:proofErr w:type="spellEnd"/>
      <w:r>
        <w:rPr>
          <w:b/>
          <w:bCs/>
          <w:sz w:val="28"/>
          <w:szCs w:val="28"/>
        </w:rPr>
        <w:t xml:space="preserve"> гімназії Хмельницької обласної ради.</w:t>
      </w:r>
    </w:p>
    <w:p w14:paraId="4DBC565A" w14:textId="77777777" w:rsidR="005A15D1" w:rsidRPr="00D768D3" w:rsidRDefault="005A15D1" w:rsidP="005A15D1">
      <w:pPr>
        <w:pStyle w:val="a5"/>
        <w:spacing w:line="276" w:lineRule="auto"/>
        <w:ind w:left="786"/>
        <w:jc w:val="both"/>
        <w:rPr>
          <w:sz w:val="28"/>
          <w:szCs w:val="28"/>
        </w:rPr>
      </w:pPr>
      <w:bookmarkStart w:id="4" w:name="_Hlk85638344"/>
      <w:r w:rsidRPr="007F0A0F">
        <w:rPr>
          <w:sz w:val="28"/>
          <w:szCs w:val="28"/>
          <w:u w:val="single"/>
        </w:rPr>
        <w:t>Доповідає:</w:t>
      </w:r>
      <w:r w:rsidRPr="007F0A0F">
        <w:rPr>
          <w:sz w:val="28"/>
          <w:szCs w:val="28"/>
        </w:rPr>
        <w:t xml:space="preserve"> </w:t>
      </w:r>
      <w:bookmarkStart w:id="5" w:name="_Hlk85637990"/>
      <w:r w:rsidRPr="007F0A0F">
        <w:rPr>
          <w:sz w:val="28"/>
          <w:szCs w:val="28"/>
        </w:rPr>
        <w:t>БАСЮК Дарія Іванівна – в</w:t>
      </w:r>
      <w:r>
        <w:rPr>
          <w:sz w:val="28"/>
          <w:szCs w:val="28"/>
        </w:rPr>
        <w:t xml:space="preserve">иконувачка </w:t>
      </w:r>
      <w:proofErr w:type="spellStart"/>
      <w:r>
        <w:rPr>
          <w:sz w:val="28"/>
          <w:szCs w:val="28"/>
        </w:rPr>
        <w:t>обов</w:t>
      </w:r>
      <w:proofErr w:type="spellEnd"/>
      <w:r w:rsidRPr="007667CA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язків</w:t>
      </w:r>
      <w:proofErr w:type="spellEnd"/>
      <w:r w:rsidRPr="007F0A0F">
        <w:rPr>
          <w:sz w:val="28"/>
          <w:szCs w:val="28"/>
        </w:rPr>
        <w:t xml:space="preserve"> директора </w:t>
      </w:r>
      <w:r w:rsidRPr="00D768D3">
        <w:rPr>
          <w:sz w:val="28"/>
          <w:szCs w:val="28"/>
        </w:rPr>
        <w:t>Департаменту освіти</w:t>
      </w:r>
      <w:r>
        <w:rPr>
          <w:sz w:val="28"/>
          <w:szCs w:val="28"/>
        </w:rPr>
        <w:t xml:space="preserve">, </w:t>
      </w:r>
      <w:r w:rsidRPr="00D768D3">
        <w:rPr>
          <w:sz w:val="28"/>
          <w:szCs w:val="28"/>
        </w:rPr>
        <w:t>науки</w:t>
      </w:r>
      <w:r>
        <w:rPr>
          <w:sz w:val="28"/>
          <w:szCs w:val="28"/>
        </w:rPr>
        <w:t xml:space="preserve">, молоді та спорту </w:t>
      </w:r>
      <w:r w:rsidRPr="00D768D3">
        <w:rPr>
          <w:sz w:val="28"/>
          <w:szCs w:val="28"/>
        </w:rPr>
        <w:t>облдержадміністрації.</w:t>
      </w:r>
    </w:p>
    <w:bookmarkEnd w:id="4"/>
    <w:bookmarkEnd w:id="5"/>
    <w:p w14:paraId="4D498B18" w14:textId="77777777" w:rsidR="005A15D1" w:rsidRPr="00424C67" w:rsidRDefault="005A15D1" w:rsidP="005A15D1">
      <w:pPr>
        <w:pStyle w:val="a5"/>
        <w:ind w:left="708"/>
        <w:jc w:val="both"/>
        <w:rPr>
          <w:color w:val="FF0000"/>
          <w:sz w:val="28"/>
          <w:szCs w:val="28"/>
        </w:rPr>
      </w:pPr>
    </w:p>
    <w:p w14:paraId="1969EDBD" w14:textId="77777777" w:rsidR="005A15D1" w:rsidRPr="0010083E" w:rsidRDefault="005A15D1" w:rsidP="005A15D1">
      <w:pPr>
        <w:pStyle w:val="a5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звернення колективу </w:t>
      </w:r>
      <w:proofErr w:type="spellStart"/>
      <w:r>
        <w:rPr>
          <w:b/>
          <w:bCs/>
          <w:sz w:val="28"/>
          <w:szCs w:val="28"/>
        </w:rPr>
        <w:t>Вовковинецької</w:t>
      </w:r>
      <w:proofErr w:type="spellEnd"/>
      <w:r>
        <w:rPr>
          <w:b/>
          <w:bCs/>
          <w:sz w:val="28"/>
          <w:szCs w:val="28"/>
        </w:rPr>
        <w:t xml:space="preserve"> гімназії щодо подальшого функціонування освітнього закладу.</w:t>
      </w:r>
    </w:p>
    <w:p w14:paraId="0FD23338" w14:textId="77777777" w:rsidR="005A15D1" w:rsidRPr="00D768D3" w:rsidRDefault="005A15D1" w:rsidP="005A15D1">
      <w:pPr>
        <w:pStyle w:val="a5"/>
        <w:spacing w:line="276" w:lineRule="auto"/>
        <w:jc w:val="both"/>
        <w:rPr>
          <w:sz w:val="28"/>
          <w:szCs w:val="28"/>
        </w:rPr>
      </w:pPr>
      <w:r w:rsidRPr="007F0A0F">
        <w:rPr>
          <w:sz w:val="28"/>
          <w:szCs w:val="28"/>
          <w:u w:val="single"/>
        </w:rPr>
        <w:t>Доповідає:</w:t>
      </w:r>
      <w:r w:rsidRPr="007F0A0F">
        <w:rPr>
          <w:sz w:val="28"/>
          <w:szCs w:val="28"/>
        </w:rPr>
        <w:t xml:space="preserve"> БАСЮК Дарія Іванівна – в</w:t>
      </w:r>
      <w:r>
        <w:rPr>
          <w:sz w:val="28"/>
          <w:szCs w:val="28"/>
        </w:rPr>
        <w:t xml:space="preserve">иконувачка </w:t>
      </w:r>
      <w:proofErr w:type="spellStart"/>
      <w:r>
        <w:rPr>
          <w:sz w:val="28"/>
          <w:szCs w:val="28"/>
        </w:rPr>
        <w:t>обов</w:t>
      </w:r>
      <w:proofErr w:type="spellEnd"/>
      <w:r w:rsidRPr="007667CA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язків</w:t>
      </w:r>
      <w:proofErr w:type="spellEnd"/>
      <w:r w:rsidRPr="007F0A0F">
        <w:rPr>
          <w:sz w:val="28"/>
          <w:szCs w:val="28"/>
        </w:rPr>
        <w:t xml:space="preserve"> директора </w:t>
      </w:r>
      <w:r w:rsidRPr="00D768D3">
        <w:rPr>
          <w:sz w:val="28"/>
          <w:szCs w:val="28"/>
        </w:rPr>
        <w:t>Департаменту освіти</w:t>
      </w:r>
      <w:r>
        <w:rPr>
          <w:sz w:val="28"/>
          <w:szCs w:val="28"/>
        </w:rPr>
        <w:t xml:space="preserve">, </w:t>
      </w:r>
      <w:r w:rsidRPr="00D768D3">
        <w:rPr>
          <w:sz w:val="28"/>
          <w:szCs w:val="28"/>
        </w:rPr>
        <w:t>науки</w:t>
      </w:r>
      <w:r>
        <w:rPr>
          <w:sz w:val="28"/>
          <w:szCs w:val="28"/>
        </w:rPr>
        <w:t xml:space="preserve">, молоді та спорту </w:t>
      </w:r>
      <w:r w:rsidRPr="00D768D3">
        <w:rPr>
          <w:sz w:val="28"/>
          <w:szCs w:val="28"/>
        </w:rPr>
        <w:t>облдержадміністрації.</w:t>
      </w:r>
    </w:p>
    <w:p w14:paraId="0E03B0BB" w14:textId="77777777" w:rsidR="005A15D1" w:rsidRPr="00D768D3" w:rsidRDefault="005A15D1" w:rsidP="005A15D1">
      <w:pPr>
        <w:pStyle w:val="a5"/>
        <w:spacing w:line="276" w:lineRule="auto"/>
        <w:ind w:left="786"/>
        <w:jc w:val="both"/>
        <w:rPr>
          <w:sz w:val="28"/>
          <w:szCs w:val="28"/>
        </w:rPr>
      </w:pPr>
    </w:p>
    <w:p w14:paraId="3E9FB10D" w14:textId="77777777" w:rsidR="005A15D1" w:rsidRPr="0010083E" w:rsidRDefault="005A15D1" w:rsidP="005A15D1">
      <w:pPr>
        <w:pStyle w:val="a5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звернення громадської організації «Федерація кульової стрільби Хмельницької області» щодо виділення коштів на ремонт та облаштування підвального приміщення Хмельницького НВК №10.</w:t>
      </w:r>
    </w:p>
    <w:p w14:paraId="0F5825A1" w14:textId="77777777" w:rsidR="005A15D1" w:rsidRDefault="005A15D1" w:rsidP="005A15D1">
      <w:pPr>
        <w:pStyle w:val="a5"/>
        <w:spacing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Доповідає: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БУРЛИК</w:t>
      </w:r>
      <w:proofErr w:type="spellEnd"/>
      <w:r>
        <w:rPr>
          <w:sz w:val="28"/>
          <w:szCs w:val="28"/>
        </w:rPr>
        <w:t xml:space="preserve"> Віктор Вікторович – голова постійної комісії.</w:t>
      </w:r>
    </w:p>
    <w:p w14:paraId="43A8462A" w14:textId="77777777" w:rsidR="005A15D1" w:rsidRDefault="005A15D1" w:rsidP="005A15D1">
      <w:pPr>
        <w:pStyle w:val="a5"/>
        <w:ind w:left="708"/>
        <w:jc w:val="both"/>
        <w:rPr>
          <w:sz w:val="28"/>
          <w:szCs w:val="28"/>
        </w:rPr>
      </w:pPr>
    </w:p>
    <w:p w14:paraId="29988756" w14:textId="77777777" w:rsidR="005A15D1" w:rsidRPr="0010083E" w:rsidRDefault="005A15D1" w:rsidP="005A15D1">
      <w:pPr>
        <w:pStyle w:val="a5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звернення депутата обласної ради </w:t>
      </w:r>
      <w:proofErr w:type="spellStart"/>
      <w:r>
        <w:rPr>
          <w:b/>
          <w:bCs/>
          <w:sz w:val="28"/>
          <w:szCs w:val="28"/>
        </w:rPr>
        <w:t>Панчука</w:t>
      </w:r>
      <w:proofErr w:type="spellEnd"/>
      <w:r>
        <w:rPr>
          <w:b/>
          <w:bCs/>
          <w:sz w:val="28"/>
          <w:szCs w:val="28"/>
        </w:rPr>
        <w:t xml:space="preserve"> А. А. щодо вивчення питання діяльності ансамблю «Козаки Поділля».</w:t>
      </w:r>
    </w:p>
    <w:p w14:paraId="07021B1D" w14:textId="19D8367C" w:rsidR="001001DE" w:rsidRDefault="005A15D1" w:rsidP="00CD6FBB">
      <w:pPr>
        <w:pStyle w:val="a5"/>
        <w:spacing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Доповідає: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БУРЛИК</w:t>
      </w:r>
      <w:proofErr w:type="spellEnd"/>
      <w:r>
        <w:rPr>
          <w:sz w:val="28"/>
          <w:szCs w:val="28"/>
        </w:rPr>
        <w:t xml:space="preserve"> Віктор Вікторович – голова постійної комісії.</w:t>
      </w:r>
    </w:p>
    <w:p w14:paraId="16AF016D" w14:textId="08AB9E8F" w:rsidR="00CD6FBB" w:rsidRDefault="00CD6FBB" w:rsidP="00CD6FBB">
      <w:pPr>
        <w:pStyle w:val="a5"/>
        <w:spacing w:line="276" w:lineRule="auto"/>
        <w:ind w:left="786"/>
        <w:jc w:val="both"/>
        <w:rPr>
          <w:sz w:val="28"/>
          <w:szCs w:val="28"/>
        </w:rPr>
      </w:pPr>
    </w:p>
    <w:p w14:paraId="3AEE772B" w14:textId="695E6E55" w:rsidR="009A1D05" w:rsidRDefault="009A1D05" w:rsidP="00CD6FBB">
      <w:pPr>
        <w:pStyle w:val="a5"/>
        <w:spacing w:line="276" w:lineRule="auto"/>
        <w:ind w:left="786"/>
        <w:jc w:val="both"/>
        <w:rPr>
          <w:sz w:val="28"/>
          <w:szCs w:val="28"/>
        </w:rPr>
      </w:pPr>
    </w:p>
    <w:p w14:paraId="66BB982E" w14:textId="45CA0CBB" w:rsidR="009A1D05" w:rsidRDefault="009A1D05" w:rsidP="00CD6FBB">
      <w:pPr>
        <w:pStyle w:val="a5"/>
        <w:spacing w:line="276" w:lineRule="auto"/>
        <w:ind w:left="786"/>
        <w:jc w:val="both"/>
        <w:rPr>
          <w:sz w:val="28"/>
          <w:szCs w:val="28"/>
        </w:rPr>
      </w:pPr>
    </w:p>
    <w:p w14:paraId="73572A9C" w14:textId="77777777" w:rsidR="009A1D05" w:rsidRPr="00CD6FBB" w:rsidRDefault="009A1D05" w:rsidP="00CD6FBB">
      <w:pPr>
        <w:pStyle w:val="a5"/>
        <w:spacing w:line="276" w:lineRule="auto"/>
        <w:ind w:left="786"/>
        <w:jc w:val="both"/>
        <w:rPr>
          <w:sz w:val="28"/>
          <w:szCs w:val="28"/>
        </w:rPr>
      </w:pPr>
    </w:p>
    <w:p w14:paraId="698F2914" w14:textId="77777777" w:rsidR="00A37438" w:rsidRPr="001001DE" w:rsidRDefault="00A37438" w:rsidP="001001DE">
      <w:pPr>
        <w:contextualSpacing/>
        <w:jc w:val="both"/>
        <w:rPr>
          <w:bCs/>
          <w:color w:val="000000"/>
          <w:sz w:val="28"/>
          <w:szCs w:val="28"/>
          <w:lang w:eastAsia="en-US"/>
        </w:rPr>
      </w:pPr>
    </w:p>
    <w:p w14:paraId="76D6E6EC" w14:textId="77777777" w:rsidR="001001DE" w:rsidRPr="001001DE" w:rsidRDefault="001001DE" w:rsidP="001001DE">
      <w:pPr>
        <w:spacing w:line="276" w:lineRule="auto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1001DE">
        <w:rPr>
          <w:b/>
          <w:color w:val="000000"/>
          <w:sz w:val="28"/>
          <w:szCs w:val="28"/>
          <w:u w:val="single"/>
          <w:lang w:eastAsia="en-US"/>
        </w:rPr>
        <w:lastRenderedPageBreak/>
        <w:t>РОЗГЛЯД ПИТАНЬ ПОРЯДКУ ДЕННОГО:</w:t>
      </w:r>
    </w:p>
    <w:p w14:paraId="2D65DF33" w14:textId="77777777" w:rsidR="001001DE" w:rsidRPr="001001DE" w:rsidRDefault="001001DE" w:rsidP="001001DE">
      <w:pPr>
        <w:spacing w:line="276" w:lineRule="auto"/>
        <w:jc w:val="center"/>
        <w:rPr>
          <w:b/>
          <w:color w:val="000000"/>
          <w:sz w:val="28"/>
          <w:szCs w:val="28"/>
          <w:u w:val="single"/>
          <w:lang w:eastAsia="en-US"/>
        </w:rPr>
      </w:pPr>
    </w:p>
    <w:p w14:paraId="0B0EAAF0" w14:textId="12E1D127" w:rsidR="005A15D1" w:rsidRPr="003D41B4" w:rsidRDefault="005A15D1" w:rsidP="005A15D1">
      <w:pPr>
        <w:pStyle w:val="a5"/>
        <w:numPr>
          <w:ilvl w:val="0"/>
          <w:numId w:val="6"/>
        </w:numPr>
        <w:spacing w:line="276" w:lineRule="auto"/>
        <w:ind w:left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D41B4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</w:rPr>
        <w:t xml:space="preserve"> звернення Департаменту соціального захисту населення Хмельницької облдержадміністрації щодо справи </w:t>
      </w:r>
      <w:proofErr w:type="spellStart"/>
      <w:r>
        <w:rPr>
          <w:b/>
          <w:bCs/>
          <w:sz w:val="28"/>
          <w:szCs w:val="28"/>
        </w:rPr>
        <w:t>Борейка</w:t>
      </w:r>
      <w:proofErr w:type="spellEnd"/>
      <w:r>
        <w:rPr>
          <w:b/>
          <w:bCs/>
          <w:sz w:val="28"/>
          <w:szCs w:val="28"/>
        </w:rPr>
        <w:t xml:space="preserve"> П. Г.</w:t>
      </w:r>
    </w:p>
    <w:p w14:paraId="375B8AC5" w14:textId="77777777" w:rsidR="001001DE" w:rsidRPr="001001DE" w:rsidRDefault="001001DE" w:rsidP="001001DE">
      <w:pPr>
        <w:spacing w:after="120" w:line="276" w:lineRule="auto"/>
        <w:rPr>
          <w:b/>
          <w:color w:val="000000"/>
          <w:sz w:val="28"/>
          <w:szCs w:val="28"/>
          <w:u w:val="single"/>
          <w:lang w:eastAsia="en-US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36"/>
        <w:gridCol w:w="7702"/>
      </w:tblGrid>
      <w:tr w:rsidR="001001DE" w:rsidRPr="001001DE" w14:paraId="69EA961B" w14:textId="77777777" w:rsidTr="007F0A6D">
        <w:tc>
          <w:tcPr>
            <w:tcW w:w="1843" w:type="dxa"/>
          </w:tcPr>
          <w:p w14:paraId="4DE77EB5" w14:textId="77777777" w:rsidR="001001DE" w:rsidRPr="001001DE" w:rsidRDefault="001001DE" w:rsidP="001001DE">
            <w:pPr>
              <w:tabs>
                <w:tab w:val="num" w:pos="560"/>
              </w:tabs>
              <w:spacing w:line="276" w:lineRule="auto"/>
              <w:ind w:left="560" w:hanging="5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4F4C91C" w14:textId="77777777" w:rsidR="001001DE" w:rsidRPr="001001DE" w:rsidRDefault="001001DE" w:rsidP="001001DE">
            <w:pPr>
              <w:tabs>
                <w:tab w:val="num" w:pos="560"/>
              </w:tabs>
              <w:spacing w:line="276" w:lineRule="auto"/>
              <w:ind w:left="560" w:hanging="4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02" w:type="dxa"/>
          </w:tcPr>
          <w:p w14:paraId="5E1C8F7A" w14:textId="77777777" w:rsidR="001001DE" w:rsidRDefault="005A15D1" w:rsidP="001001DE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 w:rsidRPr="00424C67">
              <w:rPr>
                <w:sz w:val="28"/>
                <w:szCs w:val="28"/>
              </w:rPr>
              <w:t>МАМРЕГ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24C67">
              <w:rPr>
                <w:sz w:val="28"/>
                <w:szCs w:val="28"/>
              </w:rPr>
              <w:t xml:space="preserve"> Наталі</w:t>
            </w:r>
            <w:r>
              <w:rPr>
                <w:sz w:val="28"/>
                <w:szCs w:val="28"/>
              </w:rPr>
              <w:t>ю</w:t>
            </w:r>
            <w:r w:rsidRPr="00424C67">
              <w:rPr>
                <w:sz w:val="28"/>
                <w:szCs w:val="28"/>
              </w:rPr>
              <w:t xml:space="preserve"> Олександрівн</w:t>
            </w:r>
            <w:r>
              <w:rPr>
                <w:sz w:val="28"/>
                <w:szCs w:val="28"/>
              </w:rPr>
              <w:t>у</w:t>
            </w:r>
            <w:r w:rsidRPr="00424C67">
              <w:rPr>
                <w:sz w:val="28"/>
                <w:szCs w:val="28"/>
              </w:rPr>
              <w:t xml:space="preserve"> – начальник</w:t>
            </w:r>
            <w:r>
              <w:rPr>
                <w:sz w:val="28"/>
                <w:szCs w:val="28"/>
              </w:rPr>
              <w:t>а</w:t>
            </w:r>
            <w:r w:rsidRPr="00424C67">
              <w:rPr>
                <w:sz w:val="28"/>
                <w:szCs w:val="28"/>
              </w:rPr>
              <w:t xml:space="preserve"> відділу організації надання та забезпечення соціальних послуг </w:t>
            </w:r>
            <w:r>
              <w:rPr>
                <w:sz w:val="28"/>
                <w:szCs w:val="28"/>
              </w:rPr>
              <w:t>Департаменту соціального захисту облдержадміністрації.</w:t>
            </w:r>
          </w:p>
          <w:p w14:paraId="7CA891B4" w14:textId="4763E387" w:rsidR="00A37438" w:rsidRPr="001001DE" w:rsidRDefault="00A37438" w:rsidP="001001DE">
            <w:pPr>
              <w:spacing w:line="2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01DE" w:rsidRPr="001001DE" w14:paraId="5AA1EE04" w14:textId="77777777" w:rsidTr="007F0A6D">
        <w:tc>
          <w:tcPr>
            <w:tcW w:w="1843" w:type="dxa"/>
          </w:tcPr>
          <w:p w14:paraId="678D836A" w14:textId="77777777" w:rsidR="001001DE" w:rsidRPr="001001DE" w:rsidRDefault="001001DE" w:rsidP="001001DE">
            <w:pPr>
              <w:tabs>
                <w:tab w:val="num" w:pos="252"/>
              </w:tabs>
              <w:spacing w:line="276" w:lineRule="auto"/>
              <w:ind w:left="560" w:hanging="5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ВИРІШИЛИ:</w:t>
            </w:r>
          </w:p>
          <w:p w14:paraId="3AF77225" w14:textId="77777777" w:rsidR="001001DE" w:rsidRPr="001001DE" w:rsidRDefault="001001DE" w:rsidP="001001DE">
            <w:pPr>
              <w:tabs>
                <w:tab w:val="num" w:pos="560"/>
              </w:tabs>
              <w:spacing w:line="276" w:lineRule="auto"/>
              <w:ind w:left="560" w:hanging="5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41E2B9DA" w14:textId="77777777" w:rsidR="001001DE" w:rsidRPr="001001DE" w:rsidRDefault="001001DE" w:rsidP="001001DE">
            <w:pPr>
              <w:tabs>
                <w:tab w:val="num" w:pos="560"/>
              </w:tabs>
              <w:spacing w:line="276" w:lineRule="auto"/>
              <w:ind w:left="560" w:hanging="4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02" w:type="dxa"/>
          </w:tcPr>
          <w:p w14:paraId="22F5EBD7" w14:textId="77777777" w:rsidR="009A1D05" w:rsidRPr="009A1D05" w:rsidRDefault="009A1D05" w:rsidP="009A1D05">
            <w:pPr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9A1D05">
              <w:rPr>
                <w:sz w:val="28"/>
                <w:szCs w:val="28"/>
              </w:rPr>
              <w:t xml:space="preserve">Рекомендувати Департаменту соціального захисту населення Хмельницької облдержадміністрації звільнити </w:t>
            </w:r>
            <w:proofErr w:type="spellStart"/>
            <w:r w:rsidRPr="009A1D05">
              <w:rPr>
                <w:sz w:val="28"/>
                <w:szCs w:val="28"/>
              </w:rPr>
              <w:t>Борейка</w:t>
            </w:r>
            <w:proofErr w:type="spellEnd"/>
            <w:r w:rsidRPr="009A1D05">
              <w:rPr>
                <w:sz w:val="28"/>
                <w:szCs w:val="28"/>
              </w:rPr>
              <w:t xml:space="preserve"> Павла Григоровича 1956 року народження, село </w:t>
            </w:r>
            <w:proofErr w:type="spellStart"/>
            <w:r w:rsidRPr="009A1D05">
              <w:rPr>
                <w:sz w:val="28"/>
                <w:szCs w:val="28"/>
              </w:rPr>
              <w:t>Норилів</w:t>
            </w:r>
            <w:proofErr w:type="spellEnd"/>
            <w:r w:rsidRPr="009A1D05">
              <w:rPr>
                <w:sz w:val="28"/>
                <w:szCs w:val="28"/>
              </w:rPr>
              <w:t xml:space="preserve"> Шепетівського району від диференційованої плати за надання соціальних послуг та влаштувати до будинку-інтернату для громадян похилого віку та осіб з інвалідністю </w:t>
            </w:r>
            <w:r w:rsidRPr="009A1D05">
              <w:rPr>
                <w:b/>
                <w:bCs/>
                <w:sz w:val="28"/>
                <w:szCs w:val="28"/>
              </w:rPr>
              <w:t>за рахунок бюджетних коштів.</w:t>
            </w:r>
          </w:p>
          <w:p w14:paraId="5FFF27AC" w14:textId="391B7561" w:rsidR="001001DE" w:rsidRPr="001001DE" w:rsidRDefault="001001DE" w:rsidP="005A65E3">
            <w:pPr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1134E4F3" w14:textId="77777777" w:rsidR="001001DE" w:rsidRPr="001001DE" w:rsidRDefault="001001DE" w:rsidP="001001DE">
      <w:pPr>
        <w:jc w:val="both"/>
        <w:rPr>
          <w:color w:val="000000"/>
          <w:sz w:val="28"/>
          <w:szCs w:val="28"/>
          <w:lang w:eastAsia="en-US"/>
        </w:rPr>
      </w:pPr>
    </w:p>
    <w:p w14:paraId="243AE64A" w14:textId="77777777" w:rsidR="005A15D1" w:rsidRPr="003D41B4" w:rsidRDefault="005A15D1" w:rsidP="005A15D1">
      <w:pPr>
        <w:pStyle w:val="a5"/>
        <w:numPr>
          <w:ilvl w:val="0"/>
          <w:numId w:val="6"/>
        </w:numPr>
        <w:spacing w:line="276" w:lineRule="auto"/>
        <w:jc w:val="both"/>
        <w:rPr>
          <w:b/>
          <w:bCs/>
          <w:sz w:val="28"/>
          <w:szCs w:val="28"/>
        </w:rPr>
      </w:pPr>
      <w:r w:rsidRPr="003D41B4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</w:rPr>
        <w:t xml:space="preserve"> звернення Департаменту соціального захисту населення Хмельницької облдержадміністрації щодо справи Бирки П. М.</w:t>
      </w:r>
    </w:p>
    <w:p w14:paraId="729D1A19" w14:textId="77777777" w:rsidR="001001DE" w:rsidRPr="001001DE" w:rsidRDefault="001001DE" w:rsidP="001001DE">
      <w:pPr>
        <w:ind w:left="1068"/>
        <w:contextualSpacing/>
        <w:jc w:val="both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36"/>
        <w:gridCol w:w="7277"/>
      </w:tblGrid>
      <w:tr w:rsidR="001001DE" w:rsidRPr="001001DE" w14:paraId="44D0E86C" w14:textId="77777777" w:rsidTr="007F0A6D">
        <w:tc>
          <w:tcPr>
            <w:tcW w:w="1843" w:type="dxa"/>
          </w:tcPr>
          <w:p w14:paraId="0FFF364F" w14:textId="77777777" w:rsidR="001001DE" w:rsidRPr="001001DE" w:rsidRDefault="001001DE" w:rsidP="001001DE">
            <w:pPr>
              <w:tabs>
                <w:tab w:val="num" w:pos="560"/>
              </w:tabs>
              <w:spacing w:line="276" w:lineRule="auto"/>
              <w:ind w:left="560" w:hanging="5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CD326AD" w14:textId="77777777" w:rsidR="001001DE" w:rsidRPr="001001DE" w:rsidRDefault="001001DE" w:rsidP="001001DE">
            <w:pPr>
              <w:tabs>
                <w:tab w:val="num" w:pos="560"/>
              </w:tabs>
              <w:spacing w:line="276" w:lineRule="auto"/>
              <w:ind w:left="560" w:hanging="4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77" w:type="dxa"/>
          </w:tcPr>
          <w:p w14:paraId="4FFE616A" w14:textId="77777777" w:rsidR="001001DE" w:rsidRDefault="005A15D1" w:rsidP="001001DE">
            <w:pPr>
              <w:ind w:right="72"/>
              <w:jc w:val="both"/>
              <w:rPr>
                <w:sz w:val="28"/>
                <w:szCs w:val="28"/>
              </w:rPr>
            </w:pPr>
            <w:proofErr w:type="spellStart"/>
            <w:r w:rsidRPr="00424C67">
              <w:rPr>
                <w:sz w:val="28"/>
                <w:szCs w:val="28"/>
              </w:rPr>
              <w:t>МАМРЕГ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24C67">
              <w:rPr>
                <w:sz w:val="28"/>
                <w:szCs w:val="28"/>
              </w:rPr>
              <w:t xml:space="preserve"> Наталі</w:t>
            </w:r>
            <w:r>
              <w:rPr>
                <w:sz w:val="28"/>
                <w:szCs w:val="28"/>
              </w:rPr>
              <w:t>ю</w:t>
            </w:r>
            <w:r w:rsidRPr="00424C67">
              <w:rPr>
                <w:sz w:val="28"/>
                <w:szCs w:val="28"/>
              </w:rPr>
              <w:t xml:space="preserve"> Олександрівн</w:t>
            </w:r>
            <w:r>
              <w:rPr>
                <w:sz w:val="28"/>
                <w:szCs w:val="28"/>
              </w:rPr>
              <w:t>у</w:t>
            </w:r>
            <w:r w:rsidRPr="00424C67">
              <w:rPr>
                <w:sz w:val="28"/>
                <w:szCs w:val="28"/>
              </w:rPr>
              <w:t xml:space="preserve"> – начальник</w:t>
            </w:r>
            <w:r>
              <w:rPr>
                <w:sz w:val="28"/>
                <w:szCs w:val="28"/>
              </w:rPr>
              <w:t>а</w:t>
            </w:r>
            <w:r w:rsidRPr="00424C67">
              <w:rPr>
                <w:sz w:val="28"/>
                <w:szCs w:val="28"/>
              </w:rPr>
              <w:t xml:space="preserve"> відділу організації надання та забезпечення соціальних послуг </w:t>
            </w:r>
            <w:r>
              <w:rPr>
                <w:sz w:val="28"/>
                <w:szCs w:val="28"/>
              </w:rPr>
              <w:t>Департаменту соціального захисту облдержадміністрації.</w:t>
            </w:r>
          </w:p>
          <w:p w14:paraId="495B0B64" w14:textId="59DEB624" w:rsidR="00A37438" w:rsidRPr="001001DE" w:rsidRDefault="00A37438" w:rsidP="001001DE">
            <w:pPr>
              <w:ind w:right="7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001DE" w:rsidRPr="001001DE" w14:paraId="44168852" w14:textId="77777777" w:rsidTr="007F0A6D">
        <w:tc>
          <w:tcPr>
            <w:tcW w:w="1843" w:type="dxa"/>
          </w:tcPr>
          <w:p w14:paraId="1D71630F" w14:textId="77777777" w:rsidR="001001DE" w:rsidRPr="001001DE" w:rsidRDefault="001001DE" w:rsidP="001001DE">
            <w:pPr>
              <w:tabs>
                <w:tab w:val="num" w:pos="252"/>
              </w:tabs>
              <w:ind w:left="560" w:hanging="5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ВИРІШИЛИ:</w:t>
            </w:r>
          </w:p>
          <w:p w14:paraId="21F1F88A" w14:textId="77777777" w:rsidR="001001DE" w:rsidRPr="001001DE" w:rsidRDefault="001001DE" w:rsidP="001001DE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5AD8818D" w14:textId="77777777" w:rsidR="001001DE" w:rsidRPr="001001DE" w:rsidRDefault="001001DE" w:rsidP="001001DE">
            <w:pPr>
              <w:tabs>
                <w:tab w:val="num" w:pos="560"/>
              </w:tabs>
              <w:ind w:left="560" w:hanging="4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77" w:type="dxa"/>
          </w:tcPr>
          <w:p w14:paraId="07688063" w14:textId="77777777" w:rsidR="005A65E3" w:rsidRPr="009A1D05" w:rsidRDefault="005A65E3" w:rsidP="005A65E3">
            <w:pPr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9A1D05">
              <w:rPr>
                <w:sz w:val="28"/>
                <w:szCs w:val="28"/>
              </w:rPr>
              <w:t xml:space="preserve">Рекомендувати Департаменту соціального захисту населення Хмельницької облдержадміністрації звільнити Бирку Пелагію Миколаївну 1949 року народження, село </w:t>
            </w:r>
            <w:proofErr w:type="spellStart"/>
            <w:r w:rsidRPr="009A1D05">
              <w:rPr>
                <w:sz w:val="28"/>
                <w:szCs w:val="28"/>
              </w:rPr>
              <w:t>Кальня</w:t>
            </w:r>
            <w:proofErr w:type="spellEnd"/>
            <w:r w:rsidRPr="009A1D05">
              <w:rPr>
                <w:sz w:val="28"/>
                <w:szCs w:val="28"/>
              </w:rPr>
              <w:t xml:space="preserve"> Хмельницького району від диференційованої плати за надання соціальних послуг та влаштувати до будинку-інтернату для громадян похилого віку та осіб з інвалідністю </w:t>
            </w:r>
            <w:r w:rsidRPr="009A1D05">
              <w:rPr>
                <w:b/>
                <w:bCs/>
                <w:sz w:val="28"/>
                <w:szCs w:val="28"/>
              </w:rPr>
              <w:t>за рахунок бюджетних коштів.</w:t>
            </w:r>
          </w:p>
          <w:p w14:paraId="2496B124" w14:textId="77777777" w:rsidR="001001DE" w:rsidRPr="001001DE" w:rsidRDefault="001001DE" w:rsidP="00A37438">
            <w:pPr>
              <w:spacing w:line="276" w:lineRule="auto"/>
              <w:ind w:left="108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3A71639E" w14:textId="77777777" w:rsidR="00A37438" w:rsidRPr="0010083E" w:rsidRDefault="00A37438" w:rsidP="00A37438">
      <w:pPr>
        <w:pStyle w:val="a5"/>
        <w:numPr>
          <w:ilvl w:val="0"/>
          <w:numId w:val="6"/>
        </w:num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звернення </w:t>
      </w:r>
      <w:proofErr w:type="spellStart"/>
      <w:r>
        <w:rPr>
          <w:b/>
          <w:bCs/>
          <w:sz w:val="28"/>
          <w:szCs w:val="28"/>
        </w:rPr>
        <w:t>Вовковинецької</w:t>
      </w:r>
      <w:proofErr w:type="spellEnd"/>
      <w:r>
        <w:rPr>
          <w:b/>
          <w:bCs/>
          <w:sz w:val="28"/>
          <w:szCs w:val="28"/>
        </w:rPr>
        <w:t xml:space="preserve"> селищної ради щодо функціонування </w:t>
      </w:r>
      <w:proofErr w:type="spellStart"/>
      <w:r>
        <w:rPr>
          <w:b/>
          <w:bCs/>
          <w:sz w:val="28"/>
          <w:szCs w:val="28"/>
        </w:rPr>
        <w:t>Вовковинецької</w:t>
      </w:r>
      <w:proofErr w:type="spellEnd"/>
      <w:r>
        <w:rPr>
          <w:b/>
          <w:bCs/>
          <w:sz w:val="28"/>
          <w:szCs w:val="28"/>
        </w:rPr>
        <w:t xml:space="preserve"> гімназії Хмельницької обласної ради.</w:t>
      </w:r>
    </w:p>
    <w:p w14:paraId="3EF60CA2" w14:textId="77777777" w:rsidR="001001DE" w:rsidRPr="001001DE" w:rsidRDefault="001001DE" w:rsidP="001001DE">
      <w:pPr>
        <w:ind w:left="1068"/>
        <w:contextualSpacing/>
        <w:jc w:val="both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327"/>
        <w:gridCol w:w="7186"/>
      </w:tblGrid>
      <w:tr w:rsidR="001001DE" w:rsidRPr="001001DE" w14:paraId="04E8A928" w14:textId="77777777" w:rsidTr="007F0A6D">
        <w:tc>
          <w:tcPr>
            <w:tcW w:w="1843" w:type="dxa"/>
          </w:tcPr>
          <w:p w14:paraId="004F8576" w14:textId="77777777" w:rsidR="001001DE" w:rsidRPr="001001DE" w:rsidRDefault="001001DE" w:rsidP="001001DE">
            <w:pPr>
              <w:tabs>
                <w:tab w:val="num" w:pos="560"/>
              </w:tabs>
              <w:spacing w:line="276" w:lineRule="auto"/>
              <w:ind w:left="560" w:hanging="5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СЛУХАЛИ:</w:t>
            </w:r>
          </w:p>
        </w:tc>
        <w:tc>
          <w:tcPr>
            <w:tcW w:w="327" w:type="dxa"/>
          </w:tcPr>
          <w:p w14:paraId="05BFB4D8" w14:textId="77777777" w:rsidR="001001DE" w:rsidRPr="001001DE" w:rsidRDefault="001001DE" w:rsidP="001001DE">
            <w:pPr>
              <w:tabs>
                <w:tab w:val="num" w:pos="560"/>
              </w:tabs>
              <w:spacing w:line="276" w:lineRule="auto"/>
              <w:ind w:left="560" w:hanging="42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86" w:type="dxa"/>
          </w:tcPr>
          <w:p w14:paraId="449F469B" w14:textId="16C28F58" w:rsidR="00A37438" w:rsidRPr="00D768D3" w:rsidRDefault="00A37438" w:rsidP="00A37438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7F0A0F">
              <w:rPr>
                <w:sz w:val="28"/>
                <w:szCs w:val="28"/>
              </w:rPr>
              <w:t>БАСЮК Дарі</w:t>
            </w:r>
            <w:r>
              <w:rPr>
                <w:sz w:val="28"/>
                <w:szCs w:val="28"/>
              </w:rPr>
              <w:t>ю</w:t>
            </w:r>
            <w:r w:rsidRPr="007F0A0F">
              <w:rPr>
                <w:sz w:val="28"/>
                <w:szCs w:val="28"/>
              </w:rPr>
              <w:t xml:space="preserve"> Іванівн</w:t>
            </w:r>
            <w:r>
              <w:rPr>
                <w:sz w:val="28"/>
                <w:szCs w:val="28"/>
              </w:rPr>
              <w:t>у</w:t>
            </w:r>
            <w:r w:rsidRPr="007F0A0F">
              <w:rPr>
                <w:sz w:val="28"/>
                <w:szCs w:val="28"/>
              </w:rPr>
              <w:t xml:space="preserve"> – в</w:t>
            </w:r>
            <w:r>
              <w:rPr>
                <w:sz w:val="28"/>
                <w:szCs w:val="28"/>
              </w:rPr>
              <w:t xml:space="preserve">иконувачку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7667CA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язків</w:t>
            </w:r>
            <w:proofErr w:type="spellEnd"/>
            <w:r w:rsidRPr="007F0A0F">
              <w:rPr>
                <w:sz w:val="28"/>
                <w:szCs w:val="28"/>
              </w:rPr>
              <w:t xml:space="preserve"> директора </w:t>
            </w:r>
            <w:r w:rsidRPr="00D768D3">
              <w:rPr>
                <w:sz w:val="28"/>
                <w:szCs w:val="28"/>
              </w:rPr>
              <w:t>Департаменту освіти</w:t>
            </w:r>
            <w:r>
              <w:rPr>
                <w:sz w:val="28"/>
                <w:szCs w:val="28"/>
              </w:rPr>
              <w:t xml:space="preserve">, </w:t>
            </w:r>
            <w:r w:rsidRPr="00D768D3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, молоді та спорту </w:t>
            </w:r>
            <w:r w:rsidRPr="00D768D3">
              <w:rPr>
                <w:sz w:val="28"/>
                <w:szCs w:val="28"/>
              </w:rPr>
              <w:t>облдержадміністрації.</w:t>
            </w:r>
          </w:p>
          <w:p w14:paraId="2689860F" w14:textId="6080B4A7" w:rsidR="001001DE" w:rsidRPr="001001DE" w:rsidRDefault="001001DE" w:rsidP="001001DE">
            <w:pPr>
              <w:ind w:right="7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001DE" w:rsidRPr="001001DE" w14:paraId="309A84DE" w14:textId="77777777" w:rsidTr="007F0A6D">
        <w:trPr>
          <w:trHeight w:val="780"/>
        </w:trPr>
        <w:tc>
          <w:tcPr>
            <w:tcW w:w="1843" w:type="dxa"/>
          </w:tcPr>
          <w:p w14:paraId="6CAE1D90" w14:textId="77777777" w:rsidR="001001DE" w:rsidRPr="001001DE" w:rsidRDefault="001001DE" w:rsidP="001001DE">
            <w:pPr>
              <w:tabs>
                <w:tab w:val="num" w:pos="252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lastRenderedPageBreak/>
              <w:t>ВИРІШИЛИ:</w:t>
            </w:r>
          </w:p>
          <w:p w14:paraId="6EB0FE14" w14:textId="77777777" w:rsidR="001001DE" w:rsidRPr="001001DE" w:rsidRDefault="001001DE" w:rsidP="001001DE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одноголосно</w:t>
            </w:r>
          </w:p>
        </w:tc>
        <w:tc>
          <w:tcPr>
            <w:tcW w:w="327" w:type="dxa"/>
          </w:tcPr>
          <w:p w14:paraId="171048EB" w14:textId="77777777" w:rsidR="001001DE" w:rsidRPr="001001DE" w:rsidRDefault="001001DE" w:rsidP="001001DE">
            <w:pPr>
              <w:tabs>
                <w:tab w:val="num" w:pos="560"/>
              </w:tabs>
              <w:spacing w:line="276" w:lineRule="auto"/>
              <w:ind w:left="560" w:hanging="42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86" w:type="dxa"/>
          </w:tcPr>
          <w:p w14:paraId="11FF6C46" w14:textId="77777777" w:rsidR="005A65E3" w:rsidRPr="005A65E3" w:rsidRDefault="005A65E3" w:rsidP="005A65E3">
            <w:pPr>
              <w:numPr>
                <w:ilvl w:val="0"/>
                <w:numId w:val="13"/>
              </w:numPr>
              <w:spacing w:line="276" w:lineRule="auto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5A65E3">
              <w:rPr>
                <w:sz w:val="28"/>
                <w:szCs w:val="28"/>
              </w:rPr>
              <w:t xml:space="preserve">Інформацію </w:t>
            </w:r>
            <w:proofErr w:type="spellStart"/>
            <w:r w:rsidRPr="005A65E3">
              <w:rPr>
                <w:sz w:val="28"/>
                <w:szCs w:val="28"/>
              </w:rPr>
              <w:t>Вовковинецької</w:t>
            </w:r>
            <w:proofErr w:type="spellEnd"/>
            <w:r w:rsidRPr="005A65E3">
              <w:rPr>
                <w:sz w:val="28"/>
                <w:szCs w:val="28"/>
              </w:rPr>
              <w:t xml:space="preserve"> селищної ради щодо подальшого функціонування освітнього закладу взяти до відома.</w:t>
            </w:r>
          </w:p>
          <w:p w14:paraId="0EE981B4" w14:textId="77777777" w:rsidR="005A65E3" w:rsidRPr="005A65E3" w:rsidRDefault="005A65E3" w:rsidP="005A65E3">
            <w:pPr>
              <w:numPr>
                <w:ilvl w:val="0"/>
                <w:numId w:val="13"/>
              </w:numPr>
              <w:spacing w:line="276" w:lineRule="auto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5A65E3">
              <w:rPr>
                <w:sz w:val="28"/>
                <w:szCs w:val="28"/>
              </w:rPr>
              <w:t xml:space="preserve">Рекомендувати Департаменту соціального захисту Хмельницької обласної державної адміністрації та Головному управлінню Національної соціальної сервісної служби у Хмельницькій області детально вивчити питання щодо можливості створення на базі </w:t>
            </w:r>
            <w:proofErr w:type="spellStart"/>
            <w:r w:rsidRPr="005A65E3">
              <w:rPr>
                <w:sz w:val="28"/>
                <w:szCs w:val="28"/>
              </w:rPr>
              <w:t>Вовковинецької</w:t>
            </w:r>
            <w:proofErr w:type="spellEnd"/>
            <w:r w:rsidRPr="005A65E3">
              <w:rPr>
                <w:sz w:val="28"/>
                <w:szCs w:val="28"/>
              </w:rPr>
              <w:t xml:space="preserve"> гімназії Хмельницької обласної ради закладу соціального типу та до 10 листопада 2021 року надати обласній раді свої пропозиції.</w:t>
            </w:r>
          </w:p>
          <w:p w14:paraId="63042208" w14:textId="77777777" w:rsidR="001001DE" w:rsidRPr="001001DE" w:rsidRDefault="001001DE" w:rsidP="00A37438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5040DE1C" w14:textId="781E206F" w:rsidR="00CD6FBB" w:rsidRPr="0010083E" w:rsidRDefault="00CD6FBB" w:rsidP="00CD6FBB">
      <w:pPr>
        <w:pStyle w:val="a5"/>
        <w:numPr>
          <w:ilvl w:val="0"/>
          <w:numId w:val="6"/>
        </w:numPr>
        <w:spacing w:line="276" w:lineRule="auto"/>
        <w:jc w:val="both"/>
        <w:rPr>
          <w:b/>
          <w:bCs/>
          <w:sz w:val="28"/>
          <w:szCs w:val="28"/>
        </w:rPr>
      </w:pPr>
      <w:bookmarkStart w:id="6" w:name="_Hlk68086849"/>
      <w:r>
        <w:rPr>
          <w:b/>
          <w:bCs/>
          <w:sz w:val="28"/>
          <w:szCs w:val="28"/>
        </w:rPr>
        <w:t xml:space="preserve">Про звернення колективу </w:t>
      </w:r>
      <w:proofErr w:type="spellStart"/>
      <w:r>
        <w:rPr>
          <w:b/>
          <w:bCs/>
          <w:sz w:val="28"/>
          <w:szCs w:val="28"/>
        </w:rPr>
        <w:t>Вовковинецької</w:t>
      </w:r>
      <w:proofErr w:type="spellEnd"/>
      <w:r>
        <w:rPr>
          <w:b/>
          <w:bCs/>
          <w:sz w:val="28"/>
          <w:szCs w:val="28"/>
        </w:rPr>
        <w:t xml:space="preserve"> гімназії щодо подальшого функціонування освітнього закладу.</w:t>
      </w:r>
    </w:p>
    <w:p w14:paraId="6EDE9F9C" w14:textId="77777777" w:rsidR="00A37438" w:rsidRPr="001001DE" w:rsidRDefault="00A37438" w:rsidP="00A37438">
      <w:pPr>
        <w:ind w:left="1068"/>
        <w:contextualSpacing/>
        <w:jc w:val="both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327"/>
        <w:gridCol w:w="7186"/>
      </w:tblGrid>
      <w:tr w:rsidR="00A37438" w:rsidRPr="001001DE" w14:paraId="39C275EA" w14:textId="77777777" w:rsidTr="007F0A6D">
        <w:tc>
          <w:tcPr>
            <w:tcW w:w="1843" w:type="dxa"/>
          </w:tcPr>
          <w:p w14:paraId="6D9E1449" w14:textId="77777777" w:rsidR="00A37438" w:rsidRPr="001001DE" w:rsidRDefault="00A37438" w:rsidP="007F0A6D">
            <w:pPr>
              <w:tabs>
                <w:tab w:val="num" w:pos="560"/>
              </w:tabs>
              <w:spacing w:line="276" w:lineRule="auto"/>
              <w:ind w:left="560" w:hanging="5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СЛУХАЛИ:</w:t>
            </w:r>
          </w:p>
        </w:tc>
        <w:tc>
          <w:tcPr>
            <w:tcW w:w="327" w:type="dxa"/>
          </w:tcPr>
          <w:p w14:paraId="647D3505" w14:textId="77777777" w:rsidR="00A37438" w:rsidRPr="001001DE" w:rsidRDefault="00A37438" w:rsidP="007F0A6D">
            <w:pPr>
              <w:tabs>
                <w:tab w:val="num" w:pos="560"/>
              </w:tabs>
              <w:spacing w:line="276" w:lineRule="auto"/>
              <w:ind w:left="560" w:hanging="42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86" w:type="dxa"/>
          </w:tcPr>
          <w:p w14:paraId="3267EE70" w14:textId="77777777" w:rsidR="00A37438" w:rsidRPr="00D768D3" w:rsidRDefault="00A37438" w:rsidP="007F0A6D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7F0A0F">
              <w:rPr>
                <w:sz w:val="28"/>
                <w:szCs w:val="28"/>
              </w:rPr>
              <w:t>БАСЮК Дарі</w:t>
            </w:r>
            <w:r>
              <w:rPr>
                <w:sz w:val="28"/>
                <w:szCs w:val="28"/>
              </w:rPr>
              <w:t>ю</w:t>
            </w:r>
            <w:r w:rsidRPr="007F0A0F">
              <w:rPr>
                <w:sz w:val="28"/>
                <w:szCs w:val="28"/>
              </w:rPr>
              <w:t xml:space="preserve"> Іванівн</w:t>
            </w:r>
            <w:r>
              <w:rPr>
                <w:sz w:val="28"/>
                <w:szCs w:val="28"/>
              </w:rPr>
              <w:t>у</w:t>
            </w:r>
            <w:r w:rsidRPr="007F0A0F">
              <w:rPr>
                <w:sz w:val="28"/>
                <w:szCs w:val="28"/>
              </w:rPr>
              <w:t xml:space="preserve"> – в</w:t>
            </w:r>
            <w:r>
              <w:rPr>
                <w:sz w:val="28"/>
                <w:szCs w:val="28"/>
              </w:rPr>
              <w:t xml:space="preserve">иконувачку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7667CA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язків</w:t>
            </w:r>
            <w:proofErr w:type="spellEnd"/>
            <w:r w:rsidRPr="007F0A0F">
              <w:rPr>
                <w:sz w:val="28"/>
                <w:szCs w:val="28"/>
              </w:rPr>
              <w:t xml:space="preserve"> директора </w:t>
            </w:r>
            <w:r w:rsidRPr="00D768D3">
              <w:rPr>
                <w:sz w:val="28"/>
                <w:szCs w:val="28"/>
              </w:rPr>
              <w:t>Департаменту освіти</w:t>
            </w:r>
            <w:r>
              <w:rPr>
                <w:sz w:val="28"/>
                <w:szCs w:val="28"/>
              </w:rPr>
              <w:t xml:space="preserve">, </w:t>
            </w:r>
            <w:r w:rsidRPr="00D768D3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, молоді та спорту </w:t>
            </w:r>
            <w:r w:rsidRPr="00D768D3">
              <w:rPr>
                <w:sz w:val="28"/>
                <w:szCs w:val="28"/>
              </w:rPr>
              <w:t>облдержадміністрації.</w:t>
            </w:r>
          </w:p>
          <w:p w14:paraId="58330E8F" w14:textId="77777777" w:rsidR="00A37438" w:rsidRPr="001001DE" w:rsidRDefault="00A37438" w:rsidP="007F0A6D">
            <w:pPr>
              <w:ind w:right="7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37438" w:rsidRPr="001001DE" w14:paraId="1B5FB2C8" w14:textId="77777777" w:rsidTr="007F0A6D">
        <w:trPr>
          <w:trHeight w:val="780"/>
        </w:trPr>
        <w:tc>
          <w:tcPr>
            <w:tcW w:w="1843" w:type="dxa"/>
          </w:tcPr>
          <w:p w14:paraId="74327669" w14:textId="77777777" w:rsidR="00A37438" w:rsidRPr="001001DE" w:rsidRDefault="00A37438" w:rsidP="007F0A6D">
            <w:pPr>
              <w:tabs>
                <w:tab w:val="num" w:pos="252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ВИРІШИЛИ:</w:t>
            </w:r>
          </w:p>
          <w:p w14:paraId="4EF58345" w14:textId="77777777" w:rsidR="00A37438" w:rsidRPr="001001DE" w:rsidRDefault="00A37438" w:rsidP="007F0A6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одноголосно</w:t>
            </w:r>
          </w:p>
        </w:tc>
        <w:tc>
          <w:tcPr>
            <w:tcW w:w="327" w:type="dxa"/>
          </w:tcPr>
          <w:p w14:paraId="3BB9C1E9" w14:textId="77777777" w:rsidR="00A37438" w:rsidRPr="001001DE" w:rsidRDefault="00A37438" w:rsidP="007F0A6D">
            <w:pPr>
              <w:tabs>
                <w:tab w:val="num" w:pos="560"/>
              </w:tabs>
              <w:spacing w:line="276" w:lineRule="auto"/>
              <w:ind w:left="560" w:hanging="42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86" w:type="dxa"/>
          </w:tcPr>
          <w:p w14:paraId="6568A3EE" w14:textId="77777777" w:rsidR="005A65E3" w:rsidRPr="005A65E3" w:rsidRDefault="005A65E3" w:rsidP="005A65E3">
            <w:pPr>
              <w:numPr>
                <w:ilvl w:val="0"/>
                <w:numId w:val="12"/>
              </w:numPr>
              <w:spacing w:line="276" w:lineRule="auto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5A65E3">
              <w:rPr>
                <w:sz w:val="28"/>
                <w:szCs w:val="28"/>
              </w:rPr>
              <w:t xml:space="preserve">Інформацію колективу </w:t>
            </w:r>
            <w:proofErr w:type="spellStart"/>
            <w:r w:rsidRPr="005A65E3">
              <w:rPr>
                <w:sz w:val="28"/>
                <w:szCs w:val="28"/>
              </w:rPr>
              <w:t>Вовковинецької</w:t>
            </w:r>
            <w:proofErr w:type="spellEnd"/>
            <w:r w:rsidRPr="005A65E3">
              <w:rPr>
                <w:sz w:val="28"/>
                <w:szCs w:val="28"/>
              </w:rPr>
              <w:t xml:space="preserve"> гімназії Хмельницької обласної ради щодо подальшого функціонування освітнього закладу взяти до відома.</w:t>
            </w:r>
          </w:p>
          <w:p w14:paraId="6050EB4C" w14:textId="56A14D1B" w:rsidR="00A37438" w:rsidRPr="005A65E3" w:rsidRDefault="005A65E3" w:rsidP="005A65E3">
            <w:pPr>
              <w:numPr>
                <w:ilvl w:val="0"/>
                <w:numId w:val="12"/>
              </w:numPr>
              <w:spacing w:line="276" w:lineRule="auto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5A65E3">
              <w:rPr>
                <w:sz w:val="28"/>
                <w:szCs w:val="28"/>
              </w:rPr>
              <w:t xml:space="preserve">Рекомендувати Департаменту соціального захисту Хмельницької обласної державної адміністрації та Головному управлінню Національної соціальної сервісної служби у Хмельницькій області детально вивчити питання щодо можливості створення на базі </w:t>
            </w:r>
            <w:proofErr w:type="spellStart"/>
            <w:r w:rsidRPr="005A65E3">
              <w:rPr>
                <w:sz w:val="28"/>
                <w:szCs w:val="28"/>
              </w:rPr>
              <w:t>Вовковинецької</w:t>
            </w:r>
            <w:proofErr w:type="spellEnd"/>
            <w:r w:rsidRPr="005A65E3">
              <w:rPr>
                <w:sz w:val="28"/>
                <w:szCs w:val="28"/>
              </w:rPr>
              <w:t xml:space="preserve"> гімназії Хмельницької обласної ради закладу соціального типу та до 10 листопада 2021 року надати обласній раді свої пропозиції.</w:t>
            </w:r>
          </w:p>
        </w:tc>
      </w:tr>
    </w:tbl>
    <w:p w14:paraId="32E80B12" w14:textId="77777777" w:rsidR="001001DE" w:rsidRPr="001001DE" w:rsidRDefault="001001DE" w:rsidP="001001DE">
      <w:pPr>
        <w:contextualSpacing/>
        <w:rPr>
          <w:color w:val="000000"/>
          <w:sz w:val="28"/>
          <w:szCs w:val="28"/>
          <w:lang w:eastAsia="en-US"/>
        </w:rPr>
      </w:pPr>
    </w:p>
    <w:bookmarkEnd w:id="6"/>
    <w:p w14:paraId="4EBE5DCB" w14:textId="77777777" w:rsidR="00A37438" w:rsidRPr="0010083E" w:rsidRDefault="00A37438" w:rsidP="00A37438">
      <w:pPr>
        <w:pStyle w:val="a5"/>
        <w:numPr>
          <w:ilvl w:val="0"/>
          <w:numId w:val="6"/>
        </w:num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звернення громадської організації «Федерація кульової стрільби Хмельницької області» щодо виділення коштів на ремонт та облаштування підвального приміщення Хмельницького НВК №10.</w:t>
      </w:r>
    </w:p>
    <w:p w14:paraId="021D5545" w14:textId="77777777" w:rsidR="00A37438" w:rsidRPr="001001DE" w:rsidRDefault="00A37438" w:rsidP="00A37438">
      <w:pPr>
        <w:ind w:left="1068"/>
        <w:contextualSpacing/>
        <w:jc w:val="both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327"/>
        <w:gridCol w:w="7186"/>
      </w:tblGrid>
      <w:tr w:rsidR="00A37438" w:rsidRPr="001001DE" w14:paraId="1321A04B" w14:textId="77777777" w:rsidTr="007F0A6D">
        <w:tc>
          <w:tcPr>
            <w:tcW w:w="1843" w:type="dxa"/>
          </w:tcPr>
          <w:p w14:paraId="79703347" w14:textId="1E3E5F1D" w:rsidR="00A37438" w:rsidRDefault="00A37438" w:rsidP="007F0A6D">
            <w:pPr>
              <w:tabs>
                <w:tab w:val="num" w:pos="560"/>
              </w:tabs>
              <w:spacing w:line="276" w:lineRule="auto"/>
              <w:ind w:left="560" w:hanging="5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СЛУХАЛИ:</w:t>
            </w:r>
          </w:p>
          <w:p w14:paraId="59D39B99" w14:textId="77777777" w:rsidR="00A37438" w:rsidRDefault="00A37438" w:rsidP="007F0A6D">
            <w:pPr>
              <w:tabs>
                <w:tab w:val="num" w:pos="560"/>
              </w:tabs>
              <w:spacing w:line="276" w:lineRule="auto"/>
              <w:ind w:left="560" w:hanging="56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606C2693" w14:textId="77777777" w:rsidR="00A37438" w:rsidRPr="001001DE" w:rsidRDefault="00A37438" w:rsidP="00A37438">
            <w:pPr>
              <w:tabs>
                <w:tab w:val="num" w:pos="252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ВИРІШИЛИ:</w:t>
            </w:r>
          </w:p>
          <w:p w14:paraId="3A5CDCDB" w14:textId="3010B1F1" w:rsidR="00A37438" w:rsidRPr="001001DE" w:rsidRDefault="00A37438" w:rsidP="00A37438">
            <w:pPr>
              <w:tabs>
                <w:tab w:val="num" w:pos="560"/>
              </w:tabs>
              <w:spacing w:line="276" w:lineRule="auto"/>
              <w:ind w:left="560" w:hanging="5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одноголосно</w:t>
            </w:r>
          </w:p>
        </w:tc>
        <w:tc>
          <w:tcPr>
            <w:tcW w:w="327" w:type="dxa"/>
          </w:tcPr>
          <w:p w14:paraId="17919E85" w14:textId="77777777" w:rsidR="00A37438" w:rsidRPr="001001DE" w:rsidRDefault="00A37438" w:rsidP="007F0A6D">
            <w:pPr>
              <w:tabs>
                <w:tab w:val="num" w:pos="560"/>
              </w:tabs>
              <w:spacing w:line="276" w:lineRule="auto"/>
              <w:ind w:left="560" w:hanging="42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86" w:type="dxa"/>
          </w:tcPr>
          <w:p w14:paraId="487B2072" w14:textId="0B872A8B" w:rsidR="00A37438" w:rsidRDefault="00A37438" w:rsidP="007F0A6D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БУРЛИКА</w:t>
            </w:r>
            <w:proofErr w:type="spellEnd"/>
            <w:r>
              <w:rPr>
                <w:sz w:val="28"/>
                <w:szCs w:val="28"/>
              </w:rPr>
              <w:t xml:space="preserve"> Віктора Вікторовича – голову комісії.</w:t>
            </w:r>
          </w:p>
          <w:p w14:paraId="5B77CE9E" w14:textId="77777777" w:rsidR="00A37438" w:rsidRDefault="00A37438" w:rsidP="007F0A6D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14:paraId="4953CDB3" w14:textId="2D21BA9A" w:rsidR="00A37438" w:rsidRPr="009A3079" w:rsidRDefault="005A65E3" w:rsidP="00CD6FBB">
            <w:pPr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bookmarkStart w:id="7" w:name="_Hlk85806740"/>
            <w:r w:rsidRPr="009A3079">
              <w:rPr>
                <w:sz w:val="28"/>
                <w:szCs w:val="28"/>
              </w:rPr>
              <w:t xml:space="preserve">Врахувавши вимоги пункту 2 статті 85 Бюджетного Кодексу України щодо заборони здійснення впродовж бюджетного періоду видатків на утримання бюджетних </w:t>
            </w:r>
            <w:r w:rsidRPr="009A3079">
              <w:rPr>
                <w:sz w:val="28"/>
                <w:szCs w:val="28"/>
              </w:rPr>
              <w:lastRenderedPageBreak/>
              <w:t>установ одночасно з різних бюджетів, виділення коштів на ремонт та облаштування підвального приміщення Хмельницького НВК №10 визнати таким, що суперечить чинному законодавству.</w:t>
            </w:r>
          </w:p>
          <w:bookmarkEnd w:id="7"/>
          <w:p w14:paraId="36987DDF" w14:textId="77777777" w:rsidR="00A37438" w:rsidRPr="001001DE" w:rsidRDefault="00A37438" w:rsidP="007F0A6D">
            <w:pPr>
              <w:ind w:right="7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403650BC" w14:textId="77777777" w:rsidR="00A37438" w:rsidRPr="0010083E" w:rsidRDefault="00A37438" w:rsidP="00CD6FBB">
      <w:pPr>
        <w:pStyle w:val="a5"/>
        <w:numPr>
          <w:ilvl w:val="0"/>
          <w:numId w:val="6"/>
        </w:num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Про звернення депутата обласної ради </w:t>
      </w:r>
      <w:proofErr w:type="spellStart"/>
      <w:r>
        <w:rPr>
          <w:b/>
          <w:bCs/>
          <w:sz w:val="28"/>
          <w:szCs w:val="28"/>
        </w:rPr>
        <w:t>Панчука</w:t>
      </w:r>
      <w:proofErr w:type="spellEnd"/>
      <w:r>
        <w:rPr>
          <w:b/>
          <w:bCs/>
          <w:sz w:val="28"/>
          <w:szCs w:val="28"/>
        </w:rPr>
        <w:t xml:space="preserve"> А. А. щодо вивчення питання діяльності ансамблю «Козаки Поділля».</w:t>
      </w:r>
    </w:p>
    <w:p w14:paraId="5FEA298A" w14:textId="77777777" w:rsidR="00A37438" w:rsidRPr="001001DE" w:rsidRDefault="00A37438" w:rsidP="00A37438">
      <w:pPr>
        <w:ind w:left="1068"/>
        <w:contextualSpacing/>
        <w:jc w:val="both"/>
        <w:rPr>
          <w:b/>
          <w:bCs/>
          <w:sz w:val="28"/>
          <w:szCs w:val="28"/>
        </w:rPr>
      </w:pPr>
    </w:p>
    <w:tbl>
      <w:tblPr>
        <w:tblW w:w="165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327"/>
        <w:gridCol w:w="7186"/>
        <w:gridCol w:w="7186"/>
      </w:tblGrid>
      <w:tr w:rsidR="00A37438" w:rsidRPr="001001DE" w14:paraId="51BD6846" w14:textId="77777777" w:rsidTr="00A37438">
        <w:tc>
          <w:tcPr>
            <w:tcW w:w="1843" w:type="dxa"/>
          </w:tcPr>
          <w:p w14:paraId="4B8CA1F1" w14:textId="77777777" w:rsidR="00A37438" w:rsidRDefault="00A37438" w:rsidP="00A37438">
            <w:pPr>
              <w:tabs>
                <w:tab w:val="num" w:pos="560"/>
              </w:tabs>
              <w:spacing w:line="276" w:lineRule="auto"/>
              <w:ind w:left="560" w:hanging="5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СЛУХАЛИ:</w:t>
            </w:r>
          </w:p>
          <w:p w14:paraId="04F944F1" w14:textId="77777777" w:rsidR="00A37438" w:rsidRDefault="00A37438" w:rsidP="00A37438">
            <w:pPr>
              <w:tabs>
                <w:tab w:val="num" w:pos="560"/>
              </w:tabs>
              <w:spacing w:line="276" w:lineRule="auto"/>
              <w:ind w:left="560" w:hanging="56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367FF280" w14:textId="77777777" w:rsidR="00A37438" w:rsidRPr="001001DE" w:rsidRDefault="00A37438" w:rsidP="00A37438">
            <w:pPr>
              <w:tabs>
                <w:tab w:val="num" w:pos="252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ВИРІШИЛИ:</w:t>
            </w:r>
          </w:p>
          <w:p w14:paraId="3548822D" w14:textId="6586DB56" w:rsidR="00A37438" w:rsidRPr="001001DE" w:rsidRDefault="00A37438" w:rsidP="00A37438">
            <w:pPr>
              <w:tabs>
                <w:tab w:val="num" w:pos="560"/>
              </w:tabs>
              <w:spacing w:line="276" w:lineRule="auto"/>
              <w:ind w:left="560" w:hanging="56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01DE">
              <w:rPr>
                <w:color w:val="000000"/>
                <w:sz w:val="28"/>
                <w:szCs w:val="28"/>
                <w:lang w:eastAsia="en-US"/>
              </w:rPr>
              <w:t>одноголосно</w:t>
            </w:r>
          </w:p>
        </w:tc>
        <w:tc>
          <w:tcPr>
            <w:tcW w:w="327" w:type="dxa"/>
          </w:tcPr>
          <w:p w14:paraId="39B6D988" w14:textId="77777777" w:rsidR="00A37438" w:rsidRPr="001001DE" w:rsidRDefault="00A37438" w:rsidP="00A37438">
            <w:pPr>
              <w:tabs>
                <w:tab w:val="num" w:pos="560"/>
              </w:tabs>
              <w:spacing w:line="276" w:lineRule="auto"/>
              <w:ind w:left="560" w:hanging="42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86" w:type="dxa"/>
          </w:tcPr>
          <w:p w14:paraId="40F450E9" w14:textId="77777777" w:rsidR="00A37438" w:rsidRDefault="00A37438" w:rsidP="00A37438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БУРЛИКА</w:t>
            </w:r>
            <w:proofErr w:type="spellEnd"/>
            <w:r>
              <w:rPr>
                <w:sz w:val="28"/>
                <w:szCs w:val="28"/>
              </w:rPr>
              <w:t xml:space="preserve"> Віктора Вікторовича – голову комісії.</w:t>
            </w:r>
          </w:p>
          <w:p w14:paraId="77D0D036" w14:textId="77777777" w:rsidR="00A37438" w:rsidRDefault="00A37438" w:rsidP="00A37438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14:paraId="20D09218" w14:textId="68D52019" w:rsidR="00A37438" w:rsidRDefault="00D64917" w:rsidP="00A37438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D64917">
              <w:rPr>
                <w:sz w:val="28"/>
                <w:szCs w:val="28"/>
              </w:rPr>
              <w:t xml:space="preserve">Враховуючи те, що зазначене питання уже було предметом розгляду на засіданні постійної комісії </w:t>
            </w:r>
            <w:r>
              <w:rPr>
                <w:sz w:val="28"/>
                <w:szCs w:val="28"/>
              </w:rPr>
              <w:t xml:space="preserve"> </w:t>
            </w:r>
            <w:r w:rsidRPr="00D64917">
              <w:rPr>
                <w:sz w:val="28"/>
                <w:szCs w:val="28"/>
              </w:rPr>
              <w:t xml:space="preserve">17 вересня 2021 року, інформацію депутата обласної ради </w:t>
            </w:r>
            <w:proofErr w:type="spellStart"/>
            <w:r w:rsidRPr="00D64917">
              <w:rPr>
                <w:sz w:val="28"/>
                <w:szCs w:val="28"/>
              </w:rPr>
              <w:t>Панчука</w:t>
            </w:r>
            <w:proofErr w:type="spellEnd"/>
            <w:r w:rsidRPr="00D64917">
              <w:rPr>
                <w:sz w:val="28"/>
                <w:szCs w:val="28"/>
              </w:rPr>
              <w:t xml:space="preserve"> А. А. щодо вивчення питання діяльності ансамблю «Козаки Поділля» взяти до відома.</w:t>
            </w:r>
          </w:p>
          <w:p w14:paraId="7C815A89" w14:textId="77777777" w:rsidR="00A37438" w:rsidRDefault="00A37438" w:rsidP="00A37438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14:paraId="097B4657" w14:textId="77777777" w:rsidR="00A37438" w:rsidRPr="00D768D3" w:rsidRDefault="00A37438" w:rsidP="00A37438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14:paraId="02707FFB" w14:textId="77777777" w:rsidR="00A37438" w:rsidRPr="007F0A0F" w:rsidRDefault="00A37438" w:rsidP="00A37438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86" w:type="dxa"/>
          </w:tcPr>
          <w:p w14:paraId="36C40070" w14:textId="0503EB8F" w:rsidR="00A37438" w:rsidRDefault="00A37438" w:rsidP="00A37438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7F0A0F">
              <w:rPr>
                <w:sz w:val="28"/>
                <w:szCs w:val="28"/>
              </w:rPr>
              <w:t>БАСЮК Дарі</w:t>
            </w:r>
            <w:r>
              <w:rPr>
                <w:sz w:val="28"/>
                <w:szCs w:val="28"/>
              </w:rPr>
              <w:t>ю</w:t>
            </w:r>
            <w:r w:rsidRPr="007F0A0F">
              <w:rPr>
                <w:sz w:val="28"/>
                <w:szCs w:val="28"/>
              </w:rPr>
              <w:t xml:space="preserve"> Іванівн</w:t>
            </w:r>
            <w:r>
              <w:rPr>
                <w:sz w:val="28"/>
                <w:szCs w:val="28"/>
              </w:rPr>
              <w:t>у</w:t>
            </w:r>
            <w:r w:rsidRPr="007F0A0F">
              <w:rPr>
                <w:sz w:val="28"/>
                <w:szCs w:val="28"/>
              </w:rPr>
              <w:t xml:space="preserve"> – в</w:t>
            </w:r>
            <w:r>
              <w:rPr>
                <w:sz w:val="28"/>
                <w:szCs w:val="28"/>
              </w:rPr>
              <w:t xml:space="preserve">иконувачку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7667CA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язків</w:t>
            </w:r>
            <w:proofErr w:type="spellEnd"/>
            <w:r w:rsidRPr="007F0A0F">
              <w:rPr>
                <w:sz w:val="28"/>
                <w:szCs w:val="28"/>
              </w:rPr>
              <w:t xml:space="preserve"> директора </w:t>
            </w:r>
            <w:r w:rsidRPr="00D768D3">
              <w:rPr>
                <w:sz w:val="28"/>
                <w:szCs w:val="28"/>
              </w:rPr>
              <w:t>Департаменту освіти</w:t>
            </w:r>
            <w:r>
              <w:rPr>
                <w:sz w:val="28"/>
                <w:szCs w:val="28"/>
              </w:rPr>
              <w:t xml:space="preserve">, </w:t>
            </w:r>
            <w:r w:rsidRPr="00D768D3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, молоді та спорту </w:t>
            </w:r>
            <w:r w:rsidRPr="00D768D3">
              <w:rPr>
                <w:sz w:val="28"/>
                <w:szCs w:val="28"/>
              </w:rPr>
              <w:t>облдержадміністрації.</w:t>
            </w:r>
          </w:p>
          <w:p w14:paraId="18518DD9" w14:textId="77777777" w:rsidR="00A37438" w:rsidRDefault="00A37438" w:rsidP="00A37438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14:paraId="0BBB8A6A" w14:textId="77777777" w:rsidR="00A37438" w:rsidRPr="00D768D3" w:rsidRDefault="00A37438" w:rsidP="00A37438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  <w:p w14:paraId="34B9AA0C" w14:textId="77777777" w:rsidR="00A37438" w:rsidRPr="001001DE" w:rsidRDefault="00A37438" w:rsidP="00A37438">
            <w:pPr>
              <w:ind w:right="7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3AB966D8" w14:textId="77777777" w:rsidR="001001DE" w:rsidRPr="001001DE" w:rsidRDefault="001001DE" w:rsidP="001001DE">
      <w:pPr>
        <w:jc w:val="both"/>
        <w:rPr>
          <w:b/>
          <w:bCs/>
          <w:color w:val="000000"/>
          <w:sz w:val="28"/>
          <w:szCs w:val="28"/>
          <w:lang w:eastAsia="en-US"/>
        </w:rPr>
      </w:pPr>
      <w:r w:rsidRPr="001001DE">
        <w:rPr>
          <w:b/>
          <w:bCs/>
          <w:color w:val="000000"/>
          <w:sz w:val="28"/>
          <w:szCs w:val="28"/>
          <w:lang w:eastAsia="en-US"/>
        </w:rPr>
        <w:t xml:space="preserve">Голова комісії </w:t>
      </w:r>
      <w:r w:rsidRPr="001001DE">
        <w:rPr>
          <w:b/>
          <w:bCs/>
          <w:color w:val="000000"/>
          <w:sz w:val="28"/>
          <w:szCs w:val="28"/>
          <w:lang w:eastAsia="en-US"/>
        </w:rPr>
        <w:tab/>
      </w:r>
      <w:r w:rsidRPr="001001DE">
        <w:rPr>
          <w:color w:val="000000"/>
          <w:sz w:val="28"/>
          <w:szCs w:val="28"/>
          <w:lang w:eastAsia="en-US"/>
        </w:rPr>
        <w:tab/>
      </w:r>
      <w:r w:rsidRPr="001001DE">
        <w:rPr>
          <w:color w:val="000000"/>
          <w:sz w:val="28"/>
          <w:szCs w:val="28"/>
          <w:lang w:eastAsia="en-US"/>
        </w:rPr>
        <w:tab/>
      </w:r>
      <w:r w:rsidRPr="001001DE">
        <w:rPr>
          <w:color w:val="000000"/>
          <w:sz w:val="28"/>
          <w:szCs w:val="28"/>
          <w:lang w:eastAsia="en-US"/>
        </w:rPr>
        <w:tab/>
      </w:r>
      <w:r w:rsidRPr="001001DE">
        <w:rPr>
          <w:color w:val="000000"/>
          <w:sz w:val="28"/>
          <w:szCs w:val="28"/>
          <w:lang w:eastAsia="en-US"/>
        </w:rPr>
        <w:tab/>
      </w:r>
      <w:r w:rsidRPr="001001DE">
        <w:rPr>
          <w:color w:val="000000"/>
          <w:sz w:val="28"/>
          <w:szCs w:val="28"/>
          <w:lang w:eastAsia="en-US"/>
        </w:rPr>
        <w:tab/>
      </w:r>
      <w:r w:rsidRPr="001001DE">
        <w:rPr>
          <w:color w:val="000000"/>
          <w:sz w:val="28"/>
          <w:szCs w:val="28"/>
          <w:lang w:eastAsia="en-US"/>
        </w:rPr>
        <w:tab/>
      </w:r>
      <w:r w:rsidRPr="001001DE">
        <w:rPr>
          <w:b/>
          <w:bCs/>
          <w:color w:val="000000"/>
          <w:sz w:val="28"/>
          <w:szCs w:val="28"/>
          <w:lang w:eastAsia="en-US"/>
        </w:rPr>
        <w:t xml:space="preserve">Віктор </w:t>
      </w:r>
      <w:proofErr w:type="spellStart"/>
      <w:r w:rsidRPr="001001DE">
        <w:rPr>
          <w:b/>
          <w:bCs/>
          <w:color w:val="000000"/>
          <w:sz w:val="28"/>
          <w:szCs w:val="28"/>
          <w:lang w:eastAsia="en-US"/>
        </w:rPr>
        <w:t>БУРЛИК</w:t>
      </w:r>
      <w:proofErr w:type="spellEnd"/>
    </w:p>
    <w:p w14:paraId="75AB3BF7" w14:textId="77777777" w:rsidR="001001DE" w:rsidRPr="001001DE" w:rsidRDefault="001001DE" w:rsidP="001001DE">
      <w:pPr>
        <w:jc w:val="both"/>
        <w:rPr>
          <w:b/>
          <w:bCs/>
          <w:color w:val="000000"/>
          <w:sz w:val="28"/>
          <w:szCs w:val="28"/>
          <w:lang w:eastAsia="en-US"/>
        </w:rPr>
      </w:pPr>
    </w:p>
    <w:p w14:paraId="45286838" w14:textId="77777777" w:rsidR="001001DE" w:rsidRPr="001001DE" w:rsidRDefault="001001DE" w:rsidP="001001DE">
      <w:pPr>
        <w:jc w:val="both"/>
        <w:rPr>
          <w:b/>
          <w:bCs/>
          <w:color w:val="000000"/>
          <w:sz w:val="28"/>
          <w:szCs w:val="28"/>
          <w:lang w:eastAsia="en-US"/>
        </w:rPr>
      </w:pPr>
      <w:r w:rsidRPr="001001DE">
        <w:rPr>
          <w:b/>
          <w:bCs/>
          <w:color w:val="000000"/>
          <w:sz w:val="28"/>
          <w:szCs w:val="28"/>
          <w:lang w:eastAsia="en-US"/>
        </w:rPr>
        <w:t xml:space="preserve">Секретар комісії                                                             Андрій </w:t>
      </w:r>
      <w:proofErr w:type="spellStart"/>
      <w:r w:rsidRPr="001001DE">
        <w:rPr>
          <w:b/>
          <w:bCs/>
          <w:color w:val="000000"/>
          <w:sz w:val="28"/>
          <w:szCs w:val="28"/>
          <w:lang w:eastAsia="en-US"/>
        </w:rPr>
        <w:t>КЛАНЦА</w:t>
      </w:r>
      <w:proofErr w:type="spellEnd"/>
    </w:p>
    <w:p w14:paraId="3A32FEFE" w14:textId="77777777" w:rsidR="001001DE" w:rsidRPr="001001DE" w:rsidRDefault="001001DE" w:rsidP="001001DE">
      <w:pPr>
        <w:spacing w:line="276" w:lineRule="auto"/>
        <w:rPr>
          <w:b/>
          <w:bCs/>
          <w:color w:val="000000"/>
          <w:sz w:val="28"/>
          <w:szCs w:val="28"/>
          <w:lang w:val="ru-RU" w:eastAsia="en-US"/>
        </w:rPr>
      </w:pPr>
    </w:p>
    <w:p w14:paraId="516D1729" w14:textId="77777777" w:rsidR="001001DE" w:rsidRPr="001001DE" w:rsidRDefault="001001DE" w:rsidP="001001DE">
      <w:pPr>
        <w:spacing w:line="276" w:lineRule="auto"/>
        <w:rPr>
          <w:color w:val="000000"/>
          <w:sz w:val="28"/>
          <w:szCs w:val="28"/>
          <w:lang w:eastAsia="en-US"/>
        </w:rPr>
      </w:pPr>
    </w:p>
    <w:p w14:paraId="58F1EFC9" w14:textId="77777777" w:rsidR="00671D01" w:rsidRDefault="00671D01"/>
    <w:sectPr w:rsidR="00671D01" w:rsidSect="00275446">
      <w:footerReference w:type="default" r:id="rId7"/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FFB2" w14:textId="77777777" w:rsidR="009507D1" w:rsidRDefault="009507D1">
      <w:r>
        <w:separator/>
      </w:r>
    </w:p>
  </w:endnote>
  <w:endnote w:type="continuationSeparator" w:id="0">
    <w:p w14:paraId="04CDCF88" w14:textId="77777777" w:rsidR="009507D1" w:rsidRDefault="0095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6545" w14:textId="77777777" w:rsidR="009A262B" w:rsidRDefault="00CD6FB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61FFF0D" w14:textId="77777777" w:rsidR="001C6ED3" w:rsidRDefault="009507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443A" w14:textId="77777777" w:rsidR="009507D1" w:rsidRDefault="009507D1">
      <w:r>
        <w:separator/>
      </w:r>
    </w:p>
  </w:footnote>
  <w:footnote w:type="continuationSeparator" w:id="0">
    <w:p w14:paraId="4983EA26" w14:textId="77777777" w:rsidR="009507D1" w:rsidRDefault="0095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3FB"/>
    <w:multiLevelType w:val="hybridMultilevel"/>
    <w:tmpl w:val="0108ED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387C"/>
    <w:multiLevelType w:val="hybridMultilevel"/>
    <w:tmpl w:val="7DC670D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7596B"/>
    <w:multiLevelType w:val="hybridMultilevel"/>
    <w:tmpl w:val="0108ED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9412B"/>
    <w:multiLevelType w:val="hybridMultilevel"/>
    <w:tmpl w:val="2A72AB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3A09D8"/>
    <w:multiLevelType w:val="hybridMultilevel"/>
    <w:tmpl w:val="FD8683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354D8"/>
    <w:multiLevelType w:val="hybridMultilevel"/>
    <w:tmpl w:val="ED58F992"/>
    <w:lvl w:ilvl="0" w:tplc="EDA09B2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992A4D"/>
    <w:multiLevelType w:val="hybridMultilevel"/>
    <w:tmpl w:val="2AAA3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C10F0"/>
    <w:multiLevelType w:val="hybridMultilevel"/>
    <w:tmpl w:val="41547D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9496A"/>
    <w:multiLevelType w:val="hybridMultilevel"/>
    <w:tmpl w:val="A0380E86"/>
    <w:lvl w:ilvl="0" w:tplc="58227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D064A1"/>
    <w:multiLevelType w:val="hybridMultilevel"/>
    <w:tmpl w:val="98E2AE76"/>
    <w:lvl w:ilvl="0" w:tplc="DCE87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48D19D8"/>
    <w:multiLevelType w:val="hybridMultilevel"/>
    <w:tmpl w:val="A72241F8"/>
    <w:lvl w:ilvl="0" w:tplc="5E788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2027B7"/>
    <w:multiLevelType w:val="hybridMultilevel"/>
    <w:tmpl w:val="0108ED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11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DE"/>
    <w:rsid w:val="000B2DC0"/>
    <w:rsid w:val="001001DE"/>
    <w:rsid w:val="00112597"/>
    <w:rsid w:val="001137DD"/>
    <w:rsid w:val="00432B79"/>
    <w:rsid w:val="005A15D1"/>
    <w:rsid w:val="005A65E3"/>
    <w:rsid w:val="00671D01"/>
    <w:rsid w:val="006E5498"/>
    <w:rsid w:val="00756383"/>
    <w:rsid w:val="007768CD"/>
    <w:rsid w:val="009507D1"/>
    <w:rsid w:val="009A1D05"/>
    <w:rsid w:val="009A3079"/>
    <w:rsid w:val="00A37438"/>
    <w:rsid w:val="00AE7BD1"/>
    <w:rsid w:val="00B055D7"/>
    <w:rsid w:val="00B727F0"/>
    <w:rsid w:val="00BA5F65"/>
    <w:rsid w:val="00CD6FBB"/>
    <w:rsid w:val="00D64917"/>
    <w:rsid w:val="00D7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6FDEB"/>
  <w15:chartTrackingRefBased/>
  <w15:docId w15:val="{218F602B-9E86-45D8-8068-2602034B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01DE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rsid w:val="001001DE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85;&#1072;&#1089;&#1102;&#1082;\Desktop\&#1095;&#1080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чиста</Template>
  <TotalTime>60</TotalTime>
  <Pages>1</Pages>
  <Words>4461</Words>
  <Characters>2544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Панасюк</cp:lastModifiedBy>
  <cp:revision>8</cp:revision>
  <dcterms:created xsi:type="dcterms:W3CDTF">2021-10-21T11:12:00Z</dcterms:created>
  <dcterms:modified xsi:type="dcterms:W3CDTF">2021-10-22T11:59:00Z</dcterms:modified>
</cp:coreProperties>
</file>