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3A93" w14:textId="56CCC5BE" w:rsidR="00D535C0" w:rsidRPr="00273DA3" w:rsidRDefault="00D535C0" w:rsidP="00D535C0">
      <w:pPr>
        <w:tabs>
          <w:tab w:val="left" w:pos="567"/>
        </w:tabs>
        <w:spacing w:after="0" w:line="360" w:lineRule="auto"/>
        <w:ind w:right="-2"/>
        <w:jc w:val="center"/>
        <w:rPr>
          <w:rFonts w:eastAsia="Times New Roman"/>
          <w:b/>
          <w:bCs/>
          <w:sz w:val="24"/>
          <w:lang w:eastAsia="uk-UA"/>
        </w:rPr>
      </w:pPr>
      <w:r w:rsidRPr="00273DA3">
        <w:rPr>
          <w:rFonts w:eastAsia="Times New Roman"/>
          <w:b/>
          <w:bCs/>
          <w:sz w:val="24"/>
          <w:lang w:eastAsia="uk-UA"/>
        </w:rPr>
        <w:t>ЗВІТ ГОЛОВИ</w:t>
      </w:r>
    </w:p>
    <w:p w14:paraId="184D05AD" w14:textId="77777777" w:rsidR="00D535C0" w:rsidRPr="00D3362D" w:rsidRDefault="00D535C0" w:rsidP="00D535C0">
      <w:pPr>
        <w:shd w:val="clear" w:color="auto" w:fill="FFFFFF"/>
        <w:tabs>
          <w:tab w:val="left" w:pos="567"/>
        </w:tabs>
        <w:spacing w:after="0" w:line="240" w:lineRule="auto"/>
        <w:ind w:right="-2" w:firstLine="567"/>
        <w:jc w:val="both"/>
        <w:rPr>
          <w:rFonts w:eastAsia="Times New Roman"/>
          <w:sz w:val="24"/>
          <w:lang w:eastAsia="uk-UA"/>
        </w:rPr>
      </w:pPr>
      <w:r w:rsidRPr="00D3362D">
        <w:rPr>
          <w:rFonts w:eastAsia="Times New Roman"/>
          <w:bCs/>
          <w:sz w:val="24"/>
          <w:lang w:eastAsia="uk-UA"/>
        </w:rPr>
        <w:t>Новий склад Хмельницької  обласної ради 8 скликання було обрано 25 жовтня минулого року. До депутатського корпусу увійшли 64</w:t>
      </w:r>
      <w:r>
        <w:rPr>
          <w:rFonts w:eastAsia="Times New Roman"/>
          <w:bCs/>
          <w:sz w:val="24"/>
          <w:lang w:eastAsia="uk-UA"/>
        </w:rPr>
        <w:t xml:space="preserve"> </w:t>
      </w:r>
      <w:r w:rsidRPr="00D3362D">
        <w:rPr>
          <w:rFonts w:eastAsia="Times New Roman"/>
          <w:bCs/>
          <w:sz w:val="24"/>
          <w:lang w:eastAsia="uk-UA"/>
        </w:rPr>
        <w:t>представники семи політичних сил.</w:t>
      </w:r>
    </w:p>
    <w:p w14:paraId="5DDF8374" w14:textId="77777777" w:rsidR="00D535C0" w:rsidRPr="00D3362D" w:rsidRDefault="00D535C0" w:rsidP="00D535C0">
      <w:pPr>
        <w:shd w:val="clear" w:color="auto" w:fill="FFFFFF"/>
        <w:tabs>
          <w:tab w:val="left" w:pos="567"/>
        </w:tabs>
        <w:spacing w:after="0" w:line="240" w:lineRule="auto"/>
        <w:ind w:right="-2" w:firstLine="567"/>
        <w:jc w:val="both"/>
        <w:rPr>
          <w:sz w:val="24"/>
        </w:rPr>
      </w:pPr>
      <w:r w:rsidRPr="00D3362D">
        <w:rPr>
          <w:rStyle w:val="rvts0"/>
          <w:sz w:val="24"/>
        </w:rPr>
        <w:t>У</w:t>
      </w:r>
      <w:r w:rsidRPr="00D3362D">
        <w:rPr>
          <w:sz w:val="24"/>
          <w:lang w:eastAsia="uk-UA"/>
        </w:rPr>
        <w:t xml:space="preserve"> 2021 році ми працювали над вирішенням стратегічних і повсякденних питань розвитку області загалом та територіальних громад зокрема, </w:t>
      </w:r>
      <w:r w:rsidRPr="00D3362D">
        <w:rPr>
          <w:sz w:val="24"/>
        </w:rPr>
        <w:t>здійснювали свої повноваження відповідно до чинного законодавства та плану роботи ради, сформованого та підтриманого з урахуванням пропозицій депутатів, постійних комісій, депутатських фракцій, а також подань облдержадміністрації, звернень громадян, підприємств, установ та організацій усіх форм власності.</w:t>
      </w:r>
    </w:p>
    <w:p w14:paraId="62C2EF87" w14:textId="77777777" w:rsidR="00D535C0" w:rsidRPr="00D3362D" w:rsidRDefault="00D535C0" w:rsidP="00D535C0">
      <w:pPr>
        <w:shd w:val="clear" w:color="auto" w:fill="FFFFFF"/>
        <w:tabs>
          <w:tab w:val="left" w:pos="567"/>
        </w:tabs>
        <w:spacing w:after="0" w:line="240" w:lineRule="auto"/>
        <w:ind w:right="-2" w:firstLine="567"/>
        <w:jc w:val="both"/>
        <w:rPr>
          <w:rFonts w:eastAsia="Times New Roman"/>
          <w:sz w:val="24"/>
          <w:lang w:eastAsia="uk-UA"/>
        </w:rPr>
      </w:pPr>
      <w:r w:rsidRPr="00D3362D">
        <w:rPr>
          <w:sz w:val="24"/>
          <w:lang w:eastAsia="ru-RU"/>
        </w:rPr>
        <w:t>Протягом звітного періоду було скликано сім сесій Хмельницької обласної ради, проведено вісім пленарних засідань, на яких розглянуто понад дві сотні питань, а результатом є ухвалення 227 рішень.</w:t>
      </w:r>
    </w:p>
    <w:p w14:paraId="6B6BE794" w14:textId="77777777" w:rsidR="00D535C0" w:rsidRPr="00273DA3" w:rsidRDefault="00D535C0" w:rsidP="00D535C0">
      <w:pPr>
        <w:shd w:val="clear" w:color="auto" w:fill="FFFFFF"/>
        <w:tabs>
          <w:tab w:val="left" w:pos="567"/>
        </w:tabs>
        <w:spacing w:after="0" w:line="240" w:lineRule="auto"/>
        <w:ind w:right="-2" w:firstLine="567"/>
        <w:jc w:val="both"/>
        <w:rPr>
          <w:rFonts w:eastAsia="Times New Roman"/>
          <w:bCs/>
          <w:sz w:val="24"/>
          <w:lang w:eastAsia="uk-UA"/>
        </w:rPr>
      </w:pPr>
      <w:r w:rsidRPr="00D3362D">
        <w:rPr>
          <w:rFonts w:eastAsia="Times New Roman"/>
          <w:bCs/>
          <w:sz w:val="24"/>
          <w:lang w:eastAsia="uk-UA"/>
        </w:rPr>
        <w:t xml:space="preserve">Для забезпечення попереднього розгляду, вивчення питань, які належать до відання ради, та здійснення контролю за їх виконанням, було створено </w:t>
      </w:r>
      <w:r>
        <w:rPr>
          <w:rFonts w:eastAsia="Times New Roman"/>
          <w:bCs/>
          <w:sz w:val="24"/>
          <w:lang w:eastAsia="uk-UA"/>
        </w:rPr>
        <w:t>8</w:t>
      </w:r>
      <w:r w:rsidRPr="00D3362D">
        <w:rPr>
          <w:rFonts w:eastAsia="Times New Roman"/>
          <w:bCs/>
          <w:sz w:val="24"/>
          <w:lang w:eastAsia="uk-UA"/>
        </w:rPr>
        <w:t xml:space="preserve">  постійн</w:t>
      </w:r>
      <w:r>
        <w:rPr>
          <w:rFonts w:eastAsia="Times New Roman"/>
          <w:bCs/>
          <w:sz w:val="24"/>
          <w:lang w:eastAsia="uk-UA"/>
        </w:rPr>
        <w:t>их</w:t>
      </w:r>
      <w:r w:rsidRPr="00D3362D">
        <w:rPr>
          <w:rFonts w:eastAsia="Times New Roman"/>
          <w:bCs/>
          <w:sz w:val="24"/>
          <w:lang w:eastAsia="uk-UA"/>
        </w:rPr>
        <w:t xml:space="preserve"> комісі</w:t>
      </w:r>
      <w:r>
        <w:rPr>
          <w:rFonts w:eastAsia="Times New Roman"/>
          <w:bCs/>
          <w:sz w:val="24"/>
          <w:lang w:eastAsia="uk-UA"/>
        </w:rPr>
        <w:t xml:space="preserve">й. </w:t>
      </w:r>
      <w:r w:rsidRPr="00D3362D">
        <w:rPr>
          <w:rFonts w:eastAsia="Times New Roman"/>
          <w:sz w:val="24"/>
          <w:lang w:eastAsia="uk-UA"/>
        </w:rPr>
        <w:t>Окрім того, в обласній раді зар</w:t>
      </w:r>
      <w:r>
        <w:rPr>
          <w:rFonts w:eastAsia="Times New Roman"/>
          <w:sz w:val="24"/>
          <w:lang w:eastAsia="uk-UA"/>
        </w:rPr>
        <w:t>еєстровано 6 депутатських груп.</w:t>
      </w:r>
    </w:p>
    <w:p w14:paraId="25A01B4B" w14:textId="77777777" w:rsidR="00D535C0" w:rsidRDefault="00D535C0" w:rsidP="00D535C0">
      <w:pPr>
        <w:tabs>
          <w:tab w:val="left" w:pos="567"/>
        </w:tabs>
        <w:spacing w:after="0" w:line="240" w:lineRule="auto"/>
        <w:ind w:right="-2" w:firstLine="567"/>
        <w:jc w:val="both"/>
        <w:rPr>
          <w:sz w:val="24"/>
        </w:rPr>
      </w:pPr>
      <w:r>
        <w:rPr>
          <w:b/>
          <w:sz w:val="24"/>
        </w:rPr>
        <w:t>Хочу відзначити, що всі п</w:t>
      </w:r>
      <w:r w:rsidRPr="00D3362D">
        <w:rPr>
          <w:b/>
          <w:sz w:val="24"/>
        </w:rPr>
        <w:t>остійн</w:t>
      </w:r>
      <w:r>
        <w:rPr>
          <w:b/>
          <w:sz w:val="24"/>
        </w:rPr>
        <w:t xml:space="preserve">і комісії обласної ради </w:t>
      </w:r>
      <w:r w:rsidRPr="00D3362D">
        <w:rPr>
          <w:sz w:val="24"/>
        </w:rPr>
        <w:t>протягом звітного періоду здійснювал</w:t>
      </w:r>
      <w:r>
        <w:rPr>
          <w:sz w:val="24"/>
        </w:rPr>
        <w:t>и</w:t>
      </w:r>
      <w:r w:rsidRPr="00D3362D">
        <w:rPr>
          <w:sz w:val="24"/>
        </w:rPr>
        <w:t xml:space="preserve"> свою діяльність з метою наповнення бюджету області та запровадження заходів щодо економії й ефективного використання бюджетних коштів. Також порушувал</w:t>
      </w:r>
      <w:r>
        <w:rPr>
          <w:sz w:val="24"/>
        </w:rPr>
        <w:t>и</w:t>
      </w:r>
      <w:r w:rsidRPr="00D3362D">
        <w:rPr>
          <w:sz w:val="24"/>
        </w:rPr>
        <w:t xml:space="preserve"> та обговорювал</w:t>
      </w:r>
      <w:r>
        <w:rPr>
          <w:sz w:val="24"/>
        </w:rPr>
        <w:t>и</w:t>
      </w:r>
      <w:r w:rsidRPr="00D3362D">
        <w:rPr>
          <w:sz w:val="24"/>
        </w:rPr>
        <w:t xml:space="preserve"> найбільш актуальні проблеми життєдіяльності терит</w:t>
      </w:r>
      <w:r>
        <w:rPr>
          <w:sz w:val="24"/>
        </w:rPr>
        <w:t>оріальних громад, напрацьовували</w:t>
      </w:r>
      <w:r w:rsidRPr="00D3362D">
        <w:rPr>
          <w:sz w:val="24"/>
        </w:rPr>
        <w:t xml:space="preserve"> шляхи їх вирішення. </w:t>
      </w:r>
    </w:p>
    <w:p w14:paraId="0A43CFE9" w14:textId="77777777" w:rsidR="00D535C0" w:rsidRPr="00D3362D" w:rsidRDefault="00D535C0" w:rsidP="00D535C0">
      <w:pPr>
        <w:tabs>
          <w:tab w:val="left" w:pos="567"/>
        </w:tabs>
        <w:spacing w:after="0" w:line="240" w:lineRule="auto"/>
        <w:ind w:right="-2" w:firstLine="567"/>
        <w:jc w:val="both"/>
        <w:rPr>
          <w:sz w:val="24"/>
        </w:rPr>
      </w:pPr>
      <w:r>
        <w:rPr>
          <w:sz w:val="24"/>
        </w:rPr>
        <w:t>Також варто підкреслити, що ч</w:t>
      </w:r>
      <w:r w:rsidRPr="00D3362D">
        <w:rPr>
          <w:sz w:val="24"/>
        </w:rPr>
        <w:t>лени комісі</w:t>
      </w:r>
      <w:r>
        <w:rPr>
          <w:sz w:val="24"/>
        </w:rPr>
        <w:t>й</w:t>
      </w:r>
      <w:r w:rsidRPr="00D3362D">
        <w:rPr>
          <w:sz w:val="24"/>
        </w:rPr>
        <w:t xml:space="preserve"> обізнані з проблемами регіону та спроможні відстоювати інтереси своїх виборців й області в цілому. Відтак під час внесення змін до обласного бюджету та перерозподілу вільних коштів обласного бюджету зосереджували увагу на фінансуванні закладів спільної власності територіальних громад області для проведення робіт капітального характеру та покращенні їх матеріально-технічної бази.</w:t>
      </w:r>
      <w:r w:rsidRPr="00D3362D">
        <w:rPr>
          <w:b/>
          <w:sz w:val="24"/>
        </w:rPr>
        <w:t xml:space="preserve"> </w:t>
      </w:r>
      <w:r w:rsidRPr="00D3362D">
        <w:rPr>
          <w:sz w:val="24"/>
        </w:rPr>
        <w:t xml:space="preserve">Актуальними були питання забезпечення лікувальних закладів області кисневими станціями та створення всіх умов </w:t>
      </w:r>
      <w:r w:rsidRPr="00D3362D">
        <w:rPr>
          <w:sz w:val="24"/>
          <w:shd w:val="clear" w:color="auto" w:fill="FFFFFF"/>
        </w:rPr>
        <w:t xml:space="preserve">для ефективного лікування </w:t>
      </w:r>
      <w:r>
        <w:rPr>
          <w:sz w:val="24"/>
          <w:shd w:val="clear" w:color="auto" w:fill="FFFFFF"/>
        </w:rPr>
        <w:t xml:space="preserve">хворих на </w:t>
      </w:r>
      <w:proofErr w:type="spellStart"/>
      <w:r>
        <w:rPr>
          <w:sz w:val="24"/>
          <w:shd w:val="clear" w:color="auto" w:fill="FFFFFF"/>
        </w:rPr>
        <w:t>коронавірусну</w:t>
      </w:r>
      <w:proofErr w:type="spellEnd"/>
      <w:r>
        <w:rPr>
          <w:sz w:val="24"/>
          <w:shd w:val="clear" w:color="auto" w:fill="FFFFFF"/>
        </w:rPr>
        <w:t xml:space="preserve"> хворобу.</w:t>
      </w:r>
    </w:p>
    <w:p w14:paraId="668BD1F1" w14:textId="77777777" w:rsidR="00D535C0" w:rsidRPr="00D3362D" w:rsidRDefault="00D535C0" w:rsidP="00D535C0">
      <w:pPr>
        <w:pStyle w:val="a3"/>
        <w:tabs>
          <w:tab w:val="left" w:pos="567"/>
        </w:tabs>
        <w:ind w:right="-2" w:firstLine="567"/>
        <w:jc w:val="both"/>
        <w:rPr>
          <w:b w:val="0"/>
          <w:sz w:val="24"/>
          <w:szCs w:val="28"/>
        </w:rPr>
      </w:pPr>
      <w:r w:rsidRPr="00D3362D">
        <w:rPr>
          <w:b w:val="0"/>
          <w:sz w:val="24"/>
          <w:szCs w:val="28"/>
        </w:rPr>
        <w:t>Також на постійному контролі було спрямування коштів для реалізації заходів обласних програм, а також надання рекомендацій головним розпорядникам коштів обласного бюджету щодо ефективного їх використання та низка інших конструктивних пропозицій, врахованих у ході формування основних показників бюджету.</w:t>
      </w:r>
    </w:p>
    <w:p w14:paraId="1D020283" w14:textId="77777777" w:rsidR="00D535C0" w:rsidRPr="00273DA3" w:rsidRDefault="00D535C0" w:rsidP="00D535C0">
      <w:pPr>
        <w:tabs>
          <w:tab w:val="left" w:pos="567"/>
        </w:tabs>
        <w:spacing w:after="0" w:line="240" w:lineRule="auto"/>
        <w:ind w:right="-2" w:firstLine="567"/>
        <w:jc w:val="both"/>
        <w:rPr>
          <w:sz w:val="24"/>
          <w:lang w:eastAsia="ru-RU"/>
        </w:rPr>
      </w:pPr>
      <w:r w:rsidRPr="00273DA3">
        <w:rPr>
          <w:sz w:val="24"/>
          <w:lang w:eastAsia="ru-RU"/>
        </w:rPr>
        <w:t>Окремі слова подяки головам комісій, які належно організовували довірену роботу.</w:t>
      </w:r>
    </w:p>
    <w:p w14:paraId="71272E02" w14:textId="77777777" w:rsidR="00D535C0" w:rsidRPr="00D3362D" w:rsidRDefault="00D535C0" w:rsidP="00D535C0">
      <w:pPr>
        <w:tabs>
          <w:tab w:val="left" w:pos="567"/>
        </w:tabs>
        <w:spacing w:after="0" w:line="240" w:lineRule="auto"/>
        <w:ind w:right="-2" w:firstLine="567"/>
        <w:jc w:val="both"/>
        <w:rPr>
          <w:sz w:val="24"/>
        </w:rPr>
      </w:pPr>
      <w:r w:rsidRPr="00D3362D">
        <w:rPr>
          <w:b/>
          <w:sz w:val="24"/>
        </w:rPr>
        <w:t>Відповідно до чинного законодавства України та Регламенту обласної ради прийнято 21 звернення</w:t>
      </w:r>
      <w:r w:rsidRPr="00D3362D">
        <w:rPr>
          <w:b/>
          <w:sz w:val="24"/>
          <w:lang w:val="ru-RU"/>
        </w:rPr>
        <w:t xml:space="preserve"> </w:t>
      </w:r>
      <w:r w:rsidRPr="00D3362D">
        <w:rPr>
          <w:b/>
          <w:sz w:val="24"/>
        </w:rPr>
        <w:t>до Президента України, Верховної ради України, Кабміну та інших центральних органів виконавчої влади</w:t>
      </w:r>
      <w:r w:rsidRPr="00D3362D">
        <w:rPr>
          <w:sz w:val="24"/>
        </w:rPr>
        <w:t xml:space="preserve">. Депутати обласної ради порушували у своїх зверненнях питання охорони </w:t>
      </w:r>
      <w:proofErr w:type="spellStart"/>
      <w:r w:rsidRPr="00D3362D">
        <w:rPr>
          <w:sz w:val="24"/>
        </w:rPr>
        <w:t>здоровя</w:t>
      </w:r>
      <w:proofErr w:type="spellEnd"/>
      <w:r w:rsidRPr="00D3362D">
        <w:rPr>
          <w:sz w:val="24"/>
        </w:rPr>
        <w:t xml:space="preserve"> в тому числі: щодо забезпечення закладів охорони здоров’я Хмельницької області киснем; фінансування будівництва кисневих станцій; соціального захисту медичних працівників та забезпечення їм безпечних умов праці; проведення вакцинації населення проти COVID-19; житлово-комунального господарства, тарифів та субсидій пенсійного забезпечення Решта стосувалися питань пришвидшення розгляду та підтримки </w:t>
      </w:r>
      <w:proofErr w:type="spellStart"/>
      <w:r w:rsidRPr="00D3362D">
        <w:rPr>
          <w:sz w:val="24"/>
        </w:rPr>
        <w:t>законопроєктів</w:t>
      </w:r>
      <w:proofErr w:type="spellEnd"/>
      <w:r w:rsidRPr="00D3362D">
        <w:rPr>
          <w:sz w:val="24"/>
        </w:rPr>
        <w:t xml:space="preserve">: з питань управління відходами державного ринкового нагляду та контролю нехарчової продукції внесення змін до деяких законів України щодо забезпечення врегулювання заборгованості за спожиті енергоносії </w:t>
      </w:r>
    </w:p>
    <w:p w14:paraId="071CFB71" w14:textId="77777777" w:rsidR="00D535C0" w:rsidRPr="00D3362D" w:rsidRDefault="00D535C0" w:rsidP="00D535C0">
      <w:pPr>
        <w:tabs>
          <w:tab w:val="left" w:pos="567"/>
        </w:tabs>
        <w:spacing w:after="0" w:line="240" w:lineRule="auto"/>
        <w:ind w:right="-2" w:firstLine="567"/>
        <w:jc w:val="both"/>
        <w:rPr>
          <w:sz w:val="24"/>
        </w:rPr>
      </w:pPr>
      <w:r w:rsidRPr="00D3362D">
        <w:rPr>
          <w:sz w:val="24"/>
        </w:rPr>
        <w:t xml:space="preserve">У серпні цього року, враховуючи особливу актуальність соціального захисту та підтримки учасників АТО/ООС, утворено </w:t>
      </w:r>
      <w:r w:rsidRPr="00D3362D">
        <w:rPr>
          <w:b/>
          <w:sz w:val="24"/>
        </w:rPr>
        <w:t>Консультативну раду з питань сприяння захисту інтересів ветеранів військових конфліктів</w:t>
      </w:r>
      <w:r w:rsidRPr="00D3362D">
        <w:rPr>
          <w:sz w:val="24"/>
        </w:rPr>
        <w:t xml:space="preserve">. </w:t>
      </w:r>
      <w:r>
        <w:rPr>
          <w:rFonts w:eastAsia="Times New Roman"/>
          <w:sz w:val="24"/>
          <w:lang w:eastAsia="uk-UA"/>
        </w:rPr>
        <w:t>Основними завданнями якої</w:t>
      </w:r>
      <w:r w:rsidRPr="00D3362D">
        <w:rPr>
          <w:rFonts w:eastAsia="Times New Roman"/>
          <w:sz w:val="24"/>
          <w:lang w:eastAsia="uk-UA"/>
        </w:rPr>
        <w:t xml:space="preserve"> є розвиток співпраці обласної ради з громадськими організаціями ветеранів військових конфліктів, сприяння врахуванню радою громадської думки під час формування та реалізації повноважень у сфері соціального захисту населення, створення умов для соціального захисту ветеранів військових конфліктів та сприяння у вирішенні їх соціально-побутових питань, а також їх родин; залучення ветеранів військових конфліктів до </w:t>
      </w:r>
      <w:r w:rsidRPr="00D3362D">
        <w:rPr>
          <w:rFonts w:eastAsia="Times New Roman"/>
          <w:sz w:val="24"/>
          <w:lang w:eastAsia="uk-UA"/>
        </w:rPr>
        <w:lastRenderedPageBreak/>
        <w:t>проведення соціально-гуманітарних та інших заходів в області; організація публічних заходів для обговорення актуальних питань соціального захисту ветеранів військових конфліктів; формування позитивного ставлення населення області до ветеранів військових конфліктів.</w:t>
      </w:r>
      <w:r>
        <w:rPr>
          <w:rFonts w:eastAsia="Times New Roman"/>
          <w:sz w:val="24"/>
          <w:lang w:eastAsia="uk-UA"/>
        </w:rPr>
        <w:t xml:space="preserve"> </w:t>
      </w:r>
      <w:r w:rsidRPr="00D3362D">
        <w:rPr>
          <w:sz w:val="24"/>
        </w:rPr>
        <w:t>Наразі відбулося шість засідань Консультативної ради, з них 3 – виїзні.</w:t>
      </w:r>
    </w:p>
    <w:p w14:paraId="7DE6C323" w14:textId="77777777" w:rsidR="00D535C0" w:rsidRPr="00D3362D" w:rsidRDefault="00D535C0" w:rsidP="00D535C0">
      <w:pPr>
        <w:tabs>
          <w:tab w:val="left" w:pos="567"/>
          <w:tab w:val="left" w:pos="1019"/>
        </w:tabs>
        <w:spacing w:after="0" w:line="240" w:lineRule="auto"/>
        <w:ind w:right="-2" w:firstLine="567"/>
        <w:jc w:val="both"/>
        <w:rPr>
          <w:rFonts w:eastAsia="Times New Roman"/>
          <w:sz w:val="24"/>
        </w:rPr>
      </w:pPr>
      <w:r w:rsidRPr="00D3362D">
        <w:rPr>
          <w:b/>
          <w:sz w:val="24"/>
        </w:rPr>
        <w:t>Діяльність виконавчого апарату ради</w:t>
      </w:r>
      <w:r>
        <w:rPr>
          <w:b/>
          <w:sz w:val="24"/>
        </w:rPr>
        <w:t xml:space="preserve">. </w:t>
      </w:r>
      <w:r w:rsidRPr="00D3362D">
        <w:rPr>
          <w:rFonts w:eastAsia="Times New Roman"/>
          <w:sz w:val="24"/>
        </w:rPr>
        <w:t xml:space="preserve">Виконавчий апарат забезпечував на належному рівні реалізацію низки заходів, ініційованих головою ради, першим та заступником голови ради, постійними комісіями, депутатами обласної ради. Головне – організація сесійного процесу, засідання президій, постійних, тимчасових, конкурсних комісій обласної ради, комісій з питань підведення підсумків фінансово-господарської діяльності закладів/підприємств – об’єктів спільної власності територіальних громад області, а також урочистості, наради-семінари з посадовими особами органів місцевого самоврядування тощо. </w:t>
      </w:r>
    </w:p>
    <w:p w14:paraId="18D9128C" w14:textId="77777777" w:rsidR="00D535C0" w:rsidRPr="00D3362D" w:rsidRDefault="00D535C0" w:rsidP="00D535C0">
      <w:pPr>
        <w:tabs>
          <w:tab w:val="left" w:pos="567"/>
        </w:tabs>
        <w:spacing w:after="0" w:line="240" w:lineRule="auto"/>
        <w:ind w:right="-2" w:firstLine="567"/>
        <w:jc w:val="both"/>
        <w:rPr>
          <w:rFonts w:eastAsia="Times New Roman"/>
          <w:sz w:val="24"/>
          <w:lang w:eastAsia="uk-UA"/>
        </w:rPr>
      </w:pPr>
      <w:r w:rsidRPr="00D3362D">
        <w:rPr>
          <w:rFonts w:eastAsia="Times New Roman"/>
          <w:sz w:val="24"/>
          <w:lang w:eastAsia="uk-UA"/>
        </w:rPr>
        <w:t>В обласній раді у повному обсязі налагоджено роботу зі зверненнями громадян. Налагоджено особистий прийом головою обласної ради та заступниками голови ради</w:t>
      </w:r>
      <w:r>
        <w:rPr>
          <w:rFonts w:eastAsia="Times New Roman"/>
          <w:sz w:val="24"/>
          <w:lang w:eastAsia="uk-UA"/>
        </w:rPr>
        <w:t xml:space="preserve">. </w:t>
      </w:r>
      <w:r w:rsidRPr="00D3362D">
        <w:rPr>
          <w:rFonts w:eastAsia="Times New Roman"/>
          <w:sz w:val="24"/>
          <w:lang w:eastAsia="uk-UA"/>
        </w:rPr>
        <w:t>Упродовж року на адресу обласної ради надійшло 1 794 звернення. Найбільш актуальними питаннями, які порушували громадяни, були питання стосовно надання разової грошової допомоги на лікування (80,3 % відсотка від усіх заяв)</w:t>
      </w:r>
      <w:r>
        <w:rPr>
          <w:rFonts w:eastAsia="Times New Roman"/>
          <w:sz w:val="24"/>
          <w:lang w:eastAsia="uk-UA"/>
        </w:rPr>
        <w:t>, на що в 2021</w:t>
      </w:r>
      <w:r w:rsidRPr="00D3362D">
        <w:rPr>
          <w:rFonts w:eastAsia="Times New Roman"/>
          <w:sz w:val="24"/>
          <w:lang w:eastAsia="uk-UA"/>
        </w:rPr>
        <w:t xml:space="preserve"> ро</w:t>
      </w:r>
      <w:r>
        <w:rPr>
          <w:rFonts w:eastAsia="Times New Roman"/>
          <w:sz w:val="24"/>
          <w:lang w:eastAsia="uk-UA"/>
        </w:rPr>
        <w:t>ці</w:t>
      </w:r>
      <w:r w:rsidRPr="00D3362D">
        <w:rPr>
          <w:rFonts w:eastAsia="Times New Roman"/>
          <w:sz w:val="24"/>
          <w:lang w:eastAsia="uk-UA"/>
        </w:rPr>
        <w:t xml:space="preserve"> виділено майже </w:t>
      </w:r>
      <w:r w:rsidRPr="00D3362D">
        <w:rPr>
          <w:rFonts w:eastAsia="Times New Roman"/>
          <w:sz w:val="24"/>
          <w:lang w:eastAsia="ru-RU"/>
        </w:rPr>
        <w:t>3 млн 500 тис. гривень.</w:t>
      </w:r>
    </w:p>
    <w:p w14:paraId="5AA95003" w14:textId="77777777" w:rsidR="00D535C0" w:rsidRPr="00D3362D" w:rsidRDefault="00D535C0" w:rsidP="00D535C0">
      <w:pPr>
        <w:tabs>
          <w:tab w:val="left" w:pos="567"/>
        </w:tabs>
        <w:spacing w:after="0" w:line="240" w:lineRule="auto"/>
        <w:ind w:right="-2" w:firstLine="567"/>
        <w:jc w:val="both"/>
        <w:rPr>
          <w:rFonts w:eastAsia="Times New Roman"/>
          <w:sz w:val="24"/>
          <w:lang w:eastAsia="uk-UA"/>
        </w:rPr>
      </w:pPr>
      <w:r w:rsidRPr="00D3362D">
        <w:rPr>
          <w:rFonts w:eastAsia="Times New Roman"/>
          <w:sz w:val="24"/>
          <w:lang w:eastAsia="uk-UA"/>
        </w:rPr>
        <w:t>Продовжують надходити звернення з питань індивідуального землекористування. Громадяни переймаються проблемами одержання державних актів на землю, суперечками за межі та розміри індивідуальних земельних ділянок. Надходять звернення й щодо діяльності місцевих рад, серед яких скарги на бездіяльність окремих голів територіальних громад тощо.</w:t>
      </w:r>
    </w:p>
    <w:p w14:paraId="2C6F640C" w14:textId="77777777" w:rsidR="00D535C0" w:rsidRPr="00D3362D" w:rsidRDefault="00D535C0" w:rsidP="00D535C0">
      <w:pPr>
        <w:tabs>
          <w:tab w:val="left" w:pos="567"/>
        </w:tabs>
        <w:spacing w:after="0" w:line="240" w:lineRule="auto"/>
        <w:ind w:right="-2" w:firstLine="567"/>
        <w:jc w:val="both"/>
        <w:rPr>
          <w:rFonts w:eastAsia="Times New Roman"/>
          <w:sz w:val="24"/>
          <w:lang w:eastAsia="uk-UA"/>
        </w:rPr>
      </w:pPr>
      <w:r w:rsidRPr="00D3362D">
        <w:rPr>
          <w:rFonts w:eastAsia="Times New Roman"/>
          <w:sz w:val="24"/>
          <w:lang w:eastAsia="uk-UA"/>
        </w:rPr>
        <w:t>Предметом особливої уваги є звернення, що стосуються роботи комунальних закладів, які знаходяться в управлінні обласної ради. Звертаються трудові колективи щодо збереження закладів освіти та соціального захисту, незадовільної роботи директорів, а також з питань щодо кандидатур новопризначених керівників. Залишається болючим питання соціального захисту учасників АТО, а саме отримання земельних ділянок, надання грошової допомоги на лікування та реабілітацію тощо.</w:t>
      </w:r>
    </w:p>
    <w:p w14:paraId="485DFBD9" w14:textId="77777777" w:rsidR="00D535C0" w:rsidRPr="00D3362D" w:rsidRDefault="00D535C0" w:rsidP="00D535C0">
      <w:pPr>
        <w:tabs>
          <w:tab w:val="left" w:pos="567"/>
        </w:tabs>
        <w:spacing w:after="0" w:line="240" w:lineRule="auto"/>
        <w:ind w:right="-2" w:firstLine="567"/>
        <w:jc w:val="both"/>
        <w:rPr>
          <w:rFonts w:eastAsia="Times New Roman"/>
          <w:sz w:val="24"/>
          <w:lang w:eastAsia="uk-UA"/>
        </w:rPr>
      </w:pPr>
      <w:r w:rsidRPr="00D3362D">
        <w:rPr>
          <w:rFonts w:eastAsia="Times New Roman"/>
          <w:sz w:val="24"/>
          <w:lang w:eastAsia="uk-UA"/>
        </w:rPr>
        <w:t>Усі листи, скарги та звернення громадян розглянуто відповідно до компетенції обласної ради, або направлено для відповідного реагування у різні інстанції. Порушень вимог Закону України «Про звернення громадян» та термінів виконання документів не допущено.</w:t>
      </w:r>
    </w:p>
    <w:p w14:paraId="5893855A" w14:textId="77777777" w:rsidR="00D535C0" w:rsidRPr="00D3362D" w:rsidRDefault="00D535C0" w:rsidP="00D535C0">
      <w:pPr>
        <w:tabs>
          <w:tab w:val="left" w:pos="567"/>
          <w:tab w:val="left" w:pos="840"/>
          <w:tab w:val="left" w:pos="1122"/>
        </w:tabs>
        <w:spacing w:after="0" w:line="240" w:lineRule="auto"/>
        <w:ind w:right="-2" w:firstLine="567"/>
        <w:jc w:val="both"/>
        <w:rPr>
          <w:sz w:val="24"/>
          <w:shd w:val="clear" w:color="auto" w:fill="FFFFFF"/>
        </w:rPr>
      </w:pPr>
      <w:r w:rsidRPr="00D3362D">
        <w:rPr>
          <w:b/>
          <w:sz w:val="24"/>
        </w:rPr>
        <w:t>Регіональні цільові програми</w:t>
      </w:r>
      <w:r>
        <w:rPr>
          <w:b/>
          <w:sz w:val="24"/>
        </w:rPr>
        <w:t xml:space="preserve">. </w:t>
      </w:r>
      <w:r w:rsidRPr="00D3362D">
        <w:rPr>
          <w:sz w:val="24"/>
        </w:rPr>
        <w:t xml:space="preserve">Якщо ж говорити про розвиток регіону, то він  </w:t>
      </w:r>
      <w:r w:rsidRPr="00D3362D">
        <w:rPr>
          <w:sz w:val="24"/>
          <w:shd w:val="clear" w:color="auto" w:fill="FFFFFF"/>
        </w:rPr>
        <w:t>значною мірою залежить від  побудовано процесу стратегічного планування.</w:t>
      </w:r>
      <w:r w:rsidRPr="00D3362D">
        <w:rPr>
          <w:sz w:val="24"/>
        </w:rPr>
        <w:t xml:space="preserve"> </w:t>
      </w:r>
      <w:r w:rsidRPr="00D3362D">
        <w:rPr>
          <w:sz w:val="24"/>
          <w:shd w:val="clear" w:color="auto" w:fill="FFFFFF"/>
        </w:rPr>
        <w:t xml:space="preserve">Тенденції економічного розвитку України потребують використання на практиці широкого набору різноманітних інструментів державного управління. Одним із таких інструментів є програмно-цільовий підхід у плануванні та управлінні соціально-економічними об’єктами й процесами. </w:t>
      </w:r>
    </w:p>
    <w:p w14:paraId="2E6FBF83" w14:textId="77777777" w:rsidR="00D535C0" w:rsidRPr="00D3362D" w:rsidRDefault="00D535C0" w:rsidP="00D535C0">
      <w:pPr>
        <w:tabs>
          <w:tab w:val="left" w:pos="567"/>
        </w:tabs>
        <w:spacing w:after="0" w:line="240" w:lineRule="auto"/>
        <w:ind w:right="-2" w:firstLine="567"/>
        <w:jc w:val="both"/>
        <w:rPr>
          <w:sz w:val="24"/>
        </w:rPr>
      </w:pPr>
      <w:r w:rsidRPr="00D3362D">
        <w:rPr>
          <w:sz w:val="24"/>
        </w:rPr>
        <w:t xml:space="preserve">Станом на тепер в області діє 57 обласних цільових програм. Протягом року затверджено 23 нові важливі для розвитку області програми, до 15 – </w:t>
      </w:r>
      <w:proofErr w:type="spellStart"/>
      <w:r w:rsidRPr="00D3362D">
        <w:rPr>
          <w:sz w:val="24"/>
        </w:rPr>
        <w:t>внесено</w:t>
      </w:r>
      <w:proofErr w:type="spellEnd"/>
      <w:r w:rsidRPr="00D3362D">
        <w:rPr>
          <w:sz w:val="24"/>
        </w:rPr>
        <w:t xml:space="preserve"> зміни, що викликані нагальними проблеми області. </w:t>
      </w:r>
    </w:p>
    <w:p w14:paraId="1012DB0F" w14:textId="77777777" w:rsidR="00D535C0" w:rsidRPr="00D3362D" w:rsidRDefault="00D535C0" w:rsidP="00D535C0">
      <w:pPr>
        <w:tabs>
          <w:tab w:val="left" w:pos="567"/>
          <w:tab w:val="left" w:pos="840"/>
          <w:tab w:val="left" w:pos="1122"/>
        </w:tabs>
        <w:spacing w:after="0" w:line="240" w:lineRule="auto"/>
        <w:ind w:right="-2" w:firstLine="567"/>
        <w:jc w:val="both"/>
        <w:rPr>
          <w:sz w:val="24"/>
        </w:rPr>
      </w:pPr>
      <w:r w:rsidRPr="00D3362D">
        <w:rPr>
          <w:sz w:val="24"/>
        </w:rPr>
        <w:t xml:space="preserve">Одним із напрямків ефективного і цільового використання коштів обласного бюджету є звітування про виконання затверджених радою програм, яких у звітному році заслухано 26, прийнято дев’ять рішень щодо інформацій про хід їх виконання. </w:t>
      </w:r>
    </w:p>
    <w:p w14:paraId="3E6A9974" w14:textId="77777777" w:rsidR="00D535C0" w:rsidRPr="00D3362D" w:rsidRDefault="00D535C0" w:rsidP="00D535C0">
      <w:pPr>
        <w:tabs>
          <w:tab w:val="left" w:pos="567"/>
        </w:tabs>
        <w:spacing w:after="0" w:line="240" w:lineRule="auto"/>
        <w:ind w:right="-2" w:firstLine="567"/>
        <w:jc w:val="both"/>
        <w:rPr>
          <w:sz w:val="24"/>
        </w:rPr>
      </w:pPr>
      <w:bookmarkStart w:id="0" w:name="_Hlk3214987"/>
      <w:r w:rsidRPr="00D3362D">
        <w:rPr>
          <w:sz w:val="24"/>
        </w:rPr>
        <w:t>Загалом, в обласному бюджеті на 2021 рік було передбачено фінансування 30 цільових програм на загальну суму понад 400 мільйонів гривень.</w:t>
      </w:r>
    </w:p>
    <w:p w14:paraId="1A8DCA2A" w14:textId="77777777" w:rsidR="00D535C0" w:rsidRDefault="00D535C0" w:rsidP="00D535C0">
      <w:pPr>
        <w:tabs>
          <w:tab w:val="left" w:pos="567"/>
        </w:tabs>
        <w:spacing w:after="0" w:line="240" w:lineRule="auto"/>
        <w:ind w:right="-2" w:firstLine="567"/>
        <w:jc w:val="both"/>
        <w:rPr>
          <w:sz w:val="24"/>
        </w:rPr>
      </w:pPr>
      <w:r w:rsidRPr="00D3362D">
        <w:rPr>
          <w:sz w:val="24"/>
        </w:rPr>
        <w:t xml:space="preserve">Серед тих, на які передбачено найбільше фінансування: обласна програма розвитку та підтримки комунальних закладів охорони здоров’я Хмельницької обласної ради на 2021 рік (110 млн грн спрямовано для поліпшення якості надання та доступності спеціалізованої медичної допомоги населенню Хмельницької області, покращення матеріально-технічної бази та необхідністю створення сприятливих умов для здійснення модернізації галузі </w:t>
      </w:r>
      <w:r w:rsidRPr="00D3362D">
        <w:rPr>
          <w:sz w:val="24"/>
        </w:rPr>
        <w:lastRenderedPageBreak/>
        <w:t xml:space="preserve">охорони здоров’я області); обласна програма централізованого забезпечення медичних закладів </w:t>
      </w:r>
      <w:proofErr w:type="spellStart"/>
      <w:r w:rsidRPr="00D3362D">
        <w:rPr>
          <w:sz w:val="24"/>
        </w:rPr>
        <w:t>дороговартісним</w:t>
      </w:r>
      <w:proofErr w:type="spellEnd"/>
      <w:r w:rsidRPr="00D3362D">
        <w:rPr>
          <w:sz w:val="24"/>
        </w:rPr>
        <w:t xml:space="preserve"> медичним обладнанням, медикаментами та виробами медичного призначення на 2021 – 2023 роки (профінансовано понад 35 млн грн). </w:t>
      </w:r>
      <w:bookmarkEnd w:id="0"/>
    </w:p>
    <w:p w14:paraId="4C916AA0" w14:textId="77777777" w:rsidR="00D535C0" w:rsidRDefault="00D535C0" w:rsidP="00D535C0">
      <w:pPr>
        <w:tabs>
          <w:tab w:val="left" w:pos="567"/>
        </w:tabs>
        <w:spacing w:after="0" w:line="240" w:lineRule="auto"/>
        <w:ind w:right="-2" w:firstLine="709"/>
        <w:jc w:val="both"/>
        <w:rPr>
          <w:sz w:val="24"/>
        </w:rPr>
      </w:pPr>
      <w:r>
        <w:rPr>
          <w:sz w:val="24"/>
        </w:rPr>
        <w:t xml:space="preserve">Загалом для реалізації медичних програм та розвитку комунальних закладів в обласному бюджеті на 2021 рік було передбачено  145 млн гривень. Зокрема, кошти спрямовані на будівництво дитячої обласної лікарні, на придбання мобільного </w:t>
      </w:r>
      <w:proofErr w:type="spellStart"/>
      <w:r>
        <w:rPr>
          <w:sz w:val="24"/>
        </w:rPr>
        <w:t>рентгендіагностичного</w:t>
      </w:r>
      <w:proofErr w:type="spellEnd"/>
      <w:r>
        <w:rPr>
          <w:sz w:val="24"/>
        </w:rPr>
        <w:t xml:space="preserve"> комплексу для Хмельницького обласного серцево – судинного центру, лінійного прискорювача для  обласного протипухлинного центру.  На весні запрацював  оновлений Хмельницький обласний серцево – судинний центр.  На пленарному засіданні четвертої сесії депутатами було одностайно підтримано спрямування коштів у розмірі 770 тисяч гривень на виготовлення проектно – кошторисної документації для будівництва кисневих станцій в 11 медичних закладах та 4 млн гривень для виготовлення документації та встановлення кисневої станції у Хмельницькому обласному  госпіталі ветеранів війни.</w:t>
      </w:r>
    </w:p>
    <w:p w14:paraId="01B44CE7" w14:textId="77777777" w:rsidR="00D535C0" w:rsidRDefault="00D535C0" w:rsidP="00D535C0">
      <w:pPr>
        <w:tabs>
          <w:tab w:val="left" w:pos="567"/>
        </w:tabs>
        <w:spacing w:after="0" w:line="240" w:lineRule="auto"/>
        <w:ind w:right="-2" w:firstLine="709"/>
        <w:jc w:val="both"/>
        <w:rPr>
          <w:sz w:val="24"/>
        </w:rPr>
      </w:pPr>
      <w:r>
        <w:rPr>
          <w:sz w:val="24"/>
        </w:rPr>
        <w:t>Цьогоріч вперше так суттєво поповнено автопарки центрів швидкої медичної допомоги та медицини катастроф.  31 новий автомобіль «Швидкої допомоги» отримали бригади медиків екстреної медичної допомоги територіальних громад області.</w:t>
      </w:r>
    </w:p>
    <w:p w14:paraId="7CF6E60C" w14:textId="77777777" w:rsidR="00D535C0" w:rsidRDefault="00D535C0" w:rsidP="00D535C0">
      <w:pPr>
        <w:tabs>
          <w:tab w:val="left" w:pos="567"/>
        </w:tabs>
        <w:spacing w:after="0" w:line="240" w:lineRule="auto"/>
        <w:ind w:right="-2" w:firstLine="709"/>
        <w:jc w:val="both"/>
        <w:rPr>
          <w:sz w:val="24"/>
        </w:rPr>
      </w:pPr>
      <w:r>
        <w:rPr>
          <w:sz w:val="24"/>
        </w:rPr>
        <w:t xml:space="preserve">Також спільно з благодійниками було застраховано близько 2500 медичних працівників, які працюють з  хворими на </w:t>
      </w:r>
      <w:proofErr w:type="spellStart"/>
      <w:r>
        <w:rPr>
          <w:sz w:val="24"/>
        </w:rPr>
        <w:t>ковід</w:t>
      </w:r>
      <w:proofErr w:type="spellEnd"/>
      <w:r>
        <w:rPr>
          <w:sz w:val="24"/>
        </w:rPr>
        <w:t xml:space="preserve">. </w:t>
      </w:r>
    </w:p>
    <w:p w14:paraId="26E45A0B" w14:textId="77777777" w:rsidR="00D535C0" w:rsidRDefault="00D535C0" w:rsidP="00D535C0">
      <w:pPr>
        <w:tabs>
          <w:tab w:val="left" w:pos="567"/>
        </w:tabs>
        <w:spacing w:after="0" w:line="240" w:lineRule="auto"/>
        <w:ind w:right="-2" w:firstLine="709"/>
        <w:jc w:val="both"/>
        <w:rPr>
          <w:sz w:val="24"/>
        </w:rPr>
      </w:pPr>
      <w:r w:rsidRPr="00D3362D">
        <w:rPr>
          <w:sz w:val="24"/>
        </w:rPr>
        <w:t>Для з</w:t>
      </w:r>
      <w:r w:rsidRPr="00D3362D">
        <w:rPr>
          <w:sz w:val="24"/>
          <w:lang w:eastAsia="uk-UA"/>
        </w:rPr>
        <w:t>абезпечення умов рівного доступу для населення області сучасної повноцінної, якісної освіти, забезпечення належних умов для навчання та комфортного перебування дітей у закладах</w:t>
      </w:r>
      <w:r w:rsidRPr="00D3362D">
        <w:rPr>
          <w:sz w:val="24"/>
        </w:rPr>
        <w:t xml:space="preserve"> затверджено програму розвитку освіти Хмельницької області на 2021 – 2025 роки (профінансовано понад 140,3 млн грн). </w:t>
      </w:r>
    </w:p>
    <w:p w14:paraId="215F0FF8" w14:textId="77777777" w:rsidR="00D535C0" w:rsidRDefault="00D535C0" w:rsidP="00D535C0">
      <w:pPr>
        <w:tabs>
          <w:tab w:val="left" w:pos="567"/>
        </w:tabs>
        <w:spacing w:after="0" w:line="240" w:lineRule="auto"/>
        <w:ind w:right="-2" w:firstLine="709"/>
        <w:jc w:val="both"/>
        <w:rPr>
          <w:sz w:val="24"/>
        </w:rPr>
      </w:pPr>
      <w:r w:rsidRPr="00D3362D">
        <w:rPr>
          <w:sz w:val="24"/>
          <w:shd w:val="clear" w:color="auto" w:fill="FFFFFF"/>
        </w:rPr>
        <w:t xml:space="preserve">Цільовою і головною аудиторією, на яку покладають надії є молодь та підростаюче покоління, бо саме вона – майбутнє держави, а тому є необхідність у виробленні чіткої стратегії виховання молодого покоління, формування їх світогляду. </w:t>
      </w:r>
      <w:r w:rsidRPr="00D3362D">
        <w:rPr>
          <w:rStyle w:val="a6"/>
          <w:i w:val="0"/>
          <w:sz w:val="24"/>
          <w:shd w:val="clear" w:color="auto" w:fill="FFFFFF"/>
        </w:rPr>
        <w:t xml:space="preserve">Це стосується як національно-патріотичного виховання, так і комплексу заходів з формування здорового способу життя. Для цього спрямовано </w:t>
      </w:r>
      <w:r w:rsidRPr="00D3362D">
        <w:rPr>
          <w:sz w:val="24"/>
        </w:rPr>
        <w:t>обласну цільову соціальну програму національно-патріотичного виховання дітей та молоді на 2018 – 2021 роки та цільову соціальну програму розвитку фізичної культури і спорту на 2018 – 2021 роки. Загалом на заходи цих програм виділено майже 9 млн гривень коштів обласного бюджету.</w:t>
      </w:r>
    </w:p>
    <w:p w14:paraId="56F46ADE" w14:textId="77777777" w:rsidR="00D535C0" w:rsidRDefault="00D535C0" w:rsidP="00D535C0">
      <w:pPr>
        <w:tabs>
          <w:tab w:val="left" w:pos="567"/>
        </w:tabs>
        <w:spacing w:after="0" w:line="240" w:lineRule="auto"/>
        <w:ind w:right="-2" w:firstLine="709"/>
        <w:jc w:val="both"/>
        <w:rPr>
          <w:sz w:val="24"/>
        </w:rPr>
      </w:pPr>
      <w:r>
        <w:rPr>
          <w:sz w:val="24"/>
        </w:rPr>
        <w:t xml:space="preserve">Сьогодні значна увага приділяється зміцненню матеріально – технічної бази та покращенню енергоефективності навчальних закладів. Завдяки сприянню депутатів обласної  ради в цьому році заклади освіти територіальних громад отримали 14 шкільних автобусів. Відтепер діти з комфортом та у безпеці діставатимуться до навчальних закладів. Також Хмельниччина стала однією з пілотних областей, яка запровадила соціально – важливий проект з протидії насильству « </w:t>
      </w:r>
      <w:r w:rsidRPr="00F50C44">
        <w:rPr>
          <w:b/>
          <w:sz w:val="24"/>
        </w:rPr>
        <w:t xml:space="preserve">Школа без </w:t>
      </w:r>
      <w:proofErr w:type="spellStart"/>
      <w:r w:rsidRPr="00F50C44">
        <w:rPr>
          <w:b/>
          <w:sz w:val="24"/>
        </w:rPr>
        <w:t>булінгу</w:t>
      </w:r>
      <w:proofErr w:type="spellEnd"/>
      <w:r w:rsidRPr="00F50C44">
        <w:rPr>
          <w:b/>
          <w:sz w:val="24"/>
        </w:rPr>
        <w:t>».</w:t>
      </w:r>
      <w:r>
        <w:rPr>
          <w:sz w:val="24"/>
        </w:rPr>
        <w:t xml:space="preserve"> Він спрямований на формування безпечного середовища у закладах освіти, на покращення обізнаності з питань профілактики </w:t>
      </w:r>
      <w:proofErr w:type="spellStart"/>
      <w:r>
        <w:rPr>
          <w:sz w:val="24"/>
        </w:rPr>
        <w:t>булінгу</w:t>
      </w:r>
      <w:proofErr w:type="spellEnd"/>
      <w:r>
        <w:rPr>
          <w:sz w:val="24"/>
        </w:rPr>
        <w:t xml:space="preserve"> та насильства серед підростаючого покоління.  За результатами проекту були внесені зміни до програми « Молодь Хмельниччини».</w:t>
      </w:r>
    </w:p>
    <w:p w14:paraId="79B4B550" w14:textId="77777777" w:rsidR="00D535C0" w:rsidRDefault="00D535C0" w:rsidP="00D535C0">
      <w:pPr>
        <w:tabs>
          <w:tab w:val="left" w:pos="567"/>
        </w:tabs>
        <w:spacing w:after="0" w:line="240" w:lineRule="auto"/>
        <w:ind w:right="-2" w:firstLine="567"/>
        <w:jc w:val="both"/>
        <w:rPr>
          <w:sz w:val="24"/>
        </w:rPr>
      </w:pPr>
      <w:r>
        <w:rPr>
          <w:sz w:val="24"/>
        </w:rPr>
        <w:t xml:space="preserve">Також одним із пріоритетів для обласної ради є підняття престижу </w:t>
      </w:r>
      <w:proofErr w:type="spellStart"/>
      <w:r>
        <w:rPr>
          <w:sz w:val="24"/>
        </w:rPr>
        <w:t>професійно</w:t>
      </w:r>
      <w:proofErr w:type="spellEnd"/>
      <w:r>
        <w:rPr>
          <w:sz w:val="24"/>
        </w:rPr>
        <w:t xml:space="preserve"> – технічної освіти, розкриття для молоді позитивних сторін та перспектив робітничих професій, допомога у професійному самовизначенні та в усвідомленому виборі професії.   Відтак в цьому році було проведено фестиваль професій «</w:t>
      </w:r>
      <w:r w:rsidRPr="00F50C44">
        <w:rPr>
          <w:b/>
          <w:sz w:val="24"/>
        </w:rPr>
        <w:t>Твій старт в успішне життя».</w:t>
      </w:r>
      <w:r>
        <w:rPr>
          <w:sz w:val="24"/>
        </w:rPr>
        <w:t xml:space="preserve">  Проведення подібних змагань серед закладів профтехосвіти дає можливість поширювати реальну інформацію про престижність професії та затребуваність таких спеціалістів на ринку праці.</w:t>
      </w:r>
    </w:p>
    <w:p w14:paraId="249CC922" w14:textId="77777777" w:rsidR="00D535C0" w:rsidRPr="00D3362D" w:rsidRDefault="00D535C0" w:rsidP="00D535C0">
      <w:pPr>
        <w:tabs>
          <w:tab w:val="left" w:pos="540"/>
          <w:tab w:val="left" w:pos="567"/>
        </w:tabs>
        <w:spacing w:after="0" w:line="240" w:lineRule="auto"/>
        <w:ind w:right="-2" w:firstLine="567"/>
        <w:jc w:val="both"/>
        <w:rPr>
          <w:sz w:val="24"/>
        </w:rPr>
      </w:pPr>
      <w:r w:rsidRPr="00D3362D">
        <w:rPr>
          <w:sz w:val="24"/>
        </w:rPr>
        <w:t xml:space="preserve">Для надання соціальної допомоги і підтримки інвалідів всіх нозологій, ветеранів війни та праці, учасників бойових дій, громадян, які постраждали внаслідок Чорнобильської катастрофи, осіб, які перебувають в складних життєвих обставинах діють обласні комплексні програми соціального захисту населення на 2021 – 2025 роки та </w:t>
      </w:r>
      <w:r w:rsidRPr="00D3362D">
        <w:rPr>
          <w:rStyle w:val="2"/>
          <w:bCs/>
          <w:sz w:val="24"/>
          <w:lang w:eastAsia="uk-UA"/>
        </w:rPr>
        <w:t xml:space="preserve">соціальної підтримки учасників АТО, операції Об’єднаних сил, членів їх сімей, сімей загиблих </w:t>
      </w:r>
      <w:r w:rsidRPr="00D3362D">
        <w:rPr>
          <w:rStyle w:val="2"/>
          <w:bCs/>
          <w:sz w:val="24"/>
          <w:lang w:eastAsia="uk-UA"/>
        </w:rPr>
        <w:lastRenderedPageBreak/>
        <w:t xml:space="preserve">учасників АТО, операції Об’єднаних сил, постраждалих учасників Революції Гідності, учасників-добровольців, які брали участь у захисті територіальної цілісності та державного суверенітету на Сході України та вшанування пам’яті загиблих на 2021 – 2022 роки, на заходи яких </w:t>
      </w:r>
      <w:r w:rsidRPr="00D3362D">
        <w:rPr>
          <w:sz w:val="24"/>
        </w:rPr>
        <w:t xml:space="preserve">профінансовано з обласного бюджету 8,9 та 2,6 млн гривень відповідно. </w:t>
      </w:r>
    </w:p>
    <w:p w14:paraId="2DDCD5A0" w14:textId="77777777" w:rsidR="00D535C0" w:rsidRDefault="00D535C0" w:rsidP="00D535C0">
      <w:pPr>
        <w:tabs>
          <w:tab w:val="left" w:pos="567"/>
          <w:tab w:val="left" w:pos="1134"/>
        </w:tabs>
        <w:spacing w:after="0" w:line="240" w:lineRule="auto"/>
        <w:ind w:right="-2" w:firstLine="567"/>
        <w:jc w:val="both"/>
        <w:rPr>
          <w:sz w:val="24"/>
        </w:rPr>
      </w:pPr>
      <w:r w:rsidRPr="00D3362D">
        <w:rPr>
          <w:sz w:val="24"/>
        </w:rPr>
        <w:t>Питання забезпечення жителів області питною водою останнім часом набуло особливої ваги і не залишило байдужими депутатський корпус. Адже існує потенційна загроза ускладнення санітарно-епідемічної ситуації в окремих населених пунктах внаслідок низької якості питної води. Проблеми водопостачання населення та якості води мають стратегічне значення та потребують комплексного вирішення. Саме тому депутати одноголосно підтримали програму «Питна вода Хмельниччини» на 2021 рік. Завдяки умовам програми на 36 об’єктах проводиться будівництво/реконструкція та капітальні ремонти вуличних мереж водопостачання</w:t>
      </w:r>
      <w:r w:rsidRPr="00D3362D">
        <w:rPr>
          <w:bCs/>
          <w:sz w:val="24"/>
          <w:lang w:eastAsia="uk-UA"/>
        </w:rPr>
        <w:t xml:space="preserve"> на загальну суму 49 млн гривень.</w:t>
      </w:r>
      <w:r w:rsidRPr="00D3362D">
        <w:rPr>
          <w:sz w:val="24"/>
        </w:rPr>
        <w:t xml:space="preserve"> </w:t>
      </w:r>
    </w:p>
    <w:p w14:paraId="0BFC1E6A" w14:textId="77777777" w:rsidR="00D535C0" w:rsidRDefault="00D535C0" w:rsidP="00D535C0">
      <w:pPr>
        <w:tabs>
          <w:tab w:val="left" w:pos="567"/>
          <w:tab w:val="left" w:pos="1134"/>
        </w:tabs>
        <w:spacing w:after="0" w:line="240" w:lineRule="auto"/>
        <w:ind w:right="-2" w:firstLine="567"/>
        <w:jc w:val="both"/>
        <w:rPr>
          <w:sz w:val="24"/>
        </w:rPr>
      </w:pPr>
      <w:r w:rsidRPr="00F50C44">
        <w:rPr>
          <w:b/>
          <w:sz w:val="24"/>
        </w:rPr>
        <w:t xml:space="preserve"> Досить гострою в області залишається ситуація з твердими побутовими відходами. Відтак ми ініціювали проведення екологічних проектів « Хмельниччина йде на чистоту» та « </w:t>
      </w:r>
      <w:proofErr w:type="spellStart"/>
      <w:r w:rsidRPr="00F50C44">
        <w:rPr>
          <w:b/>
          <w:sz w:val="24"/>
        </w:rPr>
        <w:t>Япомога</w:t>
      </w:r>
      <w:proofErr w:type="spellEnd"/>
      <w:r w:rsidRPr="00F50C44">
        <w:rPr>
          <w:b/>
          <w:sz w:val="24"/>
        </w:rPr>
        <w:t>».</w:t>
      </w:r>
      <w:r>
        <w:rPr>
          <w:sz w:val="24"/>
        </w:rPr>
        <w:t xml:space="preserve">  У рамках проекту « Хмельниччина йде на чистоту»  відбувся дводенний тренінг – навчання для представників громад, бізнесу, провідних фахівців та експертів, під час якого відбувся обмін досвідом щодо розробки та впровадження регіональних проектів  управління відходами у кожній тер громаді.</w:t>
      </w:r>
    </w:p>
    <w:p w14:paraId="62278054" w14:textId="77777777" w:rsidR="00D535C0" w:rsidRDefault="00D535C0" w:rsidP="00D535C0">
      <w:pPr>
        <w:tabs>
          <w:tab w:val="left" w:pos="567"/>
          <w:tab w:val="left" w:pos="1134"/>
        </w:tabs>
        <w:spacing w:after="0" w:line="240" w:lineRule="auto"/>
        <w:ind w:right="-2" w:firstLine="567"/>
        <w:jc w:val="both"/>
        <w:rPr>
          <w:sz w:val="24"/>
        </w:rPr>
      </w:pPr>
      <w:r>
        <w:rPr>
          <w:sz w:val="24"/>
        </w:rPr>
        <w:t xml:space="preserve">У продовження даного проекту розпочалась реалізація ще одного проекту « </w:t>
      </w:r>
      <w:proofErr w:type="spellStart"/>
      <w:r>
        <w:rPr>
          <w:sz w:val="24"/>
        </w:rPr>
        <w:t>Япомога</w:t>
      </w:r>
      <w:proofErr w:type="spellEnd"/>
      <w:r>
        <w:rPr>
          <w:sz w:val="24"/>
        </w:rPr>
        <w:t xml:space="preserve">» . У трьох школах встановлено перші </w:t>
      </w:r>
      <w:proofErr w:type="spellStart"/>
      <w:r>
        <w:rPr>
          <w:sz w:val="24"/>
        </w:rPr>
        <w:t>япомога</w:t>
      </w:r>
      <w:proofErr w:type="spellEnd"/>
      <w:r>
        <w:rPr>
          <w:sz w:val="24"/>
        </w:rPr>
        <w:t xml:space="preserve"> бокси  - сортувальні автомати, у яких учні </w:t>
      </w:r>
      <w:proofErr w:type="spellStart"/>
      <w:r>
        <w:rPr>
          <w:sz w:val="24"/>
        </w:rPr>
        <w:t>утилізовуватимуть</w:t>
      </w:r>
      <w:proofErr w:type="spellEnd"/>
      <w:r>
        <w:rPr>
          <w:sz w:val="24"/>
        </w:rPr>
        <w:t xml:space="preserve"> пластикові пляшки.</w:t>
      </w:r>
    </w:p>
    <w:p w14:paraId="2072FCB8" w14:textId="77777777" w:rsidR="00D535C0" w:rsidRDefault="00D535C0" w:rsidP="00D535C0">
      <w:pPr>
        <w:tabs>
          <w:tab w:val="left" w:pos="567"/>
          <w:tab w:val="left" w:pos="1134"/>
        </w:tabs>
        <w:spacing w:after="0" w:line="240" w:lineRule="auto"/>
        <w:ind w:right="-2" w:firstLine="567"/>
        <w:jc w:val="both"/>
        <w:rPr>
          <w:sz w:val="24"/>
        </w:rPr>
      </w:pPr>
      <w:r w:rsidRPr="00F50C44">
        <w:rPr>
          <w:b/>
          <w:sz w:val="24"/>
        </w:rPr>
        <w:t xml:space="preserve">Хмельниччина стала першою з областей в Україні, де запровадили основи </w:t>
      </w:r>
      <w:proofErr w:type="spellStart"/>
      <w:r w:rsidRPr="00F50C44">
        <w:rPr>
          <w:b/>
          <w:sz w:val="24"/>
        </w:rPr>
        <w:t>кібербезпеки</w:t>
      </w:r>
      <w:proofErr w:type="spellEnd"/>
      <w:r>
        <w:rPr>
          <w:sz w:val="24"/>
        </w:rPr>
        <w:t xml:space="preserve"> серед територіальних громад. У серпні цього року ми підписали Меморандум про взаєморозуміння з Фондом цивільних досліджень та розвитку США з метою майбутньої співпраці та впровадження безпечних інформаційно – комунікаційних технологій в територіальних громадах краю. У вересні за участю представників РНБО та фонду цивільних досліджень відбувся дводенний семінар з основ </w:t>
      </w:r>
      <w:proofErr w:type="spellStart"/>
      <w:r>
        <w:rPr>
          <w:sz w:val="24"/>
        </w:rPr>
        <w:t>кібербезпеки</w:t>
      </w:r>
      <w:proofErr w:type="spellEnd"/>
      <w:r>
        <w:rPr>
          <w:sz w:val="24"/>
        </w:rPr>
        <w:t xml:space="preserve"> для керівників тер громад та органів державної влади. Сьогодні вже понад тисячу осіб пройшли онлайн навчання. </w:t>
      </w:r>
    </w:p>
    <w:p w14:paraId="7655EF64" w14:textId="77777777" w:rsidR="00D535C0" w:rsidRDefault="00D535C0" w:rsidP="00D535C0">
      <w:pPr>
        <w:tabs>
          <w:tab w:val="left" w:pos="567"/>
          <w:tab w:val="left" w:pos="1134"/>
        </w:tabs>
        <w:spacing w:after="0" w:line="240" w:lineRule="auto"/>
        <w:ind w:right="-2" w:firstLine="567"/>
        <w:jc w:val="both"/>
        <w:rPr>
          <w:sz w:val="24"/>
        </w:rPr>
      </w:pPr>
      <w:r w:rsidRPr="00C74678">
        <w:rPr>
          <w:b/>
          <w:sz w:val="24"/>
        </w:rPr>
        <w:t>Сьогодні ми працюємо також задля підтримки малого та середнього бізнесу</w:t>
      </w:r>
      <w:r>
        <w:rPr>
          <w:sz w:val="24"/>
        </w:rPr>
        <w:t xml:space="preserve">.  У минулих роках через регіональний фонд підтримки підприємництва в області було надано фінансову допомогу семи суб’єктам підприємництва на суму трохи більше трьох млн гривень. Дана саму для розвитку бізнесу недостатня та все ж таки вона є надійною опорою для старту. Відтак  ми ініціювали прийняття програми « </w:t>
      </w:r>
      <w:proofErr w:type="spellStart"/>
      <w:r>
        <w:rPr>
          <w:sz w:val="24"/>
        </w:rPr>
        <w:t>Розвитк</w:t>
      </w:r>
      <w:proofErr w:type="spellEnd"/>
      <w:r>
        <w:rPr>
          <w:sz w:val="24"/>
        </w:rPr>
        <w:t xml:space="preserve"> малого та середнього підприємництва Хмельницької області на 2021 – 2023 роки. Окрім того, збільшили фінансову підтримку з обласного бюджету через регіональних фонд.  Станом на сьогодні фінансові кредити на суму понад 2 млн гривень отримали троє підприємців області. </w:t>
      </w:r>
    </w:p>
    <w:p w14:paraId="59CDB348" w14:textId="77777777" w:rsidR="00D535C0" w:rsidRDefault="00D535C0" w:rsidP="00D535C0">
      <w:pPr>
        <w:tabs>
          <w:tab w:val="left" w:pos="567"/>
          <w:tab w:val="left" w:pos="1134"/>
        </w:tabs>
        <w:spacing w:after="0" w:line="240" w:lineRule="auto"/>
        <w:ind w:right="-2" w:firstLine="567"/>
        <w:jc w:val="both"/>
        <w:rPr>
          <w:sz w:val="24"/>
        </w:rPr>
      </w:pPr>
      <w:r w:rsidRPr="007B419D">
        <w:rPr>
          <w:b/>
          <w:sz w:val="24"/>
        </w:rPr>
        <w:t>Значної підтримки потребує аграрний сектор,</w:t>
      </w:r>
      <w:r>
        <w:rPr>
          <w:sz w:val="24"/>
        </w:rPr>
        <w:t xml:space="preserve"> зокрема фермери  одноосібники. Одним із механізмів діяльності сільськогосподарських підприємств на сьогодні є програма розвитку Агропромислового комплексу Хмельницької області. Впродовж дії програми її фінансовою допомогою на суму більше 14 млн гривень скористались кооперативи та фермери. Для господарників було надано компенсації на закупівлю сільськогосподарської техніки українського виробника, закуплено й частково повернуто компенсацією з обласного бюджету кошти на придбання доїльних апаратів. </w:t>
      </w:r>
    </w:p>
    <w:p w14:paraId="4363B6FC" w14:textId="77777777" w:rsidR="00D535C0" w:rsidRPr="00D3362D" w:rsidRDefault="00D535C0" w:rsidP="00D535C0">
      <w:pPr>
        <w:tabs>
          <w:tab w:val="left" w:pos="567"/>
        </w:tabs>
        <w:spacing w:after="0" w:line="240" w:lineRule="auto"/>
        <w:ind w:right="-2" w:firstLine="567"/>
        <w:jc w:val="both"/>
        <w:rPr>
          <w:sz w:val="24"/>
          <w:shd w:val="clear" w:color="auto" w:fill="FFFFFF"/>
        </w:rPr>
      </w:pPr>
      <w:r>
        <w:rPr>
          <w:sz w:val="24"/>
          <w:shd w:val="clear" w:color="auto" w:fill="FFFFFF"/>
        </w:rPr>
        <w:t>Також с</w:t>
      </w:r>
      <w:r w:rsidRPr="00D3362D">
        <w:rPr>
          <w:sz w:val="24"/>
          <w:shd w:val="clear" w:color="auto" w:fill="FFFFFF"/>
        </w:rPr>
        <w:t>постерігається ріст темпу науково-технічного прогресу, який допомагає комунікації у різних сферах. Молодь швидко звикає до сучасних новинок та технологій, але перше місце мають посідати духовні цінності, культура та мораль, речі, які лежать в основі розбудови демократичного суспільства. Ці засади визначені в обласній програмі сприяння розвитку громадянського суспільства на 2021 – 2023 роки.</w:t>
      </w:r>
    </w:p>
    <w:p w14:paraId="636FB59D" w14:textId="77777777" w:rsidR="00D535C0" w:rsidRPr="00D3362D" w:rsidRDefault="00D535C0" w:rsidP="00D535C0">
      <w:pPr>
        <w:pStyle w:val="1"/>
        <w:tabs>
          <w:tab w:val="left" w:pos="567"/>
        </w:tabs>
        <w:ind w:right="-2" w:firstLine="567"/>
        <w:jc w:val="both"/>
        <w:rPr>
          <w:sz w:val="24"/>
          <w:szCs w:val="28"/>
          <w:lang w:val="uk-UA"/>
        </w:rPr>
      </w:pPr>
      <w:r w:rsidRPr="00D3362D">
        <w:rPr>
          <w:sz w:val="24"/>
          <w:szCs w:val="28"/>
          <w:shd w:val="clear" w:color="auto" w:fill="FFFFFF"/>
          <w:lang w:val="uk-UA"/>
        </w:rPr>
        <w:t xml:space="preserve">Разом з тим збереження і розвиток культурного надбання як ресурсу теперішніх і майбутніх поколінь, підвищення ролі закладів культури у піднятті престижу української держави, поширенню української національної ідеї спрямовані заходи </w:t>
      </w:r>
      <w:r w:rsidRPr="00D3362D">
        <w:rPr>
          <w:sz w:val="24"/>
          <w:szCs w:val="28"/>
          <w:lang w:val="uk-UA"/>
        </w:rPr>
        <w:t xml:space="preserve">програми розвитку </w:t>
      </w:r>
      <w:r w:rsidRPr="00D3362D">
        <w:rPr>
          <w:sz w:val="24"/>
          <w:szCs w:val="28"/>
          <w:lang w:val="uk-UA"/>
        </w:rPr>
        <w:lastRenderedPageBreak/>
        <w:t>культури і духовності на період до 2023 року та програми збереження об’єктів культурної спадщини Хмельницької області на 2021 – 2025 роки. На виконання цих програм з обласного бюджету виділено понад 14 млн гривень.</w:t>
      </w:r>
    </w:p>
    <w:p w14:paraId="4F974098" w14:textId="77777777" w:rsidR="00D535C0" w:rsidRPr="00D535C0" w:rsidRDefault="00D535C0" w:rsidP="00D535C0">
      <w:pPr>
        <w:tabs>
          <w:tab w:val="left" w:pos="567"/>
        </w:tabs>
        <w:spacing w:after="0" w:line="240" w:lineRule="auto"/>
        <w:ind w:right="-2" w:firstLine="567"/>
        <w:jc w:val="both"/>
        <w:rPr>
          <w:sz w:val="24"/>
          <w:lang w:val="ru-RU"/>
        </w:rPr>
      </w:pPr>
      <w:r w:rsidRPr="00D3362D">
        <w:rPr>
          <w:sz w:val="24"/>
        </w:rPr>
        <w:t xml:space="preserve">Далеко не повний перелік проблем, які потребують вирішення за допомогою впровадження цільових програм. Однак, слід зазначити, що на контролі ради перебуває понад 20 програм, які взагалі не фінансуються з рахунок коштів обласного бюджету через обмежений фінансовий ресурс. </w:t>
      </w:r>
    </w:p>
    <w:p w14:paraId="7895EB05" w14:textId="77777777" w:rsidR="00D535C0" w:rsidRPr="00D3362D" w:rsidRDefault="00D535C0" w:rsidP="00D535C0">
      <w:pPr>
        <w:tabs>
          <w:tab w:val="left" w:pos="567"/>
        </w:tabs>
        <w:spacing w:after="0" w:line="240" w:lineRule="auto"/>
        <w:ind w:right="-2" w:firstLine="567"/>
        <w:jc w:val="both"/>
        <w:rPr>
          <w:bCs/>
          <w:sz w:val="24"/>
        </w:rPr>
      </w:pPr>
      <w:r w:rsidRPr="00D3362D">
        <w:rPr>
          <w:sz w:val="24"/>
        </w:rPr>
        <w:t xml:space="preserve">Важливим напрямком роботи обласної ради є </w:t>
      </w:r>
      <w:r w:rsidRPr="00D3362D">
        <w:rPr>
          <w:b/>
          <w:sz w:val="24"/>
        </w:rPr>
        <w:t>Управління об’єктами спільної власності територіальних громад сіл, селищ, міст Хмельниччини</w:t>
      </w:r>
      <w:r w:rsidRPr="00D3362D">
        <w:rPr>
          <w:sz w:val="24"/>
        </w:rPr>
        <w:t xml:space="preserve">. Для реалізації цього завдання </w:t>
      </w:r>
      <w:r>
        <w:rPr>
          <w:sz w:val="24"/>
        </w:rPr>
        <w:t xml:space="preserve">проводилася відповідна </w:t>
      </w:r>
      <w:r w:rsidRPr="00D3362D">
        <w:rPr>
          <w:sz w:val="24"/>
        </w:rPr>
        <w:t>організація конкурсів на заміщення посад керівників підприємств, установ, закладів, організацій – об’єктів спільної власності територіальних громад сіл, селищ, міст Хмельницької області, підготовка матеріалів щодо призначення, звільнення керівників закладів, що знаходяться в управлінні обласної ради, укладання та переукладання з ними контрактів, а також затвердження, внесення змін до установчих документів об’єктів спільної власності.</w:t>
      </w:r>
      <w:r>
        <w:rPr>
          <w:sz w:val="24"/>
        </w:rPr>
        <w:t xml:space="preserve"> </w:t>
      </w:r>
      <w:r w:rsidRPr="00D3362D">
        <w:rPr>
          <w:sz w:val="24"/>
        </w:rPr>
        <w:t xml:space="preserve">Так, проведено </w:t>
      </w:r>
      <w:r>
        <w:rPr>
          <w:sz w:val="24"/>
        </w:rPr>
        <w:t>9</w:t>
      </w:r>
      <w:r w:rsidRPr="00D3362D">
        <w:rPr>
          <w:sz w:val="24"/>
        </w:rPr>
        <w:t xml:space="preserve"> конкурсів на заміщення вакантних посад керівників об’єктів спільної власності територіальних громад області. Укладено контракти із 11 керівниками комунальної власності. </w:t>
      </w:r>
      <w:r w:rsidRPr="00D3362D">
        <w:rPr>
          <w:bCs/>
          <w:sz w:val="24"/>
        </w:rPr>
        <w:t xml:space="preserve">Наразі проводяться конкурси на заміщення вакантних посад директорів п’яти закладів фахової </w:t>
      </w:r>
      <w:proofErr w:type="spellStart"/>
      <w:r w:rsidRPr="00D3362D">
        <w:rPr>
          <w:bCs/>
          <w:sz w:val="24"/>
        </w:rPr>
        <w:t>передвищої</w:t>
      </w:r>
      <w:proofErr w:type="spellEnd"/>
      <w:r w:rsidRPr="00D3362D">
        <w:rPr>
          <w:bCs/>
          <w:sz w:val="24"/>
        </w:rPr>
        <w:t xml:space="preserve"> освіти.</w:t>
      </w:r>
    </w:p>
    <w:p w14:paraId="2A661CEC" w14:textId="77777777" w:rsidR="00D535C0" w:rsidRPr="00D3362D" w:rsidRDefault="00D535C0" w:rsidP="00D535C0">
      <w:pPr>
        <w:tabs>
          <w:tab w:val="left" w:pos="567"/>
        </w:tabs>
        <w:spacing w:after="0" w:line="240" w:lineRule="auto"/>
        <w:ind w:right="-2" w:firstLine="567"/>
        <w:jc w:val="both"/>
        <w:rPr>
          <w:sz w:val="24"/>
        </w:rPr>
      </w:pPr>
      <w:r w:rsidRPr="00D3362D">
        <w:rPr>
          <w:bCs/>
          <w:sz w:val="24"/>
        </w:rPr>
        <w:t>Затверджено 35 статутів об’єктів спільної власності, які пройшли державну реєстрацію.</w:t>
      </w:r>
      <w:r>
        <w:rPr>
          <w:bCs/>
          <w:sz w:val="24"/>
        </w:rPr>
        <w:t xml:space="preserve"> </w:t>
      </w:r>
      <w:r w:rsidRPr="00D3362D">
        <w:rPr>
          <w:sz w:val="24"/>
        </w:rPr>
        <w:t>Опрацьовано 22 фінансових планів об’єктів спільної власності територіальних громад області у частині коригування. Задля ефективного використання коштів обласного бюджету та ефективного управління об’єктами комунальної власності працівники управління проаналізували та упорядкували 80 кошторисів, 80 планів асигнувань, близько ста штатних розписів (із змінами).</w:t>
      </w:r>
    </w:p>
    <w:p w14:paraId="2A705830" w14:textId="77777777" w:rsidR="00D535C0" w:rsidRPr="00D3362D" w:rsidRDefault="00D535C0" w:rsidP="00D535C0">
      <w:pPr>
        <w:tabs>
          <w:tab w:val="left" w:pos="567"/>
        </w:tabs>
        <w:spacing w:after="0" w:line="240" w:lineRule="auto"/>
        <w:ind w:right="-2" w:firstLine="567"/>
        <w:jc w:val="both"/>
        <w:rPr>
          <w:bCs/>
          <w:sz w:val="24"/>
        </w:rPr>
      </w:pPr>
      <w:r w:rsidRPr="00D3362D">
        <w:rPr>
          <w:bCs/>
          <w:sz w:val="24"/>
        </w:rPr>
        <w:t>З метою забезпечення ефективного використання і збереження закріпленого за об’єктами спільної власності територіальних громад сіл, селищ, міст області майна, забезпечення вимог законодавства про охорону праці, санітарно-гігієнічних та протипожежних норм і правил, створення належних умов праці, раціонального та ефективного цільового використання бюджетних коштів депутати обласної ради, відповідальні працівники виконавчого апарату протягом поточного року здійснили понад 100 візитів в усі обласні комунальні заклади.</w:t>
      </w:r>
      <w:r>
        <w:rPr>
          <w:bCs/>
          <w:sz w:val="24"/>
        </w:rPr>
        <w:t xml:space="preserve"> </w:t>
      </w:r>
      <w:r w:rsidRPr="00D3362D">
        <w:rPr>
          <w:bCs/>
          <w:sz w:val="24"/>
        </w:rPr>
        <w:t>У ході роботи виявлено низку організаційних недоліків в роботі закладів, матеріально-відповідальних осіб, як-от: недотримання санітарних вимог, будівельних норм, порушення ведення бухгалтерського та складського обліків. За результатами розгляду вжито належні організаційно-розпорядчі дії.</w:t>
      </w:r>
    </w:p>
    <w:p w14:paraId="32F3E3BC" w14:textId="77777777" w:rsidR="00D535C0" w:rsidRPr="00D3362D" w:rsidRDefault="00D535C0" w:rsidP="00D535C0">
      <w:pPr>
        <w:tabs>
          <w:tab w:val="left" w:pos="567"/>
        </w:tabs>
        <w:spacing w:after="0" w:line="240" w:lineRule="auto"/>
        <w:ind w:right="-2" w:firstLine="567"/>
        <w:jc w:val="both"/>
        <w:rPr>
          <w:sz w:val="24"/>
        </w:rPr>
      </w:pPr>
      <w:r w:rsidRPr="00D3362D">
        <w:rPr>
          <w:rFonts w:eastAsia="Times New Roman"/>
          <w:b/>
          <w:bCs/>
          <w:iCs/>
          <w:sz w:val="24"/>
          <w:lang w:eastAsia="uk-UA"/>
        </w:rPr>
        <w:t xml:space="preserve">Загалом </w:t>
      </w:r>
      <w:r w:rsidRPr="00D3362D">
        <w:rPr>
          <w:sz w:val="24"/>
        </w:rPr>
        <w:t>виконавчий апарат обласної ради будує свою діяльність на принципах відкритості та прозорості й максимально сприяє у питаннях висвітлення діяльності обласного представницького органу.</w:t>
      </w:r>
    </w:p>
    <w:p w14:paraId="517462E9" w14:textId="77777777" w:rsidR="00D535C0" w:rsidRPr="00D3362D" w:rsidRDefault="00D535C0" w:rsidP="00D535C0">
      <w:pPr>
        <w:pStyle w:val="Style3"/>
        <w:widowControl/>
        <w:tabs>
          <w:tab w:val="left" w:pos="567"/>
        </w:tabs>
        <w:spacing w:line="240" w:lineRule="auto"/>
        <w:ind w:right="-2" w:firstLine="567"/>
        <w:rPr>
          <w:rStyle w:val="a5"/>
          <w:rFonts w:ascii="Times New Roman" w:hAnsi="Times New Roman"/>
          <w:b w:val="0"/>
          <w:szCs w:val="28"/>
          <w:lang w:val="uk-UA"/>
        </w:rPr>
      </w:pPr>
      <w:r w:rsidRPr="00D3362D">
        <w:rPr>
          <w:rFonts w:ascii="Times New Roman" w:hAnsi="Times New Roman"/>
          <w:b/>
          <w:szCs w:val="28"/>
          <w:shd w:val="clear" w:color="auto" w:fill="FFFFFF"/>
          <w:lang w:val="uk-UA"/>
        </w:rPr>
        <w:t>Отож</w:t>
      </w:r>
      <w:r w:rsidRPr="00D3362D">
        <w:rPr>
          <w:rFonts w:ascii="Times New Roman" w:hAnsi="Times New Roman"/>
          <w:szCs w:val="28"/>
          <w:shd w:val="clear" w:color="auto" w:fill="FFFFFF"/>
          <w:lang w:val="uk-UA"/>
        </w:rPr>
        <w:t>, п</w:t>
      </w:r>
      <w:r w:rsidRPr="00D3362D">
        <w:rPr>
          <w:rStyle w:val="a5"/>
          <w:rFonts w:ascii="Times New Roman" w:hAnsi="Times New Roman"/>
          <w:b w:val="0"/>
          <w:szCs w:val="28"/>
          <w:lang w:val="uk-UA"/>
        </w:rPr>
        <w:t xml:space="preserve">ротягом звітного періоду обласній раді вдалося зберігати стабільність, налагодити консолідовану діяльність депутатського корпусу, демонструвати ті позитивні зміни, яких очікують мешканці області. Зокрема, досягнуто важливих результатів у питанні ефективного використання бюджетних коштів, обліку та збереження майна, налагодженні співпраці з радами усіх рівнів, громадськістю тощо. </w:t>
      </w:r>
    </w:p>
    <w:p w14:paraId="790366A6" w14:textId="77777777" w:rsidR="00D535C0" w:rsidRPr="00D3362D" w:rsidRDefault="00D535C0" w:rsidP="00D535C0">
      <w:pPr>
        <w:pStyle w:val="Style3"/>
        <w:widowControl/>
        <w:tabs>
          <w:tab w:val="left" w:pos="567"/>
        </w:tabs>
        <w:spacing w:line="240" w:lineRule="auto"/>
        <w:ind w:right="-2" w:firstLine="567"/>
        <w:rPr>
          <w:rStyle w:val="a5"/>
          <w:rFonts w:ascii="Times New Roman" w:hAnsi="Times New Roman"/>
          <w:b w:val="0"/>
          <w:szCs w:val="28"/>
          <w:lang w:val="uk-UA"/>
        </w:rPr>
      </w:pPr>
      <w:r>
        <w:rPr>
          <w:rStyle w:val="a5"/>
          <w:rFonts w:ascii="Times New Roman" w:hAnsi="Times New Roman"/>
          <w:b w:val="0"/>
          <w:szCs w:val="28"/>
          <w:lang w:val="uk-UA"/>
        </w:rPr>
        <w:t>Вважаю, що д</w:t>
      </w:r>
      <w:r w:rsidRPr="00D3362D">
        <w:rPr>
          <w:rStyle w:val="a5"/>
          <w:rFonts w:ascii="Times New Roman" w:hAnsi="Times New Roman"/>
          <w:b w:val="0"/>
          <w:szCs w:val="28"/>
          <w:lang w:val="uk-UA"/>
        </w:rPr>
        <w:t xml:space="preserve">іяльність керівництва ради, депутатського корпусу та виконавчого апарату обласної ради і у подальшому </w:t>
      </w:r>
      <w:r>
        <w:rPr>
          <w:rStyle w:val="a5"/>
          <w:rFonts w:ascii="Times New Roman" w:hAnsi="Times New Roman"/>
          <w:b w:val="0"/>
          <w:szCs w:val="28"/>
          <w:lang w:val="uk-UA"/>
        </w:rPr>
        <w:t>також повинна бути</w:t>
      </w:r>
      <w:r w:rsidRPr="00D3362D">
        <w:rPr>
          <w:rStyle w:val="a5"/>
          <w:rFonts w:ascii="Times New Roman" w:hAnsi="Times New Roman"/>
          <w:b w:val="0"/>
          <w:szCs w:val="28"/>
          <w:lang w:val="uk-UA"/>
        </w:rPr>
        <w:t xml:space="preserve"> націлена на конструктивну роботу, плідну співпрацю з територіальними громадами з метою розвитку територіальних громад Хмельницької області.</w:t>
      </w:r>
    </w:p>
    <w:p w14:paraId="2CF8713F" w14:textId="77777777" w:rsidR="00650C1D" w:rsidRDefault="00650C1D"/>
    <w:sectPr w:rsidR="00650C1D" w:rsidSect="000655C3">
      <w:headerReference w:type="default" r:id="rId4"/>
      <w:pgSz w:w="11906" w:h="16838"/>
      <w:pgMar w:top="1134" w:right="851"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DEA0" w14:textId="77777777" w:rsidR="00DB1951" w:rsidRPr="00FA075A" w:rsidRDefault="00D535C0">
    <w:pPr>
      <w:pStyle w:val="a7"/>
      <w:jc w:val="center"/>
      <w:rPr>
        <w:sz w:val="24"/>
      </w:rPr>
    </w:pPr>
    <w:r w:rsidRPr="00FA075A">
      <w:rPr>
        <w:sz w:val="24"/>
      </w:rPr>
      <w:fldChar w:fldCharType="begin"/>
    </w:r>
    <w:r w:rsidRPr="00FA075A">
      <w:rPr>
        <w:sz w:val="24"/>
      </w:rPr>
      <w:instrText>PAGE   \* MERGEFORMAT</w:instrText>
    </w:r>
    <w:r w:rsidRPr="00FA075A">
      <w:rPr>
        <w:sz w:val="24"/>
      </w:rPr>
      <w:fldChar w:fldCharType="separate"/>
    </w:r>
    <w:r w:rsidRPr="009250B9">
      <w:rPr>
        <w:noProof/>
        <w:sz w:val="24"/>
        <w:lang w:val="ru-RU"/>
      </w:rPr>
      <w:t>2</w:t>
    </w:r>
    <w:r w:rsidRPr="00FA075A">
      <w:rPr>
        <w:sz w:val="24"/>
      </w:rPr>
      <w:fldChar w:fldCharType="end"/>
    </w:r>
  </w:p>
  <w:p w14:paraId="34BA5E64" w14:textId="77777777" w:rsidR="00DB1951" w:rsidRDefault="00D535C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37"/>
    <w:rsid w:val="001C4637"/>
    <w:rsid w:val="00650C1D"/>
    <w:rsid w:val="00D535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FC38"/>
  <w15:chartTrackingRefBased/>
  <w15:docId w15:val="{3C85E6BB-CB43-46F7-8502-4AD6EB79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5C0"/>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D535C0"/>
  </w:style>
  <w:style w:type="paragraph" w:styleId="a3">
    <w:name w:val="Title"/>
    <w:basedOn w:val="a"/>
    <w:link w:val="a4"/>
    <w:qFormat/>
    <w:rsid w:val="00D535C0"/>
    <w:pPr>
      <w:spacing w:after="0" w:line="240" w:lineRule="auto"/>
      <w:jc w:val="center"/>
    </w:pPr>
    <w:rPr>
      <w:rFonts w:eastAsia="Times New Roman"/>
      <w:b/>
      <w:bCs/>
      <w:szCs w:val="24"/>
      <w:lang w:eastAsia="ru-RU"/>
    </w:rPr>
  </w:style>
  <w:style w:type="character" w:customStyle="1" w:styleId="a4">
    <w:name w:val="Назва Знак"/>
    <w:basedOn w:val="a0"/>
    <w:link w:val="a3"/>
    <w:rsid w:val="00D535C0"/>
    <w:rPr>
      <w:rFonts w:ascii="Times New Roman" w:eastAsia="Times New Roman" w:hAnsi="Times New Roman" w:cs="Times New Roman"/>
      <w:b/>
      <w:bCs/>
      <w:sz w:val="28"/>
      <w:szCs w:val="24"/>
      <w:lang w:eastAsia="ru-RU"/>
    </w:rPr>
  </w:style>
  <w:style w:type="character" w:styleId="a5">
    <w:name w:val="Strong"/>
    <w:qFormat/>
    <w:rsid w:val="00D535C0"/>
    <w:rPr>
      <w:b/>
      <w:bCs/>
    </w:rPr>
  </w:style>
  <w:style w:type="paragraph" w:customStyle="1" w:styleId="1">
    <w:name w:val="Звичайний1"/>
    <w:rsid w:val="00D535C0"/>
    <w:pPr>
      <w:spacing w:after="0" w:line="240" w:lineRule="auto"/>
    </w:pPr>
    <w:rPr>
      <w:rFonts w:ascii="Times New Roman" w:eastAsia="Times New Roman" w:hAnsi="Times New Roman" w:cs="Times New Roman"/>
      <w:snapToGrid w:val="0"/>
      <w:sz w:val="20"/>
      <w:szCs w:val="20"/>
      <w:lang w:val="en-US" w:eastAsia="ru-RU"/>
    </w:rPr>
  </w:style>
  <w:style w:type="character" w:customStyle="1" w:styleId="2">
    <w:name w:val="Основной текст (2)_"/>
    <w:link w:val="20"/>
    <w:locked/>
    <w:rsid w:val="00D535C0"/>
    <w:rPr>
      <w:sz w:val="26"/>
      <w:szCs w:val="26"/>
      <w:shd w:val="clear" w:color="auto" w:fill="FFFFFF"/>
    </w:rPr>
  </w:style>
  <w:style w:type="paragraph" w:customStyle="1" w:styleId="20">
    <w:name w:val="Основной текст (2)"/>
    <w:basedOn w:val="a"/>
    <w:link w:val="2"/>
    <w:rsid w:val="00D535C0"/>
    <w:pPr>
      <w:widowControl w:val="0"/>
      <w:shd w:val="clear" w:color="auto" w:fill="FFFFFF"/>
      <w:spacing w:after="3180" w:line="284" w:lineRule="exact"/>
      <w:ind w:hanging="1160"/>
      <w:jc w:val="both"/>
    </w:pPr>
    <w:rPr>
      <w:rFonts w:asciiTheme="minorHAnsi" w:eastAsiaTheme="minorHAnsi" w:hAnsiTheme="minorHAnsi" w:cstheme="minorBidi"/>
      <w:sz w:val="26"/>
      <w:szCs w:val="26"/>
    </w:rPr>
  </w:style>
  <w:style w:type="character" w:styleId="a6">
    <w:name w:val="Emphasis"/>
    <w:uiPriority w:val="20"/>
    <w:qFormat/>
    <w:rsid w:val="00D535C0"/>
    <w:rPr>
      <w:i/>
      <w:iCs/>
    </w:rPr>
  </w:style>
  <w:style w:type="paragraph" w:customStyle="1" w:styleId="Style3">
    <w:name w:val="Style3"/>
    <w:basedOn w:val="a"/>
    <w:rsid w:val="00D535C0"/>
    <w:pPr>
      <w:widowControl w:val="0"/>
      <w:autoSpaceDE w:val="0"/>
      <w:autoSpaceDN w:val="0"/>
      <w:adjustRightInd w:val="0"/>
      <w:spacing w:after="0" w:line="309" w:lineRule="exact"/>
      <w:ind w:firstLine="677"/>
      <w:jc w:val="both"/>
    </w:pPr>
    <w:rPr>
      <w:rFonts w:ascii="Book Antiqua" w:eastAsia="Times New Roman" w:hAnsi="Book Antiqua"/>
      <w:sz w:val="24"/>
      <w:szCs w:val="24"/>
      <w:lang w:val="ru-RU" w:eastAsia="ru-RU"/>
    </w:rPr>
  </w:style>
  <w:style w:type="paragraph" w:styleId="a7">
    <w:name w:val="header"/>
    <w:basedOn w:val="a"/>
    <w:link w:val="a8"/>
    <w:uiPriority w:val="99"/>
    <w:unhideWhenUsed/>
    <w:rsid w:val="00D535C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D535C0"/>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12337</Words>
  <Characters>7033</Characters>
  <Application>Microsoft Office Word</Application>
  <DocSecurity>0</DocSecurity>
  <Lines>58</Lines>
  <Paragraphs>38</Paragraphs>
  <ScaleCrop>false</ScaleCrop>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Ніконішин</dc:creator>
  <cp:keywords/>
  <dc:description/>
  <cp:lastModifiedBy>Ніконішин</cp:lastModifiedBy>
  <cp:revision>2</cp:revision>
  <dcterms:created xsi:type="dcterms:W3CDTF">2021-12-22T13:05:00Z</dcterms:created>
  <dcterms:modified xsi:type="dcterms:W3CDTF">2021-12-22T13:05:00Z</dcterms:modified>
</cp:coreProperties>
</file>