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F" w:rsidRPr="00427CBF" w:rsidRDefault="00427CBF" w:rsidP="00427CBF">
      <w:pPr>
        <w:ind w:left="210" w:firstLine="6027"/>
        <w:rPr>
          <w:bCs/>
          <w:sz w:val="28"/>
          <w:szCs w:val="28"/>
          <w:lang w:eastAsia="ru-RU"/>
        </w:rPr>
      </w:pPr>
      <w:r w:rsidRPr="00427CBF">
        <w:rPr>
          <w:bCs/>
          <w:sz w:val="28"/>
          <w:szCs w:val="28"/>
          <w:lang w:eastAsia="ru-RU"/>
        </w:rPr>
        <w:t>Додаток</w:t>
      </w:r>
    </w:p>
    <w:p w:rsidR="00427CBF" w:rsidRPr="00427CBF" w:rsidRDefault="00427CBF" w:rsidP="00427CBF">
      <w:pPr>
        <w:ind w:left="210" w:firstLine="6027"/>
        <w:rPr>
          <w:bCs/>
          <w:sz w:val="28"/>
          <w:szCs w:val="28"/>
          <w:lang w:eastAsia="ru-RU"/>
        </w:rPr>
      </w:pPr>
      <w:r w:rsidRPr="00427CBF">
        <w:rPr>
          <w:bCs/>
          <w:sz w:val="28"/>
          <w:szCs w:val="28"/>
          <w:lang w:eastAsia="ru-RU"/>
        </w:rPr>
        <w:t>до рішення обласної ради</w:t>
      </w:r>
    </w:p>
    <w:p w:rsidR="00427CBF" w:rsidRPr="00427CBF" w:rsidRDefault="00427CBF" w:rsidP="00427CBF">
      <w:pPr>
        <w:ind w:left="210" w:firstLine="6027"/>
        <w:rPr>
          <w:bCs/>
          <w:sz w:val="28"/>
          <w:szCs w:val="28"/>
          <w:lang w:eastAsia="ru-RU"/>
        </w:rPr>
      </w:pPr>
      <w:r w:rsidRPr="00427CBF">
        <w:rPr>
          <w:bCs/>
          <w:sz w:val="28"/>
          <w:szCs w:val="28"/>
          <w:lang w:eastAsia="ru-RU"/>
        </w:rPr>
        <w:t>від 21 вересня 2022 року</w:t>
      </w:r>
    </w:p>
    <w:p w:rsidR="00427CBF" w:rsidRPr="00427CBF" w:rsidRDefault="00427CBF" w:rsidP="00427CBF">
      <w:pPr>
        <w:ind w:left="210" w:firstLine="6027"/>
        <w:rPr>
          <w:bCs/>
          <w:sz w:val="28"/>
          <w:szCs w:val="28"/>
          <w:lang w:eastAsia="ru-RU"/>
        </w:rPr>
      </w:pPr>
      <w:r w:rsidRPr="00427CBF">
        <w:rPr>
          <w:bCs/>
          <w:sz w:val="28"/>
          <w:szCs w:val="28"/>
          <w:lang w:eastAsia="ru-RU"/>
        </w:rPr>
        <w:t xml:space="preserve">№ </w:t>
      </w:r>
      <w:r>
        <w:rPr>
          <w:bCs/>
          <w:sz w:val="28"/>
          <w:szCs w:val="28"/>
          <w:lang w:eastAsia="ru-RU"/>
        </w:rPr>
        <w:t>31-12/2022</w:t>
      </w:r>
    </w:p>
    <w:p w:rsidR="00427CBF" w:rsidRDefault="00427CBF" w:rsidP="006376D9">
      <w:pPr>
        <w:spacing w:line="276" w:lineRule="auto"/>
        <w:ind w:left="210"/>
        <w:jc w:val="center"/>
        <w:rPr>
          <w:b/>
          <w:bCs/>
          <w:sz w:val="28"/>
          <w:szCs w:val="28"/>
          <w:lang w:eastAsia="ru-RU"/>
        </w:rPr>
      </w:pPr>
    </w:p>
    <w:p w:rsidR="006376D9" w:rsidRDefault="00A35B90" w:rsidP="00427CBF">
      <w:pPr>
        <w:ind w:left="210"/>
        <w:jc w:val="center"/>
        <w:rPr>
          <w:b/>
          <w:bCs/>
          <w:sz w:val="28"/>
          <w:szCs w:val="28"/>
          <w:lang w:eastAsia="ru-RU"/>
        </w:rPr>
      </w:pPr>
      <w:r w:rsidRPr="006376D9">
        <w:rPr>
          <w:b/>
          <w:bCs/>
          <w:sz w:val="28"/>
          <w:szCs w:val="28"/>
          <w:lang w:eastAsia="ru-RU"/>
        </w:rPr>
        <w:t>З</w:t>
      </w:r>
      <w:r w:rsidR="006376D9">
        <w:rPr>
          <w:b/>
          <w:bCs/>
          <w:sz w:val="28"/>
          <w:szCs w:val="28"/>
          <w:lang w:eastAsia="ru-RU"/>
        </w:rPr>
        <w:t>ВЕРНЕННЯ</w:t>
      </w:r>
    </w:p>
    <w:p w:rsidR="005D1CF1" w:rsidRPr="005D1CF1" w:rsidRDefault="005D1CF1" w:rsidP="005D1CF1">
      <w:pPr>
        <w:jc w:val="center"/>
        <w:rPr>
          <w:b/>
          <w:bCs/>
          <w:sz w:val="28"/>
          <w:szCs w:val="28"/>
          <w:lang w:eastAsia="ru-RU"/>
        </w:rPr>
      </w:pPr>
      <w:r w:rsidRPr="005D1CF1">
        <w:rPr>
          <w:b/>
          <w:bCs/>
          <w:sz w:val="28"/>
          <w:szCs w:val="28"/>
          <w:lang w:eastAsia="ru-RU"/>
        </w:rPr>
        <w:t>Про звернення депутатів Хмельницької обласної ради до Президента України, Верховної Ради України, Кабінету Міністрів України, Ради національної безпеки і оборони України щодо заборони діяльності Української Православної Церкви (московського патріархату) через підтримку російської агресії</w:t>
      </w:r>
    </w:p>
    <w:p w:rsidR="00FB00F1" w:rsidRPr="006376D9" w:rsidRDefault="00FB00F1" w:rsidP="006376D9">
      <w:pPr>
        <w:spacing w:line="276" w:lineRule="auto"/>
        <w:ind w:left="210"/>
        <w:jc w:val="center"/>
        <w:rPr>
          <w:b/>
          <w:bCs/>
          <w:sz w:val="28"/>
          <w:szCs w:val="28"/>
          <w:lang w:eastAsia="ru-RU"/>
        </w:rPr>
      </w:pPr>
    </w:p>
    <w:p w:rsidR="00173201" w:rsidRDefault="003B3C64" w:rsidP="006860FA">
      <w:pPr>
        <w:spacing w:after="1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173201" w:rsidRPr="006376D9">
        <w:rPr>
          <w:sz w:val="28"/>
          <w:szCs w:val="28"/>
          <w:lang w:eastAsia="ru-RU"/>
        </w:rPr>
        <w:t>осійська православна церква виявила себе як організація, яка ідеологічно обґрунтовує</w:t>
      </w:r>
      <w:r w:rsidR="0005272B" w:rsidRPr="006376D9">
        <w:rPr>
          <w:sz w:val="28"/>
          <w:szCs w:val="28"/>
          <w:lang w:eastAsia="ru-RU"/>
        </w:rPr>
        <w:t xml:space="preserve"> і</w:t>
      </w:r>
      <w:r w:rsidR="00173201" w:rsidRPr="006376D9">
        <w:rPr>
          <w:sz w:val="28"/>
          <w:szCs w:val="28"/>
          <w:lang w:eastAsia="ru-RU"/>
        </w:rPr>
        <w:t xml:space="preserve"> </w:t>
      </w:r>
      <w:r w:rsidR="0005272B" w:rsidRPr="006376D9">
        <w:rPr>
          <w:sz w:val="28"/>
          <w:szCs w:val="28"/>
          <w:lang w:eastAsia="ru-RU"/>
        </w:rPr>
        <w:t>підтрим</w:t>
      </w:r>
      <w:r w:rsidR="00173201" w:rsidRPr="006376D9">
        <w:rPr>
          <w:sz w:val="28"/>
          <w:szCs w:val="28"/>
          <w:lang w:eastAsia="ru-RU"/>
        </w:rPr>
        <w:t>ує</w:t>
      </w:r>
      <w:r w:rsidR="0005272B" w:rsidRPr="006376D9">
        <w:rPr>
          <w:sz w:val="28"/>
          <w:szCs w:val="28"/>
          <w:lang w:eastAsia="ru-RU"/>
        </w:rPr>
        <w:t xml:space="preserve"> </w:t>
      </w:r>
      <w:r w:rsidR="002223C7" w:rsidRPr="006376D9">
        <w:rPr>
          <w:sz w:val="28"/>
          <w:szCs w:val="28"/>
          <w:lang w:eastAsia="ru-RU"/>
        </w:rPr>
        <w:t>війну</w:t>
      </w:r>
      <w:r w:rsidR="00173201" w:rsidRPr="006376D9">
        <w:rPr>
          <w:sz w:val="28"/>
          <w:szCs w:val="28"/>
          <w:lang w:eastAsia="ru-RU"/>
        </w:rPr>
        <w:t xml:space="preserve"> проти українців </w:t>
      </w:r>
      <w:r w:rsidR="0005272B" w:rsidRPr="006376D9">
        <w:rPr>
          <w:sz w:val="28"/>
          <w:szCs w:val="28"/>
          <w:lang w:eastAsia="ru-RU"/>
        </w:rPr>
        <w:t>та</w:t>
      </w:r>
      <w:r w:rsidR="00173201" w:rsidRPr="006376D9">
        <w:rPr>
          <w:sz w:val="28"/>
          <w:szCs w:val="28"/>
          <w:lang w:eastAsia="ru-RU"/>
        </w:rPr>
        <w:t xml:space="preserve"> </w:t>
      </w:r>
      <w:r w:rsidR="0005272B" w:rsidRPr="006376D9">
        <w:rPr>
          <w:sz w:val="28"/>
          <w:szCs w:val="28"/>
          <w:lang w:eastAsia="ru-RU"/>
        </w:rPr>
        <w:t xml:space="preserve">виправдовує </w:t>
      </w:r>
      <w:r w:rsidR="00173201" w:rsidRPr="006376D9">
        <w:rPr>
          <w:sz w:val="28"/>
          <w:szCs w:val="28"/>
          <w:lang w:eastAsia="ru-RU"/>
        </w:rPr>
        <w:t>всі військові злочини, що скоєно</w:t>
      </w:r>
      <w:r w:rsidR="00AF137B" w:rsidRPr="006376D9">
        <w:rPr>
          <w:sz w:val="28"/>
          <w:szCs w:val="28"/>
          <w:lang w:eastAsia="ru-RU"/>
        </w:rPr>
        <w:t xml:space="preserve"> </w:t>
      </w:r>
      <w:proofErr w:type="spellStart"/>
      <w:r w:rsidR="007B6E10">
        <w:rPr>
          <w:sz w:val="28"/>
          <w:szCs w:val="28"/>
          <w:lang w:eastAsia="ru-RU"/>
        </w:rPr>
        <w:t>р</w:t>
      </w:r>
      <w:r w:rsidR="00173201" w:rsidRPr="006376D9">
        <w:rPr>
          <w:sz w:val="28"/>
          <w:szCs w:val="28"/>
          <w:lang w:eastAsia="ru-RU"/>
        </w:rPr>
        <w:t>осією</w:t>
      </w:r>
      <w:proofErr w:type="spellEnd"/>
      <w:r w:rsidR="00173201" w:rsidRPr="006376D9">
        <w:rPr>
          <w:sz w:val="28"/>
          <w:szCs w:val="28"/>
          <w:lang w:eastAsia="ru-RU"/>
        </w:rPr>
        <w:t xml:space="preserve"> на території України. Предстоятель РПЦ </w:t>
      </w:r>
      <w:r w:rsidR="00AF137B" w:rsidRPr="006376D9">
        <w:rPr>
          <w:sz w:val="28"/>
          <w:szCs w:val="28"/>
          <w:lang w:eastAsia="ru-RU"/>
        </w:rPr>
        <w:t>патріарх</w:t>
      </w:r>
      <w:r w:rsidR="00173201" w:rsidRPr="006376D9">
        <w:rPr>
          <w:sz w:val="28"/>
          <w:szCs w:val="28"/>
          <w:lang w:eastAsia="ru-RU"/>
        </w:rPr>
        <w:t xml:space="preserve"> </w:t>
      </w:r>
      <w:proofErr w:type="spellStart"/>
      <w:r w:rsidR="00173201" w:rsidRPr="006376D9">
        <w:rPr>
          <w:sz w:val="28"/>
          <w:szCs w:val="28"/>
          <w:lang w:eastAsia="ru-RU"/>
        </w:rPr>
        <w:t>Кіріл</w:t>
      </w:r>
      <w:proofErr w:type="spellEnd"/>
      <w:r w:rsidR="00173201" w:rsidRPr="006376D9">
        <w:rPr>
          <w:sz w:val="28"/>
          <w:szCs w:val="28"/>
          <w:lang w:eastAsia="ru-RU"/>
        </w:rPr>
        <w:t xml:space="preserve"> активно підтримує </w:t>
      </w:r>
      <w:r w:rsidR="0005272B" w:rsidRPr="006376D9">
        <w:rPr>
          <w:sz w:val="28"/>
          <w:szCs w:val="28"/>
          <w:lang w:eastAsia="ru-RU"/>
        </w:rPr>
        <w:t>напад на</w:t>
      </w:r>
      <w:r w:rsidR="00173201" w:rsidRPr="006376D9">
        <w:rPr>
          <w:sz w:val="28"/>
          <w:szCs w:val="28"/>
          <w:lang w:eastAsia="ru-RU"/>
        </w:rPr>
        <w:t xml:space="preserve"> Україн</w:t>
      </w:r>
      <w:r w:rsidR="0005272B" w:rsidRPr="006376D9">
        <w:rPr>
          <w:sz w:val="28"/>
          <w:szCs w:val="28"/>
          <w:lang w:eastAsia="ru-RU"/>
        </w:rPr>
        <w:t>у</w:t>
      </w:r>
      <w:r w:rsidR="00173201" w:rsidRPr="006376D9">
        <w:rPr>
          <w:sz w:val="28"/>
          <w:szCs w:val="28"/>
          <w:lang w:eastAsia="ru-RU"/>
        </w:rPr>
        <w:t>, публічно заохочу</w:t>
      </w:r>
      <w:r w:rsidR="007530CB" w:rsidRPr="006376D9">
        <w:rPr>
          <w:sz w:val="28"/>
          <w:szCs w:val="28"/>
          <w:lang w:eastAsia="ru-RU"/>
        </w:rPr>
        <w:t>є</w:t>
      </w:r>
      <w:r w:rsidR="002223C7" w:rsidRPr="006376D9">
        <w:rPr>
          <w:sz w:val="28"/>
          <w:szCs w:val="28"/>
          <w:lang w:eastAsia="ru-RU"/>
        </w:rPr>
        <w:t xml:space="preserve"> та</w:t>
      </w:r>
      <w:r w:rsidR="00AF137B" w:rsidRPr="006376D9">
        <w:rPr>
          <w:sz w:val="28"/>
          <w:szCs w:val="28"/>
          <w:lang w:eastAsia="ru-RU"/>
        </w:rPr>
        <w:t xml:space="preserve"> благословл</w:t>
      </w:r>
      <w:r w:rsidR="007530CB" w:rsidRPr="006376D9">
        <w:rPr>
          <w:sz w:val="28"/>
          <w:szCs w:val="28"/>
          <w:lang w:eastAsia="ru-RU"/>
        </w:rPr>
        <w:t>яє</w:t>
      </w:r>
      <w:r w:rsidR="00AF137B" w:rsidRPr="006376D9">
        <w:rPr>
          <w:sz w:val="28"/>
          <w:szCs w:val="28"/>
          <w:lang w:eastAsia="ru-RU"/>
        </w:rPr>
        <w:t xml:space="preserve"> російських військових</w:t>
      </w:r>
      <w:r w:rsidR="0005272B" w:rsidRPr="006376D9">
        <w:rPr>
          <w:sz w:val="28"/>
          <w:szCs w:val="28"/>
          <w:lang w:eastAsia="ru-RU"/>
        </w:rPr>
        <w:t xml:space="preserve"> на війну</w:t>
      </w:r>
      <w:r w:rsidR="00173201" w:rsidRPr="006376D9">
        <w:rPr>
          <w:sz w:val="28"/>
          <w:szCs w:val="28"/>
          <w:lang w:eastAsia="ru-RU"/>
        </w:rPr>
        <w:t>.</w:t>
      </w:r>
    </w:p>
    <w:p w:rsidR="006376D9" w:rsidRPr="006376D9" w:rsidRDefault="003B3C64" w:rsidP="006860FA">
      <w:pPr>
        <w:spacing w:after="1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6376D9" w:rsidRPr="006376D9">
        <w:rPr>
          <w:sz w:val="28"/>
          <w:szCs w:val="28"/>
          <w:lang w:eastAsia="ru-RU"/>
        </w:rPr>
        <w:t xml:space="preserve">осійська православна церква в Україні (офіційно Київська Митрополія Української православної церкви, </w:t>
      </w:r>
      <w:r>
        <w:rPr>
          <w:sz w:val="28"/>
          <w:szCs w:val="28"/>
          <w:lang w:eastAsia="ru-RU"/>
        </w:rPr>
        <w:t xml:space="preserve">код за </w:t>
      </w:r>
      <w:r w:rsidR="006376D9" w:rsidRPr="006376D9">
        <w:rPr>
          <w:sz w:val="28"/>
          <w:szCs w:val="28"/>
          <w:lang w:eastAsia="ru-RU"/>
        </w:rPr>
        <w:t>Є</w:t>
      </w:r>
      <w:r>
        <w:rPr>
          <w:sz w:val="28"/>
          <w:szCs w:val="28"/>
          <w:lang w:eastAsia="ru-RU"/>
        </w:rPr>
        <w:t>Д</w:t>
      </w:r>
      <w:r w:rsidR="006376D9" w:rsidRPr="006376D9">
        <w:rPr>
          <w:sz w:val="28"/>
          <w:szCs w:val="28"/>
          <w:lang w:eastAsia="ru-RU"/>
        </w:rPr>
        <w:t>РПОУ 21510633), яка іменує себе «Українською православною церквою Московського патріархату», є підпорядкованою РПЦ та Кремлю структурою,</w:t>
      </w:r>
      <w:r w:rsidR="004217B7" w:rsidRPr="004217B7">
        <w:t xml:space="preserve"> </w:t>
      </w:r>
      <w:r w:rsidR="00206B36" w:rsidRPr="00206B36">
        <w:rPr>
          <w:sz w:val="28"/>
          <w:szCs w:val="28"/>
        </w:rPr>
        <w:t>яка</w:t>
      </w:r>
      <w:r w:rsidR="006376D9" w:rsidRPr="006376D9">
        <w:rPr>
          <w:sz w:val="28"/>
          <w:szCs w:val="28"/>
          <w:lang w:eastAsia="ru-RU"/>
        </w:rPr>
        <w:t xml:space="preserve"> рішенням </w:t>
      </w:r>
      <w:r w:rsidR="005825AE">
        <w:rPr>
          <w:sz w:val="28"/>
          <w:szCs w:val="28"/>
          <w:lang w:eastAsia="ru-RU"/>
        </w:rPr>
        <w:t>с</w:t>
      </w:r>
      <w:r w:rsidR="006376D9" w:rsidRPr="006376D9">
        <w:rPr>
          <w:sz w:val="28"/>
          <w:szCs w:val="28"/>
          <w:lang w:eastAsia="ru-RU"/>
        </w:rPr>
        <w:t>иноду у травні 2022 року фактично звинуватила Україну та Помісну Православну церкву України в російському нападі.</w:t>
      </w:r>
      <w:r w:rsidR="004217B7" w:rsidRPr="004217B7">
        <w:t xml:space="preserve"> </w:t>
      </w:r>
      <w:r w:rsidR="004217B7" w:rsidRPr="004217B7">
        <w:rPr>
          <w:sz w:val="28"/>
          <w:szCs w:val="28"/>
          <w:lang w:eastAsia="ru-RU"/>
        </w:rPr>
        <w:t>РПЦ в Україні відома своєю тісною співпрацею з радянськими та російськими спецслужбами (КДБ та ФСБ).</w:t>
      </w:r>
    </w:p>
    <w:p w:rsidR="004E05B6" w:rsidRPr="007B6E10" w:rsidRDefault="007B6E10" w:rsidP="006860FA">
      <w:pPr>
        <w:spacing w:after="1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російська православна церква в Україні («УПЦ МП»)</w:t>
      </w:r>
      <w:r w:rsidR="007530CB" w:rsidRPr="006376D9">
        <w:rPr>
          <w:sz w:val="28"/>
          <w:szCs w:val="28"/>
          <w:lang w:eastAsia="ru-RU"/>
        </w:rPr>
        <w:t xml:space="preserve"> відверто пропагує «</w:t>
      </w:r>
      <w:proofErr w:type="spellStart"/>
      <w:r w:rsidR="007530CB" w:rsidRPr="007B6E10">
        <w:rPr>
          <w:sz w:val="28"/>
          <w:szCs w:val="28"/>
          <w:lang w:eastAsia="ru-RU"/>
        </w:rPr>
        <w:t>рускій</w:t>
      </w:r>
      <w:proofErr w:type="spellEnd"/>
      <w:r w:rsidR="007530CB" w:rsidRPr="007B6E10">
        <w:rPr>
          <w:sz w:val="28"/>
          <w:szCs w:val="28"/>
          <w:lang w:eastAsia="ru-RU"/>
        </w:rPr>
        <w:t xml:space="preserve"> мір» в Україні, </w:t>
      </w:r>
      <w:r w:rsidR="002223C7" w:rsidRPr="007B6E10">
        <w:rPr>
          <w:sz w:val="28"/>
          <w:szCs w:val="28"/>
          <w:lang w:eastAsia="ru-RU"/>
        </w:rPr>
        <w:t xml:space="preserve">а </w:t>
      </w:r>
      <w:r w:rsidR="00236C91" w:rsidRPr="007B6E10">
        <w:rPr>
          <w:sz w:val="28"/>
          <w:szCs w:val="28"/>
          <w:lang w:eastAsia="ru-RU"/>
        </w:rPr>
        <w:t xml:space="preserve">її </w:t>
      </w:r>
      <w:r w:rsidR="007530CB" w:rsidRPr="007B6E10">
        <w:rPr>
          <w:sz w:val="28"/>
          <w:szCs w:val="28"/>
          <w:lang w:eastAsia="ru-RU"/>
        </w:rPr>
        <w:t>керівництво</w:t>
      </w:r>
      <w:r w:rsidR="00236C91" w:rsidRPr="007B6E10">
        <w:rPr>
          <w:sz w:val="28"/>
          <w:szCs w:val="28"/>
          <w:lang w:eastAsia="ru-RU"/>
        </w:rPr>
        <w:t xml:space="preserve"> </w:t>
      </w:r>
      <w:r w:rsidR="002223C7" w:rsidRPr="007B6E10">
        <w:rPr>
          <w:sz w:val="28"/>
          <w:szCs w:val="28"/>
          <w:lang w:eastAsia="ru-RU"/>
        </w:rPr>
        <w:t>та</w:t>
      </w:r>
      <w:r w:rsidR="004E05B6" w:rsidRPr="007B6E10">
        <w:rPr>
          <w:sz w:val="28"/>
          <w:szCs w:val="28"/>
          <w:lang w:eastAsia="ru-RU"/>
        </w:rPr>
        <w:t xml:space="preserve"> </w:t>
      </w:r>
      <w:r w:rsidR="008507D6" w:rsidRPr="007B6E10">
        <w:rPr>
          <w:sz w:val="28"/>
          <w:szCs w:val="28"/>
          <w:lang w:eastAsia="ru-RU"/>
        </w:rPr>
        <w:t>значна кількість</w:t>
      </w:r>
      <w:r w:rsidR="004E05B6" w:rsidRPr="007B6E10">
        <w:rPr>
          <w:sz w:val="28"/>
          <w:szCs w:val="28"/>
          <w:lang w:eastAsia="ru-RU"/>
        </w:rPr>
        <w:t xml:space="preserve"> священнослужителів </w:t>
      </w:r>
      <w:r w:rsidR="007530CB" w:rsidRPr="007B6E10">
        <w:rPr>
          <w:sz w:val="28"/>
          <w:szCs w:val="28"/>
          <w:lang w:eastAsia="ru-RU"/>
        </w:rPr>
        <w:t>з</w:t>
      </w:r>
      <w:r w:rsidR="002223C7" w:rsidRPr="007B6E10">
        <w:rPr>
          <w:sz w:val="28"/>
          <w:szCs w:val="28"/>
          <w:lang w:eastAsia="ru-RU"/>
        </w:rPr>
        <w:t>находяться під російським управлінням</w:t>
      </w:r>
      <w:r w:rsidR="004E05B6" w:rsidRPr="007B6E10">
        <w:rPr>
          <w:sz w:val="28"/>
          <w:szCs w:val="28"/>
          <w:lang w:eastAsia="ru-RU"/>
        </w:rPr>
        <w:t>.</w:t>
      </w:r>
      <w:r w:rsidR="002223C7" w:rsidRPr="007B6E10">
        <w:rPr>
          <w:sz w:val="28"/>
          <w:szCs w:val="28"/>
          <w:lang w:eastAsia="ru-RU"/>
        </w:rPr>
        <w:t xml:space="preserve"> Зафіксовано багато фактів колабораціонізму </w:t>
      </w:r>
      <w:r w:rsidRPr="007B6E10">
        <w:rPr>
          <w:sz w:val="28"/>
          <w:szCs w:val="28"/>
          <w:lang w:eastAsia="ru-RU"/>
        </w:rPr>
        <w:t xml:space="preserve">її </w:t>
      </w:r>
      <w:r w:rsidR="002223C7" w:rsidRPr="007B6E10">
        <w:rPr>
          <w:sz w:val="28"/>
          <w:szCs w:val="28"/>
          <w:lang w:eastAsia="ru-RU"/>
        </w:rPr>
        <w:t>представників з окупантами, ведення антиукраїнської пропаганди.</w:t>
      </w:r>
    </w:p>
    <w:p w:rsidR="00AF137B" w:rsidRPr="007B6E10" w:rsidRDefault="007B6E10" w:rsidP="006860FA">
      <w:pPr>
        <w:spacing w:after="120"/>
        <w:ind w:firstLine="540"/>
        <w:jc w:val="both"/>
        <w:rPr>
          <w:sz w:val="28"/>
          <w:szCs w:val="28"/>
          <w:lang w:eastAsia="ru-RU"/>
        </w:rPr>
      </w:pPr>
      <w:r w:rsidRPr="007B6E10">
        <w:rPr>
          <w:sz w:val="28"/>
          <w:szCs w:val="28"/>
          <w:lang w:eastAsia="ru-RU"/>
        </w:rPr>
        <w:t>російська православна церква в Україні («УПЦ МП»)</w:t>
      </w:r>
      <w:r w:rsidR="00280C5E" w:rsidRPr="007B6E10">
        <w:rPr>
          <w:sz w:val="28"/>
          <w:szCs w:val="28"/>
          <w:lang w:eastAsia="ru-RU"/>
        </w:rPr>
        <w:t xml:space="preserve"> </w:t>
      </w:r>
      <w:r w:rsidR="002223C7" w:rsidRPr="007B6E10">
        <w:rPr>
          <w:sz w:val="28"/>
          <w:szCs w:val="28"/>
          <w:lang w:eastAsia="ru-RU"/>
        </w:rPr>
        <w:t>залишається</w:t>
      </w:r>
      <w:r w:rsidR="00236C91" w:rsidRPr="007B6E10">
        <w:rPr>
          <w:sz w:val="28"/>
          <w:szCs w:val="28"/>
          <w:lang w:eastAsia="ru-RU"/>
        </w:rPr>
        <w:t xml:space="preserve"> складовою частиною-підрозділом ворожої церковної організації в Україні</w:t>
      </w:r>
      <w:r w:rsidR="00280C5E" w:rsidRPr="007B6E10">
        <w:rPr>
          <w:sz w:val="28"/>
          <w:szCs w:val="28"/>
          <w:lang w:eastAsia="ru-RU"/>
        </w:rPr>
        <w:t xml:space="preserve">, а </w:t>
      </w:r>
      <w:r w:rsidRPr="007B6E10">
        <w:rPr>
          <w:sz w:val="28"/>
          <w:szCs w:val="28"/>
          <w:lang w:eastAsia="ru-RU"/>
        </w:rPr>
        <w:t xml:space="preserve">її предстоятель </w:t>
      </w:r>
      <w:r w:rsidR="00280C5E" w:rsidRPr="007B6E10">
        <w:rPr>
          <w:sz w:val="28"/>
          <w:szCs w:val="28"/>
          <w:lang w:eastAsia="ru-RU"/>
        </w:rPr>
        <w:t xml:space="preserve">Онуфрій </w:t>
      </w:r>
      <w:r w:rsidR="00872279" w:rsidRPr="007B6E10">
        <w:rPr>
          <w:sz w:val="28"/>
          <w:szCs w:val="28"/>
          <w:lang w:eastAsia="ru-RU"/>
        </w:rPr>
        <w:t xml:space="preserve">(справжнє ім’я Березовський Орест Володимирович) </w:t>
      </w:r>
      <w:r w:rsidR="00280C5E" w:rsidRPr="007B6E10">
        <w:rPr>
          <w:sz w:val="28"/>
          <w:szCs w:val="28"/>
          <w:lang w:eastAsia="ru-RU"/>
        </w:rPr>
        <w:t>є діячем і посадовою особою РПЦ - постійним членом Синоду, про що до сьогодні зазначає офіційний сайт російської церкви.</w:t>
      </w:r>
      <w:r w:rsidR="002223C7" w:rsidRPr="007B6E10">
        <w:rPr>
          <w:sz w:val="28"/>
          <w:szCs w:val="28"/>
          <w:lang w:eastAsia="ru-RU"/>
        </w:rPr>
        <w:t xml:space="preserve"> </w:t>
      </w:r>
      <w:r w:rsidR="00257E9E" w:rsidRPr="007B6E10">
        <w:rPr>
          <w:sz w:val="28"/>
          <w:szCs w:val="28"/>
          <w:lang w:eastAsia="ru-RU"/>
        </w:rPr>
        <w:t xml:space="preserve">Більше того, статутні документи більшості парафій </w:t>
      </w:r>
      <w:r w:rsidRPr="007B6E10">
        <w:rPr>
          <w:sz w:val="28"/>
          <w:szCs w:val="28"/>
          <w:lang w:eastAsia="ru-RU"/>
        </w:rPr>
        <w:t>російської православної церкви в Україні («УПЦ МП»)</w:t>
      </w:r>
      <w:r w:rsidR="00257E9E" w:rsidRPr="007B6E10">
        <w:rPr>
          <w:sz w:val="28"/>
          <w:szCs w:val="28"/>
          <w:lang w:eastAsia="ru-RU"/>
        </w:rPr>
        <w:t xml:space="preserve"> не відповідають українському законодавству,</w:t>
      </w:r>
      <w:r w:rsidR="008507D6" w:rsidRPr="007B6E10">
        <w:rPr>
          <w:sz w:val="28"/>
          <w:szCs w:val="28"/>
          <w:lang w:eastAsia="ru-RU"/>
        </w:rPr>
        <w:t xml:space="preserve"> </w:t>
      </w:r>
      <w:r w:rsidR="00257E9E" w:rsidRPr="007B6E10">
        <w:rPr>
          <w:sz w:val="28"/>
          <w:szCs w:val="28"/>
          <w:lang w:eastAsia="ru-RU"/>
        </w:rPr>
        <w:t xml:space="preserve">закон про зміну назв релігійних організацій, керівний центр котрих знаходиться в країні-агресорі, навмисне </w:t>
      </w:r>
      <w:r w:rsidR="0005272B" w:rsidRPr="007B6E10">
        <w:rPr>
          <w:sz w:val="28"/>
          <w:szCs w:val="28"/>
          <w:lang w:eastAsia="ru-RU"/>
        </w:rPr>
        <w:t xml:space="preserve">не </w:t>
      </w:r>
      <w:r w:rsidR="00257E9E" w:rsidRPr="007B6E10">
        <w:rPr>
          <w:sz w:val="28"/>
          <w:szCs w:val="28"/>
          <w:lang w:eastAsia="ru-RU"/>
        </w:rPr>
        <w:t xml:space="preserve">виконується. Свою приналежність до </w:t>
      </w:r>
      <w:proofErr w:type="spellStart"/>
      <w:r w:rsidRPr="007B6E10">
        <w:rPr>
          <w:sz w:val="28"/>
          <w:szCs w:val="28"/>
          <w:lang w:eastAsia="ru-RU"/>
        </w:rPr>
        <w:t>росії</w:t>
      </w:r>
      <w:proofErr w:type="spellEnd"/>
      <w:r w:rsidR="00257E9E" w:rsidRPr="007B6E10">
        <w:rPr>
          <w:sz w:val="28"/>
          <w:szCs w:val="28"/>
          <w:lang w:eastAsia="ru-RU"/>
        </w:rPr>
        <w:t xml:space="preserve"> приховують саме від вірян, таким чином перешкоджаючи свідомому виходу парафій з-під московського керівництва та початку об’єднавчого діалогу з Православною </w:t>
      </w:r>
      <w:r w:rsidR="00FB00F1" w:rsidRPr="007B6E10">
        <w:rPr>
          <w:sz w:val="28"/>
          <w:szCs w:val="28"/>
          <w:lang w:eastAsia="ru-RU"/>
        </w:rPr>
        <w:t>ц</w:t>
      </w:r>
      <w:r w:rsidR="00257E9E" w:rsidRPr="007B6E10">
        <w:rPr>
          <w:sz w:val="28"/>
          <w:szCs w:val="28"/>
          <w:lang w:eastAsia="ru-RU"/>
        </w:rPr>
        <w:t>ерквою України.</w:t>
      </w:r>
    </w:p>
    <w:p w:rsidR="00DF455D" w:rsidRPr="007B6E10" w:rsidRDefault="00DF455D" w:rsidP="005D1CF1">
      <w:pPr>
        <w:spacing w:after="120"/>
        <w:ind w:firstLine="540"/>
        <w:jc w:val="both"/>
        <w:rPr>
          <w:sz w:val="28"/>
          <w:szCs w:val="28"/>
          <w:lang w:eastAsia="ru-RU"/>
        </w:rPr>
      </w:pPr>
      <w:r w:rsidRPr="007B6E10">
        <w:rPr>
          <w:sz w:val="28"/>
          <w:szCs w:val="28"/>
          <w:lang w:eastAsia="ru-RU"/>
        </w:rPr>
        <w:t xml:space="preserve">Діяльність </w:t>
      </w:r>
      <w:r w:rsidR="007B6E10" w:rsidRPr="007B6E10">
        <w:rPr>
          <w:sz w:val="28"/>
          <w:szCs w:val="28"/>
          <w:lang w:eastAsia="ru-RU"/>
        </w:rPr>
        <w:t>російської православної церкви в Україні («УПЦ МП»)</w:t>
      </w:r>
      <w:r w:rsidRPr="007B6E10">
        <w:rPr>
          <w:sz w:val="28"/>
          <w:szCs w:val="28"/>
          <w:lang w:eastAsia="ru-RU"/>
        </w:rPr>
        <w:t xml:space="preserve"> носить відвертий антиукраїнський характер, є загрозою безпеки </w:t>
      </w:r>
      <w:r w:rsidR="00810FD3" w:rsidRPr="007B6E10">
        <w:rPr>
          <w:sz w:val="28"/>
          <w:szCs w:val="28"/>
          <w:lang w:eastAsia="ru-RU"/>
        </w:rPr>
        <w:t xml:space="preserve">наших </w:t>
      </w:r>
      <w:r w:rsidRPr="007B6E10">
        <w:rPr>
          <w:sz w:val="28"/>
          <w:szCs w:val="28"/>
          <w:lang w:eastAsia="ru-RU"/>
        </w:rPr>
        <w:t>громадян. Прикладом нехтування вимог правового режиму воєнного стану в Україні була багатотисячна хода з Кам’янця-Подільського до Свято-Почаївської Успенської Лаври через населені пункти Хмельниччини, незважаючи на заборону будь-яких масових заходів</w:t>
      </w:r>
      <w:r w:rsidR="00810FD3" w:rsidRPr="007B6E10">
        <w:rPr>
          <w:sz w:val="28"/>
          <w:szCs w:val="28"/>
          <w:lang w:eastAsia="ru-RU"/>
        </w:rPr>
        <w:t xml:space="preserve"> і </w:t>
      </w:r>
      <w:r w:rsidR="0005272B" w:rsidRPr="007B6E10">
        <w:rPr>
          <w:sz w:val="28"/>
          <w:szCs w:val="28"/>
          <w:lang w:eastAsia="ru-RU"/>
        </w:rPr>
        <w:t xml:space="preserve">додаткові </w:t>
      </w:r>
      <w:r w:rsidR="00810FD3" w:rsidRPr="007B6E10">
        <w:rPr>
          <w:sz w:val="28"/>
          <w:szCs w:val="28"/>
          <w:lang w:eastAsia="ru-RU"/>
        </w:rPr>
        <w:t xml:space="preserve">попередження про підвищений ризик </w:t>
      </w:r>
      <w:r w:rsidR="00810FD3" w:rsidRPr="007B6E10">
        <w:rPr>
          <w:sz w:val="28"/>
          <w:szCs w:val="28"/>
          <w:lang w:eastAsia="ru-RU"/>
        </w:rPr>
        <w:lastRenderedPageBreak/>
        <w:t xml:space="preserve">обстрілів в дні паломництва. Це свідоме </w:t>
      </w:r>
      <w:r w:rsidR="00497D2F" w:rsidRPr="007B6E10">
        <w:rPr>
          <w:sz w:val="28"/>
          <w:szCs w:val="28"/>
          <w:lang w:eastAsia="ru-RU"/>
        </w:rPr>
        <w:t>піддавання</w:t>
      </w:r>
      <w:r w:rsidR="00810FD3" w:rsidRPr="007B6E10">
        <w:rPr>
          <w:sz w:val="28"/>
          <w:szCs w:val="28"/>
          <w:lang w:eastAsia="ru-RU"/>
        </w:rPr>
        <w:t xml:space="preserve"> </w:t>
      </w:r>
      <w:r w:rsidR="00497D2F" w:rsidRPr="007B6E10">
        <w:rPr>
          <w:sz w:val="28"/>
          <w:szCs w:val="28"/>
          <w:lang w:eastAsia="ru-RU"/>
        </w:rPr>
        <w:t>небезпеці</w:t>
      </w:r>
      <w:r w:rsidR="00810FD3" w:rsidRPr="007B6E10">
        <w:rPr>
          <w:sz w:val="28"/>
          <w:szCs w:val="28"/>
          <w:lang w:eastAsia="ru-RU"/>
        </w:rPr>
        <w:t xml:space="preserve"> мешканців</w:t>
      </w:r>
      <w:r w:rsidR="005D1CF1">
        <w:rPr>
          <w:sz w:val="28"/>
          <w:szCs w:val="28"/>
          <w:lang w:eastAsia="ru-RU"/>
        </w:rPr>
        <w:t xml:space="preserve"> </w:t>
      </w:r>
      <w:r w:rsidR="00810FD3" w:rsidRPr="007B6E10">
        <w:rPr>
          <w:sz w:val="28"/>
          <w:szCs w:val="28"/>
          <w:lang w:eastAsia="ru-RU"/>
        </w:rPr>
        <w:t>наших громад, провокація, на яку не відбулося належної реакції правоохоронних органів.</w:t>
      </w:r>
    </w:p>
    <w:p w:rsidR="00606867" w:rsidRPr="007B6E10" w:rsidRDefault="00257E9E" w:rsidP="006860FA">
      <w:pPr>
        <w:spacing w:after="120"/>
        <w:ind w:firstLine="540"/>
        <w:jc w:val="both"/>
        <w:rPr>
          <w:bCs/>
          <w:iCs/>
          <w:sz w:val="28"/>
          <w:szCs w:val="28"/>
          <w:lang w:eastAsia="ru-RU"/>
        </w:rPr>
      </w:pPr>
      <w:r w:rsidRPr="007B6E10">
        <w:rPr>
          <w:sz w:val="28"/>
          <w:szCs w:val="28"/>
          <w:lang w:eastAsia="ru-RU"/>
        </w:rPr>
        <w:t xml:space="preserve">Для припинення використання </w:t>
      </w:r>
      <w:r w:rsidR="007B6E10" w:rsidRPr="007B6E10">
        <w:rPr>
          <w:sz w:val="28"/>
          <w:szCs w:val="28"/>
          <w:lang w:eastAsia="ru-RU"/>
        </w:rPr>
        <w:t>російської православної церкви в Україні («УПЦ МП»)</w:t>
      </w:r>
      <w:r w:rsidR="00DF455D" w:rsidRPr="007B6E10">
        <w:rPr>
          <w:sz w:val="28"/>
          <w:szCs w:val="28"/>
          <w:lang w:eastAsia="ru-RU"/>
        </w:rPr>
        <w:t xml:space="preserve"> </w:t>
      </w:r>
      <w:r w:rsidRPr="007B6E10">
        <w:rPr>
          <w:sz w:val="28"/>
          <w:szCs w:val="28"/>
          <w:lang w:eastAsia="ru-RU"/>
        </w:rPr>
        <w:t xml:space="preserve">як інструменту агресії проти України, усунення загроз, </w:t>
      </w:r>
      <w:r w:rsidRPr="007B6E10">
        <w:rPr>
          <w:iCs/>
          <w:sz w:val="28"/>
          <w:szCs w:val="28"/>
          <w:lang w:eastAsia="ru-RU"/>
        </w:rPr>
        <w:t xml:space="preserve">пов’язаних з використанням цієї організації </w:t>
      </w:r>
      <w:r w:rsidR="00872279" w:rsidRPr="007B6E10">
        <w:rPr>
          <w:iCs/>
          <w:sz w:val="28"/>
          <w:szCs w:val="28"/>
          <w:lang w:eastAsia="ru-RU"/>
        </w:rPr>
        <w:t>для</w:t>
      </w:r>
      <w:r w:rsidRPr="007B6E10">
        <w:rPr>
          <w:iCs/>
          <w:sz w:val="28"/>
          <w:szCs w:val="28"/>
          <w:lang w:eastAsia="ru-RU"/>
        </w:rPr>
        <w:t xml:space="preserve"> втручання у внутрішні справи України, </w:t>
      </w:r>
      <w:r w:rsidR="00872279" w:rsidRPr="007B6E10">
        <w:rPr>
          <w:iCs/>
          <w:sz w:val="28"/>
          <w:szCs w:val="28"/>
          <w:lang w:eastAsia="ru-RU"/>
        </w:rPr>
        <w:t>маючи на меті</w:t>
      </w:r>
      <w:r w:rsidRPr="007B6E10">
        <w:rPr>
          <w:iCs/>
          <w:sz w:val="28"/>
          <w:szCs w:val="28"/>
          <w:lang w:eastAsia="ru-RU"/>
        </w:rPr>
        <w:t xml:space="preserve"> блокування спроб російської влади з дестабілізації ситуації</w:t>
      </w:r>
      <w:r w:rsidR="00872279" w:rsidRPr="007B6E10">
        <w:rPr>
          <w:iCs/>
          <w:sz w:val="28"/>
          <w:szCs w:val="28"/>
          <w:lang w:eastAsia="ru-RU"/>
        </w:rPr>
        <w:t xml:space="preserve">, ми, депутати Хмельницької обласної ради, </w:t>
      </w:r>
      <w:r w:rsidR="005825AE">
        <w:rPr>
          <w:iCs/>
          <w:sz w:val="28"/>
          <w:szCs w:val="28"/>
          <w:lang w:eastAsia="ru-RU"/>
        </w:rPr>
        <w:t>звертаємося</w:t>
      </w:r>
      <w:r w:rsidR="00810FD3" w:rsidRPr="007B6E10">
        <w:rPr>
          <w:iCs/>
          <w:sz w:val="28"/>
          <w:szCs w:val="28"/>
          <w:shd w:val="clear" w:color="auto" w:fill="FFFFFF"/>
        </w:rPr>
        <w:t xml:space="preserve"> до </w:t>
      </w:r>
      <w:r w:rsidR="00F17367" w:rsidRPr="007B6E10">
        <w:rPr>
          <w:bCs/>
          <w:iCs/>
          <w:sz w:val="28"/>
          <w:szCs w:val="28"/>
          <w:lang w:eastAsia="ru-RU"/>
        </w:rPr>
        <w:t>Президента України, Верховної Ради України, Кабінету Міністрів України</w:t>
      </w:r>
      <w:r w:rsidR="00606867" w:rsidRPr="007B6E10">
        <w:rPr>
          <w:bCs/>
          <w:iCs/>
          <w:sz w:val="28"/>
          <w:szCs w:val="28"/>
          <w:lang w:eastAsia="ru-RU"/>
        </w:rPr>
        <w:t>, Міністерства юстиції України</w:t>
      </w:r>
      <w:r w:rsidR="007D6D4C" w:rsidRPr="007B6E10">
        <w:rPr>
          <w:bCs/>
          <w:iCs/>
          <w:sz w:val="28"/>
          <w:szCs w:val="28"/>
          <w:lang w:eastAsia="ru-RU"/>
        </w:rPr>
        <w:t>, Ради національної безпеки України</w:t>
      </w:r>
      <w:r w:rsidR="00F17367" w:rsidRPr="007B6E10">
        <w:rPr>
          <w:bCs/>
          <w:iCs/>
          <w:sz w:val="28"/>
          <w:szCs w:val="28"/>
          <w:lang w:eastAsia="ru-RU"/>
        </w:rPr>
        <w:t xml:space="preserve"> щодо</w:t>
      </w:r>
      <w:r w:rsidR="00606867" w:rsidRPr="007B6E10">
        <w:rPr>
          <w:bCs/>
          <w:iCs/>
          <w:sz w:val="28"/>
          <w:szCs w:val="28"/>
          <w:lang w:eastAsia="ru-RU"/>
        </w:rPr>
        <w:t>:</w:t>
      </w:r>
      <w:r w:rsidR="00F17367" w:rsidRPr="007B6E10">
        <w:rPr>
          <w:bCs/>
          <w:iCs/>
          <w:sz w:val="28"/>
          <w:szCs w:val="28"/>
          <w:lang w:eastAsia="ru-RU"/>
        </w:rPr>
        <w:t xml:space="preserve"> </w:t>
      </w:r>
    </w:p>
    <w:p w:rsidR="00F17367" w:rsidRPr="00590697" w:rsidRDefault="00590697" w:rsidP="006860FA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5906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5906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497D2F" w:rsidRPr="007B6E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рийняття закону про </w:t>
      </w:r>
      <w:r w:rsidR="00F17367" w:rsidRPr="007B6E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заборон</w:t>
      </w:r>
      <w:r w:rsidR="00497D2F" w:rsidRPr="007B6E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F17367" w:rsidRPr="007B6E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діяльності </w:t>
      </w:r>
      <w:r w:rsidR="007B6E10" w:rsidRPr="007B6E10">
        <w:rPr>
          <w:rFonts w:ascii="Times New Roman" w:hAnsi="Times New Roman" w:cs="Times New Roman"/>
          <w:sz w:val="28"/>
          <w:szCs w:val="28"/>
          <w:lang w:eastAsia="ru-RU"/>
        </w:rPr>
        <w:t>російської православної церкви в Україні (офіційно Київська Митрополія Української православної церкви, ЄРПОУ 21510633), яка іменує себе «Українською православною церквою Московського патріархату»)</w:t>
      </w:r>
      <w:r w:rsidR="00F17367" w:rsidRPr="007B6E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2F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через підтримку</w:t>
      </w:r>
      <w:r w:rsidR="00F17367" w:rsidRPr="007B6E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російської агресії</w:t>
      </w:r>
      <w:r w:rsidRPr="005906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17367" w:rsidRPr="00590697" w:rsidRDefault="00590697" w:rsidP="006860FA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93A55"/>
          <w:sz w:val="28"/>
          <w:szCs w:val="28"/>
          <w:shd w:val="clear" w:color="auto" w:fill="FFFFFF"/>
        </w:rPr>
        <w:t>2</w:t>
      </w:r>
      <w:r w:rsidRPr="00590697">
        <w:rPr>
          <w:rFonts w:ascii="Times New Roman" w:eastAsia="Times New Roman" w:hAnsi="Times New Roman" w:cs="Times New Roman"/>
          <w:iCs/>
          <w:color w:val="293A55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Cs/>
          <w:color w:val="293A55"/>
          <w:sz w:val="28"/>
          <w:szCs w:val="28"/>
          <w:shd w:val="clear" w:color="auto" w:fill="FFFFFF"/>
          <w:lang w:val="ru-RU"/>
        </w:rPr>
        <w:t> </w:t>
      </w:r>
      <w:r w:rsidRPr="00590697">
        <w:rPr>
          <w:rFonts w:ascii="Times New Roman" w:eastAsia="Times New Roman" w:hAnsi="Times New Roman" w:cs="Times New Roman"/>
          <w:iCs/>
          <w:color w:val="293A55"/>
          <w:sz w:val="28"/>
          <w:szCs w:val="28"/>
          <w:shd w:val="clear" w:color="auto" w:fill="FFFFFF"/>
        </w:rPr>
        <w:t>н</w:t>
      </w:r>
      <w:r w:rsidR="00F17367" w:rsidRPr="007B6E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акладення </w:t>
      </w:r>
      <w:r w:rsidR="00F17367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санкцій на керівництво </w:t>
      </w:r>
      <w:r w:rsidR="007B6E10" w:rsidRPr="007B6E10">
        <w:rPr>
          <w:rFonts w:ascii="Times New Roman" w:hAnsi="Times New Roman" w:cs="Times New Roman"/>
          <w:sz w:val="28"/>
          <w:szCs w:val="28"/>
          <w:lang w:eastAsia="ru-RU"/>
        </w:rPr>
        <w:t>російської православної церкви в</w:t>
      </w:r>
      <w:r w:rsidR="00F32F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6E10" w:rsidRPr="007B6E10">
        <w:rPr>
          <w:rFonts w:ascii="Times New Roman" w:hAnsi="Times New Roman" w:cs="Times New Roman"/>
          <w:sz w:val="28"/>
          <w:szCs w:val="28"/>
          <w:lang w:eastAsia="ru-RU"/>
        </w:rPr>
        <w:t>Україні («УПЦ МП»)</w:t>
      </w:r>
      <w:r w:rsidR="00F17367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включаючи структурні підрозділи та організації, передбачивши арешти </w:t>
      </w:r>
      <w:r w:rsidR="00497D2F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їх </w:t>
      </w:r>
      <w:r w:rsidR="00F17367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рахунків та майн</w:t>
      </w:r>
      <w:r w:rsidR="00497D2F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17367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які </w:t>
      </w:r>
      <w:r w:rsidR="006860FA" w:rsidRPr="00686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мають</w:t>
      </w:r>
      <w:r w:rsidR="00F17367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бути спрямовані на відбудову України</w:t>
      </w:r>
      <w:r w:rsidRPr="005906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41B14" w:rsidRPr="006860FA" w:rsidRDefault="006860FA" w:rsidP="006860FA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6860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59069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 </w:t>
      </w:r>
      <w:r w:rsidRPr="006860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CB7224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абезпечення невідкладної реєстрації документів</w:t>
      </w:r>
      <w:r w:rsidR="00BC72F8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релігійни</w:t>
      </w:r>
      <w:r w:rsidR="00CB7224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BC72F8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5272B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організацій </w:t>
      </w:r>
      <w:r w:rsidR="00BC72F8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громад</w:t>
      </w:r>
      <w:r w:rsidR="00CB7224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які</w:t>
      </w:r>
      <w:r w:rsidR="00BC72F8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B7224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змінили підлеглість у канонічних та організаційних питаннях, прийнявши рішення про перехід до Православної </w:t>
      </w:r>
      <w:r w:rsidR="00FB00F1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="00CB7224" w:rsidRPr="007B6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еркви України</w:t>
      </w:r>
      <w:r w:rsidRPr="006860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06B36" w:rsidRPr="006860FA" w:rsidRDefault="006860FA" w:rsidP="006860FA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686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59069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 </w:t>
      </w:r>
      <w:r w:rsidRPr="00686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CB7224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абезпеч</w:t>
      </w:r>
      <w:r w:rsidR="001F5E00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ення</w:t>
      </w:r>
      <w:r w:rsidR="00CB7224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швидк</w:t>
      </w:r>
      <w:r w:rsidR="008507D6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CB7224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507D6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</w:t>
      </w:r>
      <w:r w:rsidR="00CB7224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дієв</w:t>
      </w:r>
      <w:r w:rsidR="008507D6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CB7224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реагування правоохоронних органів на всі виявлені факти співпраці з агресором </w:t>
      </w:r>
      <w:r w:rsidR="008507D6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r w:rsidR="00CB7224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ведення антиукраї</w:t>
      </w:r>
      <w:r w:rsidR="00F32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нської пропаганди з боку священ</w:t>
      </w:r>
      <w:r w:rsidR="003E5A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CB7224" w:rsidRPr="007B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ослужителів </w:t>
      </w:r>
      <w:r w:rsidR="007B6E10" w:rsidRPr="007B6E10">
        <w:rPr>
          <w:rFonts w:ascii="Times New Roman" w:hAnsi="Times New Roman" w:cs="Times New Roman"/>
          <w:sz w:val="28"/>
          <w:szCs w:val="28"/>
          <w:lang w:eastAsia="ru-RU"/>
        </w:rPr>
        <w:t>російської православної церкви 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="007B6E10" w:rsidRPr="007B6E10">
        <w:rPr>
          <w:rFonts w:ascii="Times New Roman" w:hAnsi="Times New Roman" w:cs="Times New Roman"/>
          <w:sz w:val="28"/>
          <w:szCs w:val="28"/>
          <w:lang w:eastAsia="ru-RU"/>
        </w:rPr>
        <w:t>Україні («УПЦ МП»)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зокрема і високого рангу</w:t>
      </w:r>
      <w:r w:rsidRPr="00686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F5E00" w:rsidRPr="007B6E10" w:rsidRDefault="00590697" w:rsidP="006860FA">
      <w:pPr>
        <w:spacing w:after="120"/>
        <w:ind w:firstLine="567"/>
        <w:jc w:val="both"/>
        <w:rPr>
          <w:bCs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>5</w:t>
      </w:r>
      <w:r w:rsidR="006860FA" w:rsidRPr="006860FA"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ru-RU"/>
        </w:rPr>
        <w:t> </w:t>
      </w:r>
      <w:r w:rsidR="006860FA" w:rsidRPr="006860FA">
        <w:rPr>
          <w:iCs/>
          <w:sz w:val="28"/>
          <w:szCs w:val="28"/>
        </w:rPr>
        <w:t>с</w:t>
      </w:r>
      <w:r w:rsidR="00206B36" w:rsidRPr="007B6E10">
        <w:rPr>
          <w:iCs/>
          <w:sz w:val="28"/>
          <w:szCs w:val="28"/>
        </w:rPr>
        <w:t>касува</w:t>
      </w:r>
      <w:r w:rsidR="005825AE">
        <w:rPr>
          <w:iCs/>
          <w:sz w:val="28"/>
          <w:szCs w:val="28"/>
        </w:rPr>
        <w:t>ння</w:t>
      </w:r>
      <w:r w:rsidR="00206B36" w:rsidRPr="007B6E10">
        <w:rPr>
          <w:iCs/>
          <w:sz w:val="28"/>
          <w:szCs w:val="28"/>
        </w:rPr>
        <w:t xml:space="preserve"> </w:t>
      </w:r>
      <w:r w:rsidR="005825AE" w:rsidRPr="007B6E10">
        <w:rPr>
          <w:iCs/>
          <w:sz w:val="28"/>
          <w:szCs w:val="28"/>
        </w:rPr>
        <w:t>Міністерств</w:t>
      </w:r>
      <w:r w:rsidR="005825AE">
        <w:rPr>
          <w:iCs/>
          <w:sz w:val="28"/>
          <w:szCs w:val="28"/>
        </w:rPr>
        <w:t>ом</w:t>
      </w:r>
      <w:r w:rsidR="005825AE" w:rsidRPr="007B6E10">
        <w:rPr>
          <w:iCs/>
          <w:sz w:val="28"/>
          <w:szCs w:val="28"/>
        </w:rPr>
        <w:t xml:space="preserve"> юстиції України </w:t>
      </w:r>
      <w:r w:rsidR="00206B36" w:rsidRPr="007B6E10">
        <w:rPr>
          <w:iCs/>
          <w:sz w:val="28"/>
          <w:szCs w:val="28"/>
        </w:rPr>
        <w:t>у встановленому порядку статути та державну реєстрацію</w:t>
      </w:r>
      <w:r w:rsidR="007B6E10" w:rsidRPr="007B6E10">
        <w:rPr>
          <w:iCs/>
          <w:sz w:val="28"/>
          <w:szCs w:val="28"/>
        </w:rPr>
        <w:t xml:space="preserve"> релігійних громад (об’єднань) р</w:t>
      </w:r>
      <w:r w:rsidR="00206B36" w:rsidRPr="007B6E10">
        <w:rPr>
          <w:iCs/>
          <w:sz w:val="28"/>
          <w:szCs w:val="28"/>
        </w:rPr>
        <w:t xml:space="preserve">осійської православної церкви в Україні (офіційно Київська Митрополія Української православної церкви, </w:t>
      </w:r>
      <w:r w:rsidR="006860FA" w:rsidRPr="006860FA">
        <w:rPr>
          <w:iCs/>
          <w:sz w:val="28"/>
          <w:szCs w:val="28"/>
        </w:rPr>
        <w:t xml:space="preserve">код за </w:t>
      </w:r>
      <w:r w:rsidR="00206B36" w:rsidRPr="007B6E10">
        <w:rPr>
          <w:iCs/>
          <w:sz w:val="28"/>
          <w:szCs w:val="28"/>
        </w:rPr>
        <w:t>Є</w:t>
      </w:r>
      <w:r w:rsidR="006860FA" w:rsidRPr="006860FA">
        <w:rPr>
          <w:iCs/>
          <w:sz w:val="28"/>
          <w:szCs w:val="28"/>
        </w:rPr>
        <w:t>Д</w:t>
      </w:r>
      <w:r w:rsidR="00206B36" w:rsidRPr="007B6E10">
        <w:rPr>
          <w:iCs/>
          <w:sz w:val="28"/>
          <w:szCs w:val="28"/>
        </w:rPr>
        <w:t>РПОУ 21510633)</w:t>
      </w:r>
      <w:r w:rsidR="001F5E00" w:rsidRPr="007B6E10">
        <w:rPr>
          <w:iCs/>
          <w:sz w:val="28"/>
          <w:szCs w:val="28"/>
        </w:rPr>
        <w:t>,</w:t>
      </w:r>
      <w:r w:rsidR="00206B36" w:rsidRPr="007B6E10">
        <w:rPr>
          <w:iCs/>
          <w:sz w:val="28"/>
          <w:szCs w:val="28"/>
        </w:rPr>
        <w:t xml:space="preserve"> </w:t>
      </w:r>
      <w:r w:rsidR="001F5E00" w:rsidRPr="007B6E10">
        <w:rPr>
          <w:bCs/>
          <w:iCs/>
          <w:sz w:val="28"/>
          <w:szCs w:val="28"/>
          <w:lang w:eastAsia="ru-RU"/>
        </w:rPr>
        <w:t>котрі не виконали вимог Закону України «Про свободу совісті та релігійні організації» щодо перейменування.</w:t>
      </w:r>
    </w:p>
    <w:p w:rsidR="007B6E10" w:rsidRPr="007B6E10" w:rsidRDefault="006860FA" w:rsidP="006860FA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6860FA">
        <w:rPr>
          <w:rFonts w:ascii="Times New Roman" w:hAnsi="Times New Roman" w:cs="Times New Roman"/>
          <w:iCs/>
          <w:sz w:val="28"/>
          <w:szCs w:val="28"/>
        </w:rPr>
        <w:t>)</w:t>
      </w:r>
      <w:r w:rsidR="00590697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6860FA">
        <w:rPr>
          <w:rFonts w:ascii="Times New Roman" w:hAnsi="Times New Roman" w:cs="Times New Roman"/>
          <w:iCs/>
          <w:sz w:val="28"/>
          <w:szCs w:val="28"/>
        </w:rPr>
        <w:t>н</w:t>
      </w:r>
      <w:r w:rsidR="005825AE" w:rsidRPr="007B6E10">
        <w:rPr>
          <w:rFonts w:ascii="Times New Roman" w:hAnsi="Times New Roman" w:cs="Times New Roman"/>
          <w:iCs/>
          <w:sz w:val="28"/>
          <w:szCs w:val="28"/>
        </w:rPr>
        <w:t>егайно</w:t>
      </w:r>
      <w:r w:rsidR="005825AE">
        <w:rPr>
          <w:rFonts w:ascii="Times New Roman" w:hAnsi="Times New Roman" w:cs="Times New Roman"/>
          <w:iCs/>
          <w:sz w:val="28"/>
          <w:szCs w:val="28"/>
        </w:rPr>
        <w:t>го призупинення</w:t>
      </w:r>
      <w:r w:rsidR="005825AE" w:rsidRPr="007B6E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6B36" w:rsidRPr="007B6E10">
        <w:rPr>
          <w:rFonts w:ascii="Times New Roman" w:hAnsi="Times New Roman" w:cs="Times New Roman"/>
          <w:iCs/>
          <w:sz w:val="28"/>
          <w:szCs w:val="28"/>
        </w:rPr>
        <w:t>Міністерств</w:t>
      </w:r>
      <w:r w:rsidR="005825AE">
        <w:rPr>
          <w:rFonts w:ascii="Times New Roman" w:hAnsi="Times New Roman" w:cs="Times New Roman"/>
          <w:iCs/>
          <w:sz w:val="28"/>
          <w:szCs w:val="28"/>
        </w:rPr>
        <w:t>ом</w:t>
      </w:r>
      <w:r w:rsidR="00206B36" w:rsidRPr="007B6E10">
        <w:rPr>
          <w:rFonts w:ascii="Times New Roman" w:hAnsi="Times New Roman" w:cs="Times New Roman"/>
          <w:iCs/>
          <w:sz w:val="28"/>
          <w:szCs w:val="28"/>
        </w:rPr>
        <w:t xml:space="preserve"> культури та інформаційної політики України використання пам’яток історії та архітектури </w:t>
      </w:r>
      <w:r w:rsidR="007B6E10" w:rsidRPr="007B6E10">
        <w:rPr>
          <w:rFonts w:ascii="Times New Roman" w:hAnsi="Times New Roman" w:cs="Times New Roman"/>
          <w:sz w:val="28"/>
          <w:szCs w:val="28"/>
          <w:lang w:eastAsia="ru-RU"/>
        </w:rPr>
        <w:t>російською православною церквою в Україні («УПЦ МП»).</w:t>
      </w:r>
    </w:p>
    <w:p w:rsidR="00CB7224" w:rsidRDefault="00C2663F" w:rsidP="006860FA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63F">
        <w:rPr>
          <w:rFonts w:ascii="Times New Roman" w:hAnsi="Times New Roman" w:cs="Times New Roman"/>
          <w:sz w:val="28"/>
          <w:szCs w:val="28"/>
          <w:lang w:eastAsia="ru-RU"/>
        </w:rPr>
        <w:t>У зв</w:t>
      </w:r>
      <w:r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="003E5AFD">
        <w:rPr>
          <w:rFonts w:ascii="Times New Roman" w:hAnsi="Times New Roman" w:cs="Times New Roman"/>
          <w:sz w:val="28"/>
          <w:szCs w:val="28"/>
          <w:lang w:eastAsia="ru-RU"/>
        </w:rPr>
        <w:t>язку із наявністю у діяльності р</w:t>
      </w:r>
      <w:bookmarkStart w:id="0" w:name="_GoBack"/>
      <w:bookmarkEnd w:id="0"/>
      <w:r w:rsidRPr="00C2663F">
        <w:rPr>
          <w:rFonts w:ascii="Times New Roman" w:hAnsi="Times New Roman" w:cs="Times New Roman"/>
          <w:sz w:val="28"/>
          <w:szCs w:val="28"/>
          <w:lang w:eastAsia="ru-RU"/>
        </w:rPr>
        <w:t>осійської православної церкви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663F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країні та створенням реальних і</w:t>
      </w:r>
      <w:r w:rsidRPr="00C2663F">
        <w:rPr>
          <w:rFonts w:ascii="Times New Roman" w:hAnsi="Times New Roman" w:cs="Times New Roman"/>
          <w:sz w:val="28"/>
          <w:szCs w:val="28"/>
          <w:lang w:eastAsia="ru-RU"/>
        </w:rPr>
        <w:t xml:space="preserve"> потенційних ризиків загрози для національної безпеки України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CB7224" w:rsidRPr="007B6E10">
        <w:rPr>
          <w:rFonts w:ascii="Times New Roman" w:hAnsi="Times New Roman" w:cs="Times New Roman"/>
          <w:sz w:val="28"/>
          <w:szCs w:val="28"/>
          <w:lang w:eastAsia="ru-RU"/>
        </w:rPr>
        <w:t>аголошуємо, що саме така активна патріотична позиція державної влади усуне загрози російського втручання у внутрішні справи України, забезпечить єдність українського суспільства і держави у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B7224" w:rsidRPr="007B6E10">
        <w:rPr>
          <w:rFonts w:ascii="Times New Roman" w:hAnsi="Times New Roman" w:cs="Times New Roman"/>
          <w:sz w:val="28"/>
          <w:szCs w:val="28"/>
          <w:lang w:eastAsia="ru-RU"/>
        </w:rPr>
        <w:t>протистоянні агресору та стане вагомим фактором майбутньої перемоги.</w:t>
      </w:r>
    </w:p>
    <w:p w:rsidR="00C2663F" w:rsidRDefault="00C2663F" w:rsidP="00590697">
      <w:pPr>
        <w:ind w:firstLine="567"/>
        <w:rPr>
          <w:rFonts w:eastAsia="Calibri"/>
          <w:i/>
          <w:iCs/>
          <w:sz w:val="28"/>
          <w:szCs w:val="28"/>
        </w:rPr>
      </w:pPr>
    </w:p>
    <w:p w:rsidR="00590697" w:rsidRPr="00590697" w:rsidRDefault="00590697" w:rsidP="00590697">
      <w:pPr>
        <w:ind w:firstLine="567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                                                                                                  </w:t>
      </w:r>
      <w:r w:rsidRPr="00590697">
        <w:rPr>
          <w:rFonts w:eastAsia="Calibri"/>
          <w:i/>
          <w:iCs/>
          <w:sz w:val="28"/>
          <w:szCs w:val="28"/>
        </w:rPr>
        <w:t>Схвалено</w:t>
      </w:r>
    </w:p>
    <w:p w:rsidR="00590697" w:rsidRPr="00590697" w:rsidRDefault="00590697" w:rsidP="00590697">
      <w:pPr>
        <w:rPr>
          <w:rFonts w:eastAsia="Calibri"/>
          <w:i/>
          <w:iCs/>
          <w:sz w:val="28"/>
          <w:szCs w:val="28"/>
        </w:rPr>
      </w:pPr>
      <w:r w:rsidRPr="00590697">
        <w:rPr>
          <w:rFonts w:eastAsia="Calibri"/>
          <w:i/>
          <w:iCs/>
          <w:sz w:val="28"/>
          <w:szCs w:val="28"/>
        </w:rPr>
        <w:t xml:space="preserve">                                                                                </w:t>
      </w:r>
      <w:r w:rsidRPr="00590697">
        <w:rPr>
          <w:rFonts w:eastAsia="Calibri"/>
          <w:i/>
          <w:iCs/>
          <w:sz w:val="28"/>
          <w:szCs w:val="28"/>
          <w:lang w:val="ru-RU"/>
        </w:rPr>
        <w:t xml:space="preserve">          </w:t>
      </w:r>
      <w:r w:rsidRPr="00590697">
        <w:rPr>
          <w:rFonts w:eastAsia="Calibri"/>
          <w:i/>
          <w:iCs/>
          <w:sz w:val="28"/>
          <w:szCs w:val="28"/>
        </w:rPr>
        <w:t xml:space="preserve">на пленарному засіданні </w:t>
      </w:r>
    </w:p>
    <w:p w:rsidR="00590697" w:rsidRPr="00590697" w:rsidRDefault="00590697" w:rsidP="00590697">
      <w:pPr>
        <w:rPr>
          <w:rFonts w:eastAsia="Calibri"/>
          <w:i/>
          <w:iCs/>
          <w:sz w:val="28"/>
          <w:szCs w:val="28"/>
        </w:rPr>
      </w:pPr>
      <w:r w:rsidRPr="00590697">
        <w:rPr>
          <w:rFonts w:eastAsia="Calibri"/>
          <w:i/>
          <w:iCs/>
          <w:sz w:val="28"/>
          <w:szCs w:val="28"/>
        </w:rPr>
        <w:t xml:space="preserve">                                                                              </w:t>
      </w:r>
      <w:r w:rsidRPr="00590697">
        <w:rPr>
          <w:rFonts w:eastAsia="Calibri"/>
          <w:i/>
          <w:iCs/>
          <w:sz w:val="28"/>
          <w:szCs w:val="28"/>
          <w:lang w:val="ru-RU"/>
        </w:rPr>
        <w:t xml:space="preserve">              12 </w:t>
      </w:r>
      <w:r w:rsidRPr="00590697">
        <w:rPr>
          <w:rFonts w:eastAsia="Calibri"/>
          <w:i/>
          <w:iCs/>
          <w:sz w:val="28"/>
          <w:szCs w:val="28"/>
        </w:rPr>
        <w:t>сесії обласної ради</w:t>
      </w:r>
    </w:p>
    <w:p w:rsidR="00590697" w:rsidRPr="00590697" w:rsidRDefault="00590697" w:rsidP="00590697">
      <w:pPr>
        <w:rPr>
          <w:rFonts w:eastAsia="Calibri"/>
          <w:i/>
          <w:iCs/>
          <w:sz w:val="28"/>
          <w:szCs w:val="28"/>
        </w:rPr>
      </w:pPr>
      <w:r w:rsidRPr="00590697">
        <w:rPr>
          <w:rFonts w:eastAsia="Calibri"/>
          <w:i/>
          <w:iCs/>
          <w:sz w:val="28"/>
          <w:szCs w:val="28"/>
        </w:rPr>
        <w:t xml:space="preserve">                                                                                      </w:t>
      </w:r>
      <w:r w:rsidRPr="00590697">
        <w:rPr>
          <w:rFonts w:eastAsia="Calibri"/>
          <w:i/>
          <w:iCs/>
          <w:sz w:val="28"/>
          <w:szCs w:val="28"/>
          <w:lang w:val="ru-RU"/>
        </w:rPr>
        <w:t xml:space="preserve">      </w:t>
      </w:r>
      <w:r w:rsidRPr="00590697">
        <w:rPr>
          <w:rFonts w:eastAsia="Calibri"/>
          <w:i/>
          <w:iCs/>
          <w:sz w:val="28"/>
          <w:szCs w:val="28"/>
        </w:rPr>
        <w:t>21 вересня 2022 року</w:t>
      </w:r>
    </w:p>
    <w:sectPr w:rsidR="00590697" w:rsidRPr="00590697" w:rsidSect="005D1CF1">
      <w:pgSz w:w="11906" w:h="16838"/>
      <w:pgMar w:top="426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4EC"/>
    <w:multiLevelType w:val="hybridMultilevel"/>
    <w:tmpl w:val="FFFFFFFF"/>
    <w:lvl w:ilvl="0" w:tplc="37B47A6E">
      <w:start w:val="1"/>
      <w:numFmt w:val="decimal"/>
      <w:lvlText w:val="%1."/>
      <w:lvlJc w:val="left"/>
      <w:pPr>
        <w:ind w:left="720" w:hanging="360"/>
      </w:pPr>
    </w:lvl>
    <w:lvl w:ilvl="1" w:tplc="7520C0E4">
      <w:start w:val="1"/>
      <w:numFmt w:val="lowerLetter"/>
      <w:lvlText w:val="%2."/>
      <w:lvlJc w:val="left"/>
      <w:pPr>
        <w:ind w:left="1440" w:hanging="360"/>
      </w:pPr>
    </w:lvl>
    <w:lvl w:ilvl="2" w:tplc="62EA41AC">
      <w:start w:val="1"/>
      <w:numFmt w:val="lowerRoman"/>
      <w:lvlText w:val="%3."/>
      <w:lvlJc w:val="right"/>
      <w:pPr>
        <w:ind w:left="2160" w:hanging="180"/>
      </w:pPr>
    </w:lvl>
    <w:lvl w:ilvl="3" w:tplc="CE10F88E">
      <w:start w:val="1"/>
      <w:numFmt w:val="decimal"/>
      <w:lvlText w:val="%4."/>
      <w:lvlJc w:val="left"/>
      <w:pPr>
        <w:ind w:left="2880" w:hanging="360"/>
      </w:pPr>
    </w:lvl>
    <w:lvl w:ilvl="4" w:tplc="219263C0">
      <w:start w:val="1"/>
      <w:numFmt w:val="lowerLetter"/>
      <w:lvlText w:val="%5."/>
      <w:lvlJc w:val="left"/>
      <w:pPr>
        <w:ind w:left="3600" w:hanging="360"/>
      </w:pPr>
    </w:lvl>
    <w:lvl w:ilvl="5" w:tplc="5C6AEBDA">
      <w:start w:val="1"/>
      <w:numFmt w:val="lowerRoman"/>
      <w:lvlText w:val="%6."/>
      <w:lvlJc w:val="right"/>
      <w:pPr>
        <w:ind w:left="4320" w:hanging="180"/>
      </w:pPr>
    </w:lvl>
    <w:lvl w:ilvl="6" w:tplc="A176BA1C">
      <w:start w:val="1"/>
      <w:numFmt w:val="decimal"/>
      <w:lvlText w:val="%7."/>
      <w:lvlJc w:val="left"/>
      <w:pPr>
        <w:ind w:left="5040" w:hanging="360"/>
      </w:pPr>
    </w:lvl>
    <w:lvl w:ilvl="7" w:tplc="37BEFABC">
      <w:start w:val="1"/>
      <w:numFmt w:val="lowerLetter"/>
      <w:lvlText w:val="%8."/>
      <w:lvlJc w:val="left"/>
      <w:pPr>
        <w:ind w:left="5760" w:hanging="360"/>
      </w:pPr>
    </w:lvl>
    <w:lvl w:ilvl="8" w:tplc="BDF851F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343"/>
    <w:multiLevelType w:val="hybridMultilevel"/>
    <w:tmpl w:val="23EA330E"/>
    <w:lvl w:ilvl="0" w:tplc="4FEEE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F4707D"/>
    <w:multiLevelType w:val="hybridMultilevel"/>
    <w:tmpl w:val="61EC3558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03DDF"/>
    <w:multiLevelType w:val="hybridMultilevel"/>
    <w:tmpl w:val="E8AE0DA6"/>
    <w:lvl w:ilvl="0" w:tplc="EA323B30">
      <w:start w:val="1"/>
      <w:numFmt w:val="bullet"/>
      <w:lvlText w:val="-"/>
      <w:lvlJc w:val="left"/>
      <w:pPr>
        <w:ind w:left="1080" w:hanging="360"/>
      </w:pPr>
      <w:rPr>
        <w:rFonts w:ascii="Georgia" w:eastAsia="Calibri" w:hAnsi="Georgia" w:cs="Calibri" w:hint="default"/>
        <w:color w:val="1F2124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80072D"/>
    <w:multiLevelType w:val="hybridMultilevel"/>
    <w:tmpl w:val="ED16FC86"/>
    <w:lvl w:ilvl="0" w:tplc="1E44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BF7657"/>
    <w:multiLevelType w:val="hybridMultilevel"/>
    <w:tmpl w:val="5C34C57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340A8"/>
    <w:multiLevelType w:val="hybridMultilevel"/>
    <w:tmpl w:val="CF7AF018"/>
    <w:lvl w:ilvl="0" w:tplc="398AD6A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E558CD"/>
    <w:multiLevelType w:val="hybridMultilevel"/>
    <w:tmpl w:val="684C8366"/>
    <w:lvl w:ilvl="0" w:tplc="C608AC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293A55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5E35E2"/>
    <w:multiLevelType w:val="hybridMultilevel"/>
    <w:tmpl w:val="1040BC1A"/>
    <w:lvl w:ilvl="0" w:tplc="499402A0">
      <w:start w:val="1"/>
      <w:numFmt w:val="decimal"/>
      <w:lvlText w:val="%1."/>
      <w:lvlJc w:val="left"/>
      <w:pPr>
        <w:ind w:left="720" w:hanging="360"/>
      </w:pPr>
      <w:rPr>
        <w:rFonts w:hint="default"/>
        <w:color w:val="293A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64A8E"/>
    <w:multiLevelType w:val="hybridMultilevel"/>
    <w:tmpl w:val="751E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76C52"/>
    <w:multiLevelType w:val="hybridMultilevel"/>
    <w:tmpl w:val="FFFFFFFF"/>
    <w:lvl w:ilvl="0" w:tplc="AFFAABAE">
      <w:start w:val="1"/>
      <w:numFmt w:val="decimal"/>
      <w:lvlText w:val="%1."/>
      <w:lvlJc w:val="left"/>
      <w:pPr>
        <w:ind w:left="720" w:hanging="360"/>
      </w:pPr>
    </w:lvl>
    <w:lvl w:ilvl="1" w:tplc="E21039E8">
      <w:start w:val="1"/>
      <w:numFmt w:val="lowerLetter"/>
      <w:lvlText w:val="%2."/>
      <w:lvlJc w:val="left"/>
      <w:pPr>
        <w:ind w:left="1440" w:hanging="360"/>
      </w:pPr>
    </w:lvl>
    <w:lvl w:ilvl="2" w:tplc="F12A9030">
      <w:start w:val="1"/>
      <w:numFmt w:val="lowerRoman"/>
      <w:lvlText w:val="%3."/>
      <w:lvlJc w:val="right"/>
      <w:pPr>
        <w:ind w:left="2160" w:hanging="180"/>
      </w:pPr>
    </w:lvl>
    <w:lvl w:ilvl="3" w:tplc="2F58AEF8">
      <w:start w:val="1"/>
      <w:numFmt w:val="decimal"/>
      <w:lvlText w:val="%4."/>
      <w:lvlJc w:val="left"/>
      <w:pPr>
        <w:ind w:left="2880" w:hanging="360"/>
      </w:pPr>
    </w:lvl>
    <w:lvl w:ilvl="4" w:tplc="D0A87BC2">
      <w:start w:val="1"/>
      <w:numFmt w:val="lowerLetter"/>
      <w:lvlText w:val="%5."/>
      <w:lvlJc w:val="left"/>
      <w:pPr>
        <w:ind w:left="3600" w:hanging="360"/>
      </w:pPr>
    </w:lvl>
    <w:lvl w:ilvl="5" w:tplc="510E1D88">
      <w:start w:val="1"/>
      <w:numFmt w:val="lowerRoman"/>
      <w:lvlText w:val="%6."/>
      <w:lvlJc w:val="right"/>
      <w:pPr>
        <w:ind w:left="4320" w:hanging="180"/>
      </w:pPr>
    </w:lvl>
    <w:lvl w:ilvl="6" w:tplc="4E6E6C08">
      <w:start w:val="1"/>
      <w:numFmt w:val="decimal"/>
      <w:lvlText w:val="%7."/>
      <w:lvlJc w:val="left"/>
      <w:pPr>
        <w:ind w:left="5040" w:hanging="360"/>
      </w:pPr>
    </w:lvl>
    <w:lvl w:ilvl="7" w:tplc="DBBE84BC">
      <w:start w:val="1"/>
      <w:numFmt w:val="lowerLetter"/>
      <w:lvlText w:val="%8."/>
      <w:lvlJc w:val="left"/>
      <w:pPr>
        <w:ind w:left="5760" w:hanging="360"/>
      </w:pPr>
    </w:lvl>
    <w:lvl w:ilvl="8" w:tplc="B28C30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B3320"/>
    <w:rsid w:val="00006F9A"/>
    <w:rsid w:val="00010202"/>
    <w:rsid w:val="00021DBF"/>
    <w:rsid w:val="0005272B"/>
    <w:rsid w:val="00056938"/>
    <w:rsid w:val="000D48B8"/>
    <w:rsid w:val="00123D11"/>
    <w:rsid w:val="001414EE"/>
    <w:rsid w:val="00173201"/>
    <w:rsid w:val="00193861"/>
    <w:rsid w:val="001E5695"/>
    <w:rsid w:val="001F5E00"/>
    <w:rsid w:val="00201C71"/>
    <w:rsid w:val="00206B36"/>
    <w:rsid w:val="00207EE2"/>
    <w:rsid w:val="0022121E"/>
    <w:rsid w:val="002223C7"/>
    <w:rsid w:val="002267B7"/>
    <w:rsid w:val="00236C91"/>
    <w:rsid w:val="00257E9E"/>
    <w:rsid w:val="00280C5E"/>
    <w:rsid w:val="002866A7"/>
    <w:rsid w:val="002B16CB"/>
    <w:rsid w:val="00317E56"/>
    <w:rsid w:val="00334686"/>
    <w:rsid w:val="00365532"/>
    <w:rsid w:val="00387D52"/>
    <w:rsid w:val="003B3C64"/>
    <w:rsid w:val="003B58AF"/>
    <w:rsid w:val="003C08B2"/>
    <w:rsid w:val="003E5AFD"/>
    <w:rsid w:val="004217B7"/>
    <w:rsid w:val="00427CBF"/>
    <w:rsid w:val="00433E50"/>
    <w:rsid w:val="00447810"/>
    <w:rsid w:val="0048624A"/>
    <w:rsid w:val="00497D2F"/>
    <w:rsid w:val="004B60AD"/>
    <w:rsid w:val="004E05B6"/>
    <w:rsid w:val="005068B2"/>
    <w:rsid w:val="005736EA"/>
    <w:rsid w:val="005825AE"/>
    <w:rsid w:val="00590697"/>
    <w:rsid w:val="005D1CF1"/>
    <w:rsid w:val="00606867"/>
    <w:rsid w:val="0061088B"/>
    <w:rsid w:val="006376D9"/>
    <w:rsid w:val="006860FA"/>
    <w:rsid w:val="006A3159"/>
    <w:rsid w:val="006B02F2"/>
    <w:rsid w:val="006B6B7E"/>
    <w:rsid w:val="006D5587"/>
    <w:rsid w:val="006F5A75"/>
    <w:rsid w:val="00717260"/>
    <w:rsid w:val="0074740E"/>
    <w:rsid w:val="007530CB"/>
    <w:rsid w:val="00790429"/>
    <w:rsid w:val="007B44BD"/>
    <w:rsid w:val="007B6E10"/>
    <w:rsid w:val="007D2F6E"/>
    <w:rsid w:val="007D6D4C"/>
    <w:rsid w:val="00810FD3"/>
    <w:rsid w:val="00822205"/>
    <w:rsid w:val="00826990"/>
    <w:rsid w:val="008507D6"/>
    <w:rsid w:val="00872279"/>
    <w:rsid w:val="008A4126"/>
    <w:rsid w:val="008D0E31"/>
    <w:rsid w:val="00915E76"/>
    <w:rsid w:val="00931968"/>
    <w:rsid w:val="009417D0"/>
    <w:rsid w:val="009E5118"/>
    <w:rsid w:val="00A270C6"/>
    <w:rsid w:val="00A34377"/>
    <w:rsid w:val="00A35B90"/>
    <w:rsid w:val="00A363A8"/>
    <w:rsid w:val="00A41B14"/>
    <w:rsid w:val="00AE4701"/>
    <w:rsid w:val="00AF137B"/>
    <w:rsid w:val="00BC72F8"/>
    <w:rsid w:val="00BD75C5"/>
    <w:rsid w:val="00C2663F"/>
    <w:rsid w:val="00C66745"/>
    <w:rsid w:val="00C76F3D"/>
    <w:rsid w:val="00CB3320"/>
    <w:rsid w:val="00CB7224"/>
    <w:rsid w:val="00CE5CBF"/>
    <w:rsid w:val="00D5554B"/>
    <w:rsid w:val="00D74C17"/>
    <w:rsid w:val="00DA4005"/>
    <w:rsid w:val="00DF455D"/>
    <w:rsid w:val="00E42F07"/>
    <w:rsid w:val="00E7078B"/>
    <w:rsid w:val="00EB7980"/>
    <w:rsid w:val="00EE0945"/>
    <w:rsid w:val="00EE3274"/>
    <w:rsid w:val="00F17367"/>
    <w:rsid w:val="00F32F36"/>
    <w:rsid w:val="00FB00F1"/>
    <w:rsid w:val="00FC6BA9"/>
    <w:rsid w:val="00FF5FE3"/>
    <w:rsid w:val="1586457A"/>
    <w:rsid w:val="30FB251B"/>
    <w:rsid w:val="693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B2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B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3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159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uiPriority w:val="1"/>
    <w:rsid w:val="693F04DE"/>
  </w:style>
  <w:style w:type="character" w:customStyle="1" w:styleId="rvts23">
    <w:name w:val="rvts23"/>
    <w:basedOn w:val="a0"/>
    <w:uiPriority w:val="1"/>
    <w:rsid w:val="693F04DE"/>
  </w:style>
  <w:style w:type="character" w:customStyle="1" w:styleId="hgkelc">
    <w:name w:val="hgkelc"/>
    <w:basedOn w:val="a0"/>
    <w:uiPriority w:val="1"/>
    <w:rsid w:val="693F0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667</Words>
  <Characters>5083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Проєкт рішення</vt:lpstr>
      <vt:lpstr>Проєкт рішення</vt:lpstr>
      <vt:lpstr>Проєкт рішення</vt:lpstr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</dc:title>
  <dc:creator>Іванна Петрасюк</dc:creator>
  <cp:lastModifiedBy>Іванова О.І.</cp:lastModifiedBy>
  <cp:revision>6</cp:revision>
  <cp:lastPrinted>2022-09-21T13:41:00Z</cp:lastPrinted>
  <dcterms:created xsi:type="dcterms:W3CDTF">2022-09-21T05:11:00Z</dcterms:created>
  <dcterms:modified xsi:type="dcterms:W3CDTF">2022-09-21T13:42:00Z</dcterms:modified>
</cp:coreProperties>
</file>