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1E9E">
      <w:pPr>
        <w:ind w:firstLine="72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hint="default" w:ascii="Times New Roman" w:hAnsi="Times New Roman"/>
          <w:b/>
          <w:sz w:val="24"/>
          <w:szCs w:val="24"/>
          <w:u w:val="single"/>
        </w:rPr>
        <w:t>UA-2024-11-21-011020-a</w:t>
      </w:r>
      <w:bookmarkStart w:id="0" w:name="_GoBack"/>
      <w:bookmarkEnd w:id="0"/>
    </w:p>
    <w:p w14:paraId="631B98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 архітектурно-будівельного проектування Хмельницької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D400F3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  «Сепаратор для реінфузії крові, інфузійний насос по об’єкту будівництва «Нове будівництво сховища для Хмельницької обласної дитячої лікарні по вул. Кам’янецька, 94 в м. Хмельницькому, Хмельницького району, Хмельницької області, Хмельницької територіальної громади».</w:t>
      </w:r>
    </w:p>
    <w:p w14:paraId="22881907">
      <w:pPr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національного класифікатора України </w:t>
      </w:r>
      <w:r>
        <w:rPr>
          <w:rFonts w:hint="default" w:ascii="Times New Roman" w:hAnsi="Times New Roman"/>
          <w:sz w:val="28"/>
          <w:szCs w:val="28"/>
        </w:rPr>
        <w:t>(код ДК 33190000-8 Медичне обладнання та вироби медичного призначення різні)</w:t>
      </w:r>
    </w:p>
    <w:p w14:paraId="4A4124DE">
      <w:pPr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  <w:r>
        <w:rPr>
          <w:rFonts w:hint="default"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 з урахуванням загальноприйнятих норм і стандартів для зазначеного предмета закупівлі. </w:t>
      </w:r>
    </w:p>
    <w:p w14:paraId="2287BFEE">
      <w:pPr>
        <w:ind w:firstLine="72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/обгрунтування бюджетних призначень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Очікувана вартість  предмету закупівлі розрахована  з урахуванням  Примірної методики визначення очікуваної вартості предмета закупівлі, затвердженої наказом  Міністерства розвитку економіки, торгівлі та сільського господарства України  від 18.02.2020 №275, а саме – аналізом  загальнодоступної інформації про ціну аналогічних товарів що міститься в мережі Інтернет у відкритому доступі на підставі аналізу середніх цін фірм-постачальників у відкритих джерелах та цін комерційних пропозицій, наданих суб’єктами господарювання</w:t>
      </w:r>
      <w:r>
        <w:rPr>
          <w:rFonts w:hint="default" w:ascii="Times New Roman" w:hAnsi="Times New Roman"/>
          <w:bCs/>
          <w:color w:val="000000"/>
          <w:sz w:val="28"/>
          <w:szCs w:val="28"/>
          <w:lang w:val="uk-UA"/>
        </w:rPr>
        <w:t xml:space="preserve"> та складає 5 657 476.08 гривень</w:t>
      </w:r>
    </w:p>
    <w:p w14:paraId="3F89B8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що формують підстави застосування процедури відкритих торгів з особливостями:</w:t>
      </w:r>
    </w:p>
    <w:p w14:paraId="0ABE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України “Про публічні закупівлі” №922-VIII від 25.12.2015 року  зі змінами.</w:t>
      </w:r>
    </w:p>
    <w:p w14:paraId="16E92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12 жовтня 2022 р. № 1178 «Про</w:t>
      </w:r>
    </w:p>
    <w:p w14:paraId="223C1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B"/>
    <w:rsid w:val="000A6438"/>
    <w:rsid w:val="000D629B"/>
    <w:rsid w:val="00107313"/>
    <w:rsid w:val="00127C45"/>
    <w:rsid w:val="00140781"/>
    <w:rsid w:val="001568D9"/>
    <w:rsid w:val="001F0556"/>
    <w:rsid w:val="001F43ED"/>
    <w:rsid w:val="0022323E"/>
    <w:rsid w:val="002F05B2"/>
    <w:rsid w:val="00356725"/>
    <w:rsid w:val="003D342F"/>
    <w:rsid w:val="004176F8"/>
    <w:rsid w:val="00471588"/>
    <w:rsid w:val="004F52E5"/>
    <w:rsid w:val="005A4D68"/>
    <w:rsid w:val="005C00F6"/>
    <w:rsid w:val="005E085C"/>
    <w:rsid w:val="0061367B"/>
    <w:rsid w:val="006E2F44"/>
    <w:rsid w:val="00730353"/>
    <w:rsid w:val="00761E9C"/>
    <w:rsid w:val="00775AFF"/>
    <w:rsid w:val="008A0B5A"/>
    <w:rsid w:val="008A44FC"/>
    <w:rsid w:val="008D0A69"/>
    <w:rsid w:val="008F42F4"/>
    <w:rsid w:val="00903564"/>
    <w:rsid w:val="00906EC6"/>
    <w:rsid w:val="0099663E"/>
    <w:rsid w:val="00A753AA"/>
    <w:rsid w:val="00A85D53"/>
    <w:rsid w:val="00B27778"/>
    <w:rsid w:val="00B42687"/>
    <w:rsid w:val="00BF4A21"/>
    <w:rsid w:val="00C03A87"/>
    <w:rsid w:val="00C21A33"/>
    <w:rsid w:val="00C861B9"/>
    <w:rsid w:val="00CB5B10"/>
    <w:rsid w:val="00CE4377"/>
    <w:rsid w:val="00D27177"/>
    <w:rsid w:val="00D6754F"/>
    <w:rsid w:val="00DA30E0"/>
    <w:rsid w:val="00DA3C54"/>
    <w:rsid w:val="00DC28E7"/>
    <w:rsid w:val="00DE4293"/>
    <w:rsid w:val="00FC7E42"/>
    <w:rsid w:val="116E1C7C"/>
    <w:rsid w:val="420D553F"/>
    <w:rsid w:val="63762B4B"/>
    <w:rsid w:val="6AAE7F3F"/>
    <w:rsid w:val="73E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Malgun Gothic" w:cs="Arial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у виносці Знак"/>
    <w:basedOn w:val="2"/>
    <w:link w:val="4"/>
    <w:semiHidden/>
    <w:qFormat/>
    <w:uiPriority w:val="99"/>
    <w:rPr>
      <w:rFonts w:ascii="Tahoma" w:hAnsi="Tahoma" w:eastAsia="Malgun Gothic" w:cs="Tahoma"/>
      <w:sz w:val="16"/>
      <w:szCs w:val="1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689</Characters>
  <Lines>5</Lines>
  <Paragraphs>3</Paragraphs>
  <TotalTime>41</TotalTime>
  <ScaleCrop>false</ScaleCrop>
  <LinksUpToDate>false</LinksUpToDate>
  <CharactersWithSpaces>1894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Inna</dc:creator>
  <cp:lastModifiedBy>User</cp:lastModifiedBy>
  <cp:lastPrinted>2024-04-19T13:13:00Z</cp:lastPrinted>
  <dcterms:modified xsi:type="dcterms:W3CDTF">2024-12-02T10:24:24Z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9633A8217BDA493FA208B2ADEEDDBD57_13</vt:lpwstr>
  </property>
</Properties>
</file>