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ПРОТОКОЛ № 3</w:t>
      </w:r>
      <w:r w:rsidR="00645BAB" w:rsidRPr="003C0F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</w:t>
      </w:r>
    </w:p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проведення засідання постійної комісії обласної ради </w:t>
      </w:r>
    </w:p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 питань бюджету та фінансів</w:t>
      </w:r>
    </w:p>
    <w:p w:rsidR="00292DB0" w:rsidRPr="003C0F30" w:rsidRDefault="00292DB0" w:rsidP="003554A0">
      <w:pPr>
        <w:pStyle w:val="1"/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4887" w:type="dxa"/>
        <w:tblInd w:w="5049" w:type="dxa"/>
        <w:tblLayout w:type="fixed"/>
        <w:tblLook w:val="0000"/>
      </w:tblPr>
      <w:tblGrid>
        <w:gridCol w:w="2224"/>
        <w:gridCol w:w="2663"/>
      </w:tblGrid>
      <w:tr w:rsidR="003554A0" w:rsidRPr="003C0F30" w:rsidTr="00354A37">
        <w:tc>
          <w:tcPr>
            <w:tcW w:w="2224" w:type="dxa"/>
          </w:tcPr>
          <w:p w:rsidR="003554A0" w:rsidRPr="003C0F30" w:rsidRDefault="003554A0" w:rsidP="00354A37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 проведення:</w:t>
            </w:r>
          </w:p>
        </w:tc>
        <w:tc>
          <w:tcPr>
            <w:tcW w:w="2663" w:type="dxa"/>
          </w:tcPr>
          <w:p w:rsidR="003554A0" w:rsidRPr="003C0F30" w:rsidRDefault="00AD411E" w:rsidP="00AD411E">
            <w:pPr>
              <w:pStyle w:val="1"/>
              <w:tabs>
                <w:tab w:val="left" w:pos="3402"/>
              </w:tabs>
              <w:spacing w:line="240" w:lineRule="auto"/>
              <w:ind w:right="8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3554A0"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554A0"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292DB0"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554A0" w:rsidRPr="003C0F30" w:rsidTr="00354A37">
        <w:tc>
          <w:tcPr>
            <w:tcW w:w="2224" w:type="dxa"/>
          </w:tcPr>
          <w:p w:rsidR="003554A0" w:rsidRPr="003C0F30" w:rsidRDefault="003554A0" w:rsidP="00354A37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Час проведення:</w:t>
            </w:r>
          </w:p>
        </w:tc>
        <w:tc>
          <w:tcPr>
            <w:tcW w:w="2663" w:type="dxa"/>
          </w:tcPr>
          <w:p w:rsidR="003554A0" w:rsidRPr="003C0F30" w:rsidRDefault="003554A0" w:rsidP="00AD411E">
            <w:pPr>
              <w:pStyle w:val="1"/>
              <w:tabs>
                <w:tab w:val="left" w:pos="3402"/>
              </w:tabs>
              <w:spacing w:line="240" w:lineRule="auto"/>
              <w:ind w:right="8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D411E" w:rsidRPr="003C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C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3554A0" w:rsidRPr="003C0F30" w:rsidTr="00354A37">
        <w:tc>
          <w:tcPr>
            <w:tcW w:w="2224" w:type="dxa"/>
          </w:tcPr>
          <w:p w:rsidR="003554A0" w:rsidRPr="003C0F30" w:rsidRDefault="003554A0" w:rsidP="00354A37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2663" w:type="dxa"/>
          </w:tcPr>
          <w:p w:rsidR="003554A0" w:rsidRPr="003C0F30" w:rsidRDefault="003554A0" w:rsidP="00354A37">
            <w:pPr>
              <w:pStyle w:val="1"/>
              <w:tabs>
                <w:tab w:val="left" w:pos="3402"/>
              </w:tabs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 № 203</w:t>
            </w:r>
          </w:p>
        </w:tc>
      </w:tr>
    </w:tbl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</w:pPr>
    </w:p>
    <w:p w:rsidR="00AD411E" w:rsidRPr="003C0F30" w:rsidRDefault="003554A0" w:rsidP="00AD411E">
      <w:pPr>
        <w:pStyle w:val="1"/>
        <w:tabs>
          <w:tab w:val="left" w:pos="3402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Присутні члени комісії:</w:t>
      </w:r>
      <w:r w:rsidRPr="003C0F3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Лещишин Р.М., Панчук А.А., Брухнова Л.С., Бочкарьова О.В., Лебединський В.В., </w:t>
      </w:r>
      <w:r w:rsidR="00A76321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Лукомська С.І., Смаль Ю.В., </w:t>
      </w:r>
      <w:r w:rsidR="00AD411E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Зозуля С.В.,  Ткаченко У.Ю.,                 Присяжний В.Б., Цуглевич Я.М</w:t>
      </w:r>
    </w:p>
    <w:p w:rsidR="00AD411E" w:rsidRPr="003C0F30" w:rsidRDefault="003554A0" w:rsidP="00AD411E">
      <w:pPr>
        <w:pStyle w:val="1"/>
        <w:tabs>
          <w:tab w:val="left" w:pos="3402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Відсутні члени комісії:</w:t>
      </w:r>
      <w:r w:rsidRPr="003C0F3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="005B7431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Козюра А.Р., </w:t>
      </w:r>
      <w:r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Співак О.М.,  Гай В.В.</w:t>
      </w:r>
      <w:r w:rsidR="00292DB0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,</w:t>
      </w:r>
      <w:r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Дехтярук О.М.,  </w:t>
      </w:r>
      <w:r w:rsidR="00AD411E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                 Скримський Р.Ф., Іващук С.П.</w:t>
      </w:r>
    </w:p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</w:p>
    <w:p w:rsidR="003554A0" w:rsidRPr="003C0F30" w:rsidRDefault="003554A0" w:rsidP="00292DB0">
      <w:pPr>
        <w:pStyle w:val="1"/>
        <w:tabs>
          <w:tab w:val="left" w:pos="3402"/>
          <w:tab w:val="center" w:pos="4819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uk-UA"/>
        </w:rPr>
        <w:t>Головував на комісії:</w:t>
      </w:r>
      <w:r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   Лещишин Р.М.</w:t>
      </w:r>
      <w:r w:rsidR="00292DB0" w:rsidRPr="003C0F30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ab/>
      </w:r>
    </w:p>
    <w:p w:rsidR="003554A0" w:rsidRPr="003C0F30" w:rsidRDefault="003554A0" w:rsidP="003554A0">
      <w:pPr>
        <w:pStyle w:val="1"/>
        <w:tabs>
          <w:tab w:val="left" w:pos="3402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</w:pPr>
    </w:p>
    <w:p w:rsidR="00AD411E" w:rsidRPr="003C0F30" w:rsidRDefault="00AD411E" w:rsidP="00AD411E">
      <w:pPr>
        <w:pStyle w:val="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  <w:r w:rsidRPr="003C0F3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ЗАПРОШЕНІ:</w:t>
      </w:r>
    </w:p>
    <w:p w:rsidR="00AD411E" w:rsidRPr="003C0F30" w:rsidRDefault="00AD411E" w:rsidP="00AD411E">
      <w:pPr>
        <w:pStyle w:val="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tbl>
      <w:tblPr>
        <w:tblStyle w:val="a3"/>
        <w:tblW w:w="0" w:type="auto"/>
        <w:tblInd w:w="708" w:type="dxa"/>
        <w:tblLook w:val="04A0"/>
      </w:tblPr>
      <w:tblGrid>
        <w:gridCol w:w="3957"/>
        <w:gridCol w:w="303"/>
        <w:gridCol w:w="4661"/>
      </w:tblGrid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ГОНЧАРУК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Володимир Володимирович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перший заступник голови обласної ради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СОКОЛЮК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Іванович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голови обласної ради</w:t>
            </w: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ЛЕЩИШИНА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Валеріївна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керуючий справами виконавчого апарату обласної ради</w:t>
            </w: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МОНАСТИРСЬКИЙ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Едуард Пилипович</w:t>
            </w: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ПОЛУГАР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Сергій Степанович</w:t>
            </w: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з питань запобігання та виявлення корупції виконавчого апарату обласної ради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АНДРЕЙЧИК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Оксана Любомирівна</w:t>
            </w: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директор Регіонального фонду підтримки підприємництва по Хмельницькій області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ЛИСИЙ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Ігор Володимирович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управління кадрового забезпечення ГУНП в Хмельницькій області, полковник поліції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КОВАЛЬЧУК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Ірина Іванівна</w:t>
            </w: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Департаменту соціального захисту населення обласної військової адміністрації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411E" w:rsidRPr="003C0F30" w:rsidTr="00354A37">
        <w:tc>
          <w:tcPr>
            <w:tcW w:w="3957" w:type="dxa"/>
          </w:tcPr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ПУНДА</w:t>
            </w:r>
          </w:p>
          <w:p w:rsidR="00AD411E" w:rsidRPr="003C0F30" w:rsidRDefault="00AD411E" w:rsidP="00354A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Олександр Олегович</w:t>
            </w:r>
          </w:p>
        </w:tc>
        <w:tc>
          <w:tcPr>
            <w:tcW w:w="303" w:type="dxa"/>
          </w:tcPr>
          <w:p w:rsidR="00AD411E" w:rsidRPr="003C0F30" w:rsidRDefault="00AD411E" w:rsidP="00354A3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AD411E" w:rsidRPr="003C0F30" w:rsidRDefault="00AD411E" w:rsidP="00354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Департаменту освіти та науки обласної військової адміністрації</w:t>
            </w:r>
          </w:p>
          <w:p w:rsidR="00AD411E" w:rsidRPr="003C0F30" w:rsidRDefault="00AD411E" w:rsidP="00354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C0F30" w:rsidRDefault="003C0F30" w:rsidP="00AD411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:rsidR="00AD411E" w:rsidRPr="003C0F30" w:rsidRDefault="00AD411E" w:rsidP="00AD411E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0F3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ПОРЯДОК ДЕННИЙ:</w:t>
      </w:r>
    </w:p>
    <w:p w:rsidR="00AD411E" w:rsidRPr="003C0F30" w:rsidRDefault="00AD411E" w:rsidP="00AD411E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11E" w:rsidRPr="003C0F30" w:rsidRDefault="00AD411E" w:rsidP="00AD411E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звіт голови обласної ради Віолети ЛАБАЗЮК.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386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Cs/>
          <w:sz w:val="26"/>
          <w:szCs w:val="26"/>
          <w:lang w:val="uk-UA"/>
        </w:rPr>
        <w:t>Про затвердження розпоряджень голови обласної ради.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Cs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sz w:val="26"/>
          <w:szCs w:val="26"/>
          <w:lang w:val="uk-UA"/>
        </w:rPr>
        <w:t>Про обрання представників громадськості до складу поліцейської комісії Головного управління Національної поліції у Хмельницькій області.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43603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Лисий Ігор Володимирович –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управління кадрового забезпечення ГУНП в Хмельницькій області, полковник поліції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план роботи Хмельницької обласної ради 2026 рік.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436030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Анатоліївна – консультант відділу організаційного та кадрового забезпечення виконавчого апарату обласної ради 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21 вересня 2022 року  № 24-12/2022.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Сергій Степанович – начальник відділу з питань запобігання та виявлення корупції виконавчого апарату обласної ради</w:t>
            </w:r>
          </w:p>
          <w:p w:rsidR="00AD411E" w:rsidRPr="004360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spacing w:line="240" w:lineRule="auto"/>
        <w:ind w:left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10. Про Антикорупційну програму Хмельницької обласної ради на 2026-2028 роки.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436030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Сергій Степанович – начальник відділу з питань запобігання та виявлення корупції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внесення змін до Порядку використання коштів обласного бюджету, що виділяються для надання фінансово-кредитної підтримки суб’єктам підприємництва.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436030">
        <w:trPr>
          <w:trHeight w:val="1802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Бохонська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 Валеріївна – директор Департаменту економічного розвитку обласної військової адміністрації</w:t>
            </w:r>
          </w:p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Андрейчик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Любомирівна – директор Регіонального фонду підтримки підприємництва по Хмельницькій області</w:t>
            </w:r>
          </w:p>
          <w:p w:rsidR="00AD411E" w:rsidRPr="00436030" w:rsidRDefault="00AD411E" w:rsidP="00354A37">
            <w:pPr>
              <w:pStyle w:val="1"/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Про внесення змін до Стратегічного плану розвитку мережі закладів загальної середньої освіти – 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AD411E" w:rsidRPr="004360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3363346"/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перейменування «Дитячого будинку Хмельницької обласної ради» у комунальний заклад Хмельницької обласної ради «Дитячий будинок – інтернат».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bookmarkEnd w:id="0"/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AD411E" w:rsidRPr="00436030" w:rsidRDefault="00AD411E" w:rsidP="00354A37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14524752"/>
      <w:r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реорганізацію комунального соціально-медичного закладу «</w:t>
      </w:r>
      <w:proofErr w:type="spellStart"/>
      <w:r w:rsidRPr="003C0F30">
        <w:rPr>
          <w:rFonts w:ascii="Times New Roman" w:hAnsi="Times New Roman" w:cs="Times New Roman"/>
          <w:sz w:val="26"/>
          <w:szCs w:val="26"/>
          <w:lang w:val="uk-UA"/>
        </w:rPr>
        <w:t>Меджибізький</w:t>
      </w:r>
      <w:proofErr w:type="spellEnd"/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дитячий будинок-інтернат».</w:t>
      </w:r>
    </w:p>
    <w:tbl>
      <w:tblPr>
        <w:tblW w:w="14045" w:type="dxa"/>
        <w:tblInd w:w="1620" w:type="dxa"/>
        <w:tblLayout w:type="fixed"/>
        <w:tblLook w:val="0000"/>
      </w:tblPr>
      <w:tblGrid>
        <w:gridCol w:w="1620"/>
        <w:gridCol w:w="236"/>
        <w:gridCol w:w="6305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2" w:name="_Hlk214524784"/>
            <w:bookmarkEnd w:id="1"/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05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bookmarkEnd w:id="2"/>
    </w:tbl>
    <w:p w:rsidR="00AD411E" w:rsidRPr="00436030" w:rsidRDefault="00AD411E" w:rsidP="00AD41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11E" w:rsidRPr="003C0F30" w:rsidRDefault="00AD411E" w:rsidP="00AD411E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214353396"/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видів економічної діяльності Хмельницької обласної філармонії.</w:t>
      </w:r>
      <w:bookmarkEnd w:id="3"/>
    </w:p>
    <w:tbl>
      <w:tblPr>
        <w:tblW w:w="13903" w:type="dxa"/>
        <w:tblInd w:w="1620" w:type="dxa"/>
        <w:tblLayout w:type="fixed"/>
        <w:tblLook w:val="0000"/>
      </w:tblPr>
      <w:tblGrid>
        <w:gridCol w:w="1620"/>
        <w:gridCol w:w="236"/>
        <w:gridCol w:w="6163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AD411E" w:rsidRPr="003C0F30" w:rsidRDefault="00AD411E" w:rsidP="00354A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 розгляд комісії:</w:t>
      </w:r>
    </w:p>
    <w:p w:rsidR="00AD411E" w:rsidRPr="003C0F30" w:rsidRDefault="00AD411E" w:rsidP="00AD411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комплексної програми соціального захисту населення на 2021-2025 роки (затверджена рішенням обласної ради від 24.12.2020  № 8-2/2020)</w:t>
      </w:r>
    </w:p>
    <w:tbl>
      <w:tblPr>
        <w:tblW w:w="8127" w:type="dxa"/>
        <w:tblInd w:w="1620" w:type="dxa"/>
        <w:tblLayout w:type="fixed"/>
        <w:tblLook w:val="0000"/>
      </w:tblPr>
      <w:tblGrid>
        <w:gridCol w:w="1749"/>
        <w:gridCol w:w="283"/>
        <w:gridCol w:w="6095"/>
      </w:tblGrid>
      <w:tr w:rsidR="00AD411E" w:rsidRPr="003C0F30" w:rsidTr="00354A37">
        <w:trPr>
          <w:trHeight w:val="780"/>
        </w:trPr>
        <w:tc>
          <w:tcPr>
            <w:tcW w:w="1749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Інформує:</w:t>
            </w:r>
          </w:p>
        </w:tc>
        <w:tc>
          <w:tcPr>
            <w:tcW w:w="283" w:type="dxa"/>
          </w:tcPr>
          <w:p w:rsidR="00AD411E" w:rsidRPr="003C0F30" w:rsidRDefault="00AD411E" w:rsidP="00354A37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Ірина Іванівна – директор Департаменту соціального захисту населення обласної військової адміністрації</w:t>
            </w:r>
          </w:p>
          <w:p w:rsidR="00AD411E" w:rsidRPr="00436030" w:rsidRDefault="00AD411E" w:rsidP="00354A3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комплексної програми соціальної підтримки ветеранів війни та членів їх сімей, членів сімей загиблих (померлих) ветеранів війни, членів сімей загиблих (померлих) Захисників та Захисниць України на 2025-2026 роки (затверджена наказом обласної військової адміністрації від 10.12.2024  №268/2024-н)</w:t>
      </w:r>
    </w:p>
    <w:tbl>
      <w:tblPr>
        <w:tblW w:w="8127" w:type="dxa"/>
        <w:tblInd w:w="1620" w:type="dxa"/>
        <w:tblLayout w:type="fixed"/>
        <w:tblLook w:val="0000"/>
      </w:tblPr>
      <w:tblGrid>
        <w:gridCol w:w="1749"/>
        <w:gridCol w:w="283"/>
        <w:gridCol w:w="6095"/>
      </w:tblGrid>
      <w:tr w:rsidR="00AD411E" w:rsidRPr="003C0F30" w:rsidTr="00354A37">
        <w:trPr>
          <w:trHeight w:val="911"/>
        </w:trPr>
        <w:tc>
          <w:tcPr>
            <w:tcW w:w="1749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83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Пікало Інна Леонідівна – начальник управління з питань ветеранської політики обласної військової адміністрації</w:t>
            </w:r>
          </w:p>
          <w:p w:rsidR="00AD411E" w:rsidRPr="004360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Цільової комплексної програми розвитку освіти Хмельницької області на 2021-2025 роки (затверджена рішенням обласної ради від 24.09.2020  № 39-34/2020)</w:t>
      </w:r>
    </w:p>
    <w:tbl>
      <w:tblPr>
        <w:tblW w:w="8127" w:type="dxa"/>
        <w:tblInd w:w="1620" w:type="dxa"/>
        <w:tblLayout w:type="fixed"/>
        <w:tblLook w:val="0000"/>
      </w:tblPr>
      <w:tblGrid>
        <w:gridCol w:w="1749"/>
        <w:gridCol w:w="283"/>
        <w:gridCol w:w="6095"/>
      </w:tblGrid>
      <w:tr w:rsidR="00AD411E" w:rsidRPr="003C0F30" w:rsidTr="00354A37">
        <w:trPr>
          <w:trHeight w:val="780"/>
        </w:trPr>
        <w:tc>
          <w:tcPr>
            <w:tcW w:w="1749" w:type="dxa"/>
          </w:tcPr>
          <w:p w:rsidR="00AD411E" w:rsidRPr="003C0F30" w:rsidRDefault="00AD411E" w:rsidP="00354A37">
            <w:pPr>
              <w:pStyle w:val="a4"/>
              <w:ind w:left="-6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Інформує:</w:t>
            </w:r>
          </w:p>
        </w:tc>
        <w:tc>
          <w:tcPr>
            <w:tcW w:w="283" w:type="dxa"/>
          </w:tcPr>
          <w:p w:rsidR="00AD411E" w:rsidRPr="003C0F30" w:rsidRDefault="00AD411E" w:rsidP="00354A3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AD411E" w:rsidRPr="00436030" w:rsidRDefault="00AD411E" w:rsidP="00354A37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програми централізованого забезпечення лікарськими засобами та виробами медичного призначення на 2024-2026 роки (затверджена наказом обласної військової адміністрації від 13.12.2023 №326/2023-н)</w:t>
      </w:r>
    </w:p>
    <w:tbl>
      <w:tblPr>
        <w:tblW w:w="8127" w:type="dxa"/>
        <w:tblInd w:w="1620" w:type="dxa"/>
        <w:tblLayout w:type="fixed"/>
        <w:tblLook w:val="0000"/>
      </w:tblPr>
      <w:tblGrid>
        <w:gridCol w:w="1749"/>
        <w:gridCol w:w="283"/>
        <w:gridCol w:w="6095"/>
      </w:tblGrid>
      <w:tr w:rsidR="00AD411E" w:rsidRPr="003C0F30" w:rsidTr="00354A37">
        <w:trPr>
          <w:trHeight w:val="780"/>
        </w:trPr>
        <w:tc>
          <w:tcPr>
            <w:tcW w:w="1749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Інформує:</w:t>
            </w:r>
          </w:p>
        </w:tc>
        <w:tc>
          <w:tcPr>
            <w:tcW w:w="283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Дудко Денис Сергійович – директор Департаменту охорони здоров’я обласної військової адміністрації</w:t>
            </w:r>
          </w:p>
          <w:p w:rsidR="00AD411E" w:rsidRPr="004360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програми розвитку та підтримки комунальних закладів охорони здоров’я Хмельницької обласної ради на 2025 рік (затверджена наказом обласної військової адміністрації від 13.12.2024 №277/2024-н).</w:t>
      </w:r>
    </w:p>
    <w:tbl>
      <w:tblPr>
        <w:tblW w:w="20634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Дудко Денис Сергійович – директор Департаменту охорони здоров’я обласної військової адміністрації</w:t>
            </w:r>
          </w:p>
          <w:p w:rsidR="00AD411E" w:rsidRPr="004360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поділ земельної ділянки, яка перебуває у постійному користуванні КП «Аеропорт Хмельницький» площею 63,3644 га на дві окремі земельні ділянки орієнтовними площами 62,83 га та 0,53 га і в подальшому передачі новосформованої земельної ділянки площею 0.53 га в постійне користування авіаційному підрозділу ДСНС.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AD411E" w:rsidRPr="003C0F30" w:rsidTr="00354A37">
        <w:trPr>
          <w:trHeight w:val="780"/>
        </w:trPr>
        <w:tc>
          <w:tcPr>
            <w:tcW w:w="1620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AD411E" w:rsidRPr="003C0F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Горін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Васильович – тимчасово виконуючий обов’язків начальника Головного управління ДСНС України у Хмельницькій області</w:t>
            </w:r>
          </w:p>
          <w:p w:rsidR="00AD411E" w:rsidRPr="00436030" w:rsidRDefault="00AD411E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884" w:type="dxa"/>
          </w:tcPr>
          <w:p w:rsidR="00AD411E" w:rsidRPr="003C0F30" w:rsidRDefault="00AD411E" w:rsidP="00354A37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згоди на безоплатну передачу майна із комунальної власності </w:t>
      </w:r>
      <w:proofErr w:type="spellStart"/>
      <w:r w:rsidRPr="003C0F30">
        <w:rPr>
          <w:rFonts w:ascii="Times New Roman" w:hAnsi="Times New Roman" w:cs="Times New Roman"/>
          <w:sz w:val="26"/>
          <w:szCs w:val="26"/>
          <w:lang w:val="uk-UA"/>
        </w:rPr>
        <w:t>Новодунаєвецької</w:t>
      </w:r>
      <w:proofErr w:type="spellEnd"/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селищної ради у спільну власність територіальних громад сіл, селищ, міст Хмельницької області.</w:t>
      </w:r>
    </w:p>
    <w:tbl>
      <w:tblPr>
        <w:tblW w:w="12701" w:type="dxa"/>
        <w:tblInd w:w="1620" w:type="dxa"/>
        <w:tblLayout w:type="fixed"/>
        <w:tblLook w:val="0000"/>
      </w:tblPr>
      <w:tblGrid>
        <w:gridCol w:w="1607"/>
        <w:gridCol w:w="409"/>
        <w:gridCol w:w="10685"/>
      </w:tblGrid>
      <w:tr w:rsidR="00AD411E" w:rsidRPr="003C0F30" w:rsidTr="00354A37">
        <w:trPr>
          <w:trHeight w:val="780"/>
        </w:trPr>
        <w:tc>
          <w:tcPr>
            <w:tcW w:w="1607" w:type="dxa"/>
          </w:tcPr>
          <w:p w:rsidR="00AD411E" w:rsidRPr="003C0F30" w:rsidRDefault="00AD411E" w:rsidP="00354A37">
            <w:pPr>
              <w:pStyle w:val="a4"/>
              <w:tabs>
                <w:tab w:val="left" w:pos="81"/>
              </w:tabs>
              <w:ind w:left="223" w:hanging="14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409" w:type="dxa"/>
          </w:tcPr>
          <w:p w:rsidR="00AD411E" w:rsidRPr="003C0F30" w:rsidRDefault="00AD411E" w:rsidP="00354A3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685" w:type="dxa"/>
          </w:tcPr>
          <w:p w:rsidR="00AD411E" w:rsidRPr="003C0F30" w:rsidRDefault="00AD411E" w:rsidP="00354A37">
            <w:pPr>
              <w:pStyle w:val="a4"/>
              <w:tabs>
                <w:tab w:val="left" w:pos="284"/>
              </w:tabs>
              <w:ind w:left="-92" w:right="489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AD411E" w:rsidRPr="003C0F30" w:rsidRDefault="00AD411E" w:rsidP="00354A37">
            <w:pPr>
              <w:pStyle w:val="a4"/>
              <w:tabs>
                <w:tab w:val="left" w:pos="284"/>
              </w:tabs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D411E" w:rsidRPr="003C0F30" w:rsidRDefault="00AD411E" w:rsidP="00AD411E">
      <w:pPr>
        <w:pStyle w:val="a4"/>
        <w:numPr>
          <w:ilvl w:val="0"/>
          <w:numId w:val="23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Погодження передачі з комунальної у державну власність </w:t>
      </w:r>
      <w:r w:rsidR="001B2165">
        <w:rPr>
          <w:rFonts w:ascii="Times New Roman" w:hAnsi="Times New Roman" w:cs="Times New Roman"/>
          <w:sz w:val="26"/>
          <w:szCs w:val="26"/>
          <w:lang w:val="uk-UA"/>
        </w:rPr>
        <w:t>нерухомого майна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спільної власності територіальних громад сіл, селищ, міст Хмельницької області із земельною ділянкою</w:t>
      </w:r>
    </w:p>
    <w:tbl>
      <w:tblPr>
        <w:tblW w:w="12701" w:type="dxa"/>
        <w:tblInd w:w="1620" w:type="dxa"/>
        <w:tblLayout w:type="fixed"/>
        <w:tblLook w:val="0000"/>
      </w:tblPr>
      <w:tblGrid>
        <w:gridCol w:w="1607"/>
        <w:gridCol w:w="409"/>
        <w:gridCol w:w="10685"/>
      </w:tblGrid>
      <w:tr w:rsidR="00AD411E" w:rsidRPr="003C0F30" w:rsidTr="00354A37">
        <w:trPr>
          <w:trHeight w:val="780"/>
        </w:trPr>
        <w:tc>
          <w:tcPr>
            <w:tcW w:w="1607" w:type="dxa"/>
          </w:tcPr>
          <w:p w:rsidR="00AD411E" w:rsidRPr="003C0F30" w:rsidRDefault="00AD411E" w:rsidP="00354A37">
            <w:pPr>
              <w:pStyle w:val="a4"/>
              <w:tabs>
                <w:tab w:val="left" w:pos="81"/>
              </w:tabs>
              <w:ind w:left="223" w:hanging="14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409" w:type="dxa"/>
          </w:tcPr>
          <w:p w:rsidR="00AD411E" w:rsidRPr="003C0F30" w:rsidRDefault="00AD411E" w:rsidP="00354A3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685" w:type="dxa"/>
          </w:tcPr>
          <w:p w:rsidR="00AD411E" w:rsidRPr="003C0F30" w:rsidRDefault="00AD411E" w:rsidP="00354A37">
            <w:pPr>
              <w:pStyle w:val="a4"/>
              <w:tabs>
                <w:tab w:val="left" w:pos="284"/>
              </w:tabs>
              <w:ind w:left="-92" w:right="489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</w:t>
            </w:r>
            <w:bookmarkStart w:id="4" w:name="_GoBack"/>
            <w:bookmarkEnd w:id="4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ради</w:t>
            </w:r>
          </w:p>
          <w:p w:rsidR="00AD411E" w:rsidRPr="003C0F30" w:rsidRDefault="00AD411E" w:rsidP="00354A37">
            <w:pPr>
              <w:pStyle w:val="a4"/>
              <w:tabs>
                <w:tab w:val="left" w:pos="284"/>
              </w:tabs>
              <w:ind w:left="-9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3C0F30" w:rsidRDefault="003554A0" w:rsidP="003554A0">
      <w:pPr>
        <w:pStyle w:val="a4"/>
        <w:tabs>
          <w:tab w:val="left" w:pos="3402"/>
        </w:tabs>
        <w:spacing w:line="240" w:lineRule="auto"/>
        <w:ind w:left="64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Розгляд питань порядку денного:</w:t>
      </w:r>
    </w:p>
    <w:p w:rsidR="003554A0" w:rsidRPr="003C0F30" w:rsidRDefault="003554A0" w:rsidP="003554A0">
      <w:pPr>
        <w:pStyle w:val="a4"/>
        <w:tabs>
          <w:tab w:val="left" w:pos="3402"/>
        </w:tabs>
        <w:spacing w:line="240" w:lineRule="auto"/>
        <w:ind w:left="64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554A0" w:rsidRPr="003C0F30" w:rsidRDefault="003554A0" w:rsidP="001635CF">
      <w:pPr>
        <w:pStyle w:val="a5"/>
        <w:numPr>
          <w:ilvl w:val="0"/>
          <w:numId w:val="8"/>
        </w:numPr>
        <w:tabs>
          <w:tab w:val="left" w:pos="3402"/>
          <w:tab w:val="left" w:pos="3686"/>
        </w:tabs>
        <w:jc w:val="both"/>
        <w:rPr>
          <w:noProof/>
          <w:sz w:val="26"/>
          <w:szCs w:val="26"/>
          <w:lang w:val="uk-UA"/>
        </w:rPr>
      </w:pPr>
      <w:r w:rsidRPr="003C0F30">
        <w:rPr>
          <w:sz w:val="26"/>
          <w:szCs w:val="26"/>
          <w:lang w:val="uk-UA"/>
        </w:rPr>
        <w:t xml:space="preserve">Про </w:t>
      </w:r>
      <w:r w:rsidR="00C4625B" w:rsidRPr="003C0F30">
        <w:rPr>
          <w:sz w:val="26"/>
          <w:szCs w:val="26"/>
          <w:lang w:val="uk-UA"/>
        </w:rPr>
        <w:t>звіт голови обласної ради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3C0F30" w:rsidTr="00354A37">
        <w:trPr>
          <w:trHeight w:val="780"/>
        </w:trPr>
        <w:tc>
          <w:tcPr>
            <w:tcW w:w="1620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6E1E40" w:rsidRPr="003C0F30" w:rsidRDefault="00C4625B" w:rsidP="00354A37">
            <w:pPr>
              <w:tabs>
                <w:tab w:val="left" w:pos="3402"/>
              </w:tabs>
              <w:spacing w:line="20" w:lineRule="atLeast"/>
              <w:ind w:left="-74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Голову комісії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Лещишина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Р.М., який поінформував, що </w:t>
            </w:r>
            <w:r w:rsidR="00354A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звіт надісланий всім депутатам на </w:t>
            </w:r>
            <w:proofErr w:type="spellStart"/>
            <w:r w:rsidR="00354A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ел.адреси</w:t>
            </w:r>
            <w:proofErr w:type="spellEnd"/>
            <w:r w:rsidR="00354A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попереднього ознайомлення і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ради буде звітувати перед депутатами на пленарному засіданні.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E1E40" w:rsidRPr="003C0F30" w:rsidRDefault="006E1E40" w:rsidP="006E1E40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8647" w:type="dxa"/>
        <w:tblInd w:w="1242" w:type="dxa"/>
        <w:tblLayout w:type="fixed"/>
        <w:tblLook w:val="0000"/>
      </w:tblPr>
      <w:tblGrid>
        <w:gridCol w:w="1985"/>
        <w:gridCol w:w="403"/>
        <w:gridCol w:w="6259"/>
      </w:tblGrid>
      <w:tr w:rsidR="006E1E40" w:rsidRPr="003C0F30" w:rsidTr="00436030">
        <w:trPr>
          <w:trHeight w:val="2090"/>
        </w:trPr>
        <w:tc>
          <w:tcPr>
            <w:tcW w:w="1985" w:type="dxa"/>
          </w:tcPr>
          <w:p w:rsidR="006E1E40" w:rsidRPr="003C0F30" w:rsidRDefault="006E1E40" w:rsidP="00E304C9">
            <w:pPr>
              <w:pStyle w:val="a5"/>
              <w:tabs>
                <w:tab w:val="left" w:pos="2444"/>
              </w:tabs>
              <w:ind w:left="34" w:hanging="142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>Слухали:</w:t>
            </w:r>
          </w:p>
          <w:p w:rsidR="006E1E40" w:rsidRDefault="006E1E40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26"/>
                <w:szCs w:val="26"/>
                <w:lang w:val="uk-UA"/>
              </w:rPr>
            </w:pPr>
          </w:p>
          <w:p w:rsidR="00354A37" w:rsidRPr="00354A37" w:rsidRDefault="00354A37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16"/>
                <w:szCs w:val="16"/>
                <w:lang w:val="uk-UA"/>
              </w:rPr>
            </w:pPr>
          </w:p>
          <w:p w:rsidR="006E1E40" w:rsidRPr="003C0F30" w:rsidRDefault="006E1E40" w:rsidP="00E304C9">
            <w:pPr>
              <w:pStyle w:val="a5"/>
              <w:tabs>
                <w:tab w:val="left" w:pos="3686"/>
              </w:tabs>
              <w:ind w:left="-108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>Вирішили:</w:t>
            </w:r>
          </w:p>
          <w:p w:rsidR="006E1E40" w:rsidRPr="003C0F30" w:rsidRDefault="006E1E40" w:rsidP="00436030">
            <w:pPr>
              <w:pStyle w:val="a5"/>
              <w:tabs>
                <w:tab w:val="left" w:pos="3686"/>
              </w:tabs>
              <w:ind w:hanging="108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6E1E40" w:rsidRPr="003C0F30" w:rsidRDefault="006E1E40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26"/>
                <w:szCs w:val="26"/>
                <w:lang w:val="uk-UA"/>
              </w:rPr>
            </w:pPr>
          </w:p>
          <w:p w:rsidR="006E1E40" w:rsidRPr="003C0F30" w:rsidRDefault="006E1E40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26"/>
                <w:szCs w:val="26"/>
                <w:lang w:val="uk-UA"/>
              </w:rPr>
            </w:pPr>
          </w:p>
          <w:p w:rsidR="006E1E40" w:rsidRPr="003C0F30" w:rsidRDefault="006E1E40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26"/>
                <w:szCs w:val="26"/>
                <w:lang w:val="uk-UA"/>
              </w:rPr>
            </w:pPr>
          </w:p>
          <w:p w:rsidR="006E1E40" w:rsidRPr="003C0F30" w:rsidRDefault="006E1E40" w:rsidP="006E1E40">
            <w:pPr>
              <w:pStyle w:val="a5"/>
              <w:tabs>
                <w:tab w:val="left" w:pos="3686"/>
              </w:tabs>
              <w:ind w:left="720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6E1E40" w:rsidRPr="003C0F30" w:rsidRDefault="006E1E40" w:rsidP="00E304C9">
            <w:pPr>
              <w:pStyle w:val="a5"/>
              <w:tabs>
                <w:tab w:val="left" w:pos="3686"/>
              </w:tabs>
              <w:ind w:left="-86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 xml:space="preserve">Лєдяєву Оксану Анатоліївну – консультанта відділу організаційного та кадрового забезпечення виконавчого апарату обласної ради. </w:t>
            </w:r>
          </w:p>
          <w:p w:rsidR="006E1E40" w:rsidRPr="003C0F30" w:rsidRDefault="006E1E40" w:rsidP="00E304C9">
            <w:pPr>
              <w:pStyle w:val="a5"/>
              <w:tabs>
                <w:tab w:val="left" w:pos="3686"/>
              </w:tabs>
              <w:ind w:left="-86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>Підтримати запропонований проєкт рішення                                            та винести на розгляд пленарного засідання                      2</w:t>
            </w:r>
            <w:r w:rsidR="00E304C9" w:rsidRPr="003C0F30">
              <w:rPr>
                <w:noProof/>
                <w:sz w:val="26"/>
                <w:szCs w:val="26"/>
                <w:lang w:val="uk-UA"/>
              </w:rPr>
              <w:t>8</w:t>
            </w:r>
            <w:r w:rsidRPr="003C0F30">
              <w:rPr>
                <w:noProof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3554A0" w:rsidRPr="003C0F30" w:rsidRDefault="003554A0" w:rsidP="00FD4632">
      <w:pPr>
        <w:pStyle w:val="a5"/>
        <w:numPr>
          <w:ilvl w:val="0"/>
          <w:numId w:val="8"/>
        </w:numPr>
        <w:tabs>
          <w:tab w:val="left" w:pos="3402"/>
          <w:tab w:val="left" w:pos="3686"/>
        </w:tabs>
        <w:jc w:val="both"/>
        <w:rPr>
          <w:noProof/>
          <w:sz w:val="26"/>
          <w:szCs w:val="26"/>
          <w:lang w:val="uk-UA"/>
        </w:rPr>
      </w:pPr>
      <w:r w:rsidRPr="003C0F30">
        <w:rPr>
          <w:sz w:val="26"/>
          <w:szCs w:val="26"/>
          <w:lang w:val="uk-UA"/>
        </w:rPr>
        <w:t xml:space="preserve"> Про продовження терміну розгляду депутатських запитів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3C0F30" w:rsidTr="00354A37">
        <w:trPr>
          <w:trHeight w:val="780"/>
        </w:trPr>
        <w:tc>
          <w:tcPr>
            <w:tcW w:w="1620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78741F" w:rsidP="00354A37">
            <w:pPr>
              <w:tabs>
                <w:tab w:val="left" w:pos="3402"/>
              </w:tabs>
              <w:spacing w:line="240" w:lineRule="auto"/>
              <w:ind w:right="-23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E304C9" w:rsidRPr="003C0F30" w:rsidRDefault="00E304C9" w:rsidP="00101145">
            <w:pPr>
              <w:pStyle w:val="a5"/>
              <w:tabs>
                <w:tab w:val="left" w:pos="3686"/>
              </w:tabs>
              <w:ind w:left="-86"/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 xml:space="preserve">Лєдяєву Оксану Анатоліївну – консультанта відділу організаційного та кадрового забезпечення виконавчого апарату обласної ради. </w:t>
            </w:r>
          </w:p>
          <w:p w:rsidR="003554A0" w:rsidRPr="003C0F30" w:rsidRDefault="00E304C9" w:rsidP="00101145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val="uk-UA"/>
              </w:rPr>
              <w:t>Підтримати запропонований проєкт рішення                                            та винести на розгляд пленарного засідання                      28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819EE" w:rsidRPr="003C0F30" w:rsidRDefault="00B819EE" w:rsidP="002B41B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розпоряджень </w:t>
      </w:r>
      <w:r w:rsidR="008F0EC3"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першого заступника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голови обласної ради.</w:t>
      </w:r>
    </w:p>
    <w:tbl>
      <w:tblPr>
        <w:tblW w:w="14754" w:type="dxa"/>
        <w:tblInd w:w="817" w:type="dxa"/>
        <w:tblLayout w:type="fixed"/>
        <w:tblLook w:val="0000"/>
      </w:tblPr>
      <w:tblGrid>
        <w:gridCol w:w="2187"/>
        <w:gridCol w:w="236"/>
        <w:gridCol w:w="6447"/>
        <w:gridCol w:w="5884"/>
      </w:tblGrid>
      <w:tr w:rsidR="003554A0" w:rsidRPr="003C0F30" w:rsidTr="005417F9">
        <w:trPr>
          <w:trHeight w:val="780"/>
        </w:trPr>
        <w:tc>
          <w:tcPr>
            <w:tcW w:w="2187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101145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101145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101145" w:rsidRPr="003C0F30" w:rsidRDefault="008F0EC3" w:rsidP="00101145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101145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10-за;</w:t>
            </w:r>
          </w:p>
          <w:p w:rsidR="008F0EC3" w:rsidRPr="003C0F30" w:rsidRDefault="00101145" w:rsidP="00101145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Бочкарьова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О.В.-утр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8F0EC3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  <w:p w:rsidR="00E134D1" w:rsidRPr="003C0F30" w:rsidRDefault="00E134D1" w:rsidP="00354A37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D221FA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554A0" w:rsidRPr="003C0F30" w:rsidRDefault="008F0EC3" w:rsidP="001550BE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550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 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704C8" w:rsidRPr="003C0F30" w:rsidRDefault="006704C8" w:rsidP="006704C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Cs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tbl>
      <w:tblPr>
        <w:tblW w:w="14551" w:type="dxa"/>
        <w:tblInd w:w="1101" w:type="dxa"/>
        <w:tblLayout w:type="fixed"/>
        <w:tblLook w:val="0000"/>
      </w:tblPr>
      <w:tblGrid>
        <w:gridCol w:w="1984"/>
        <w:gridCol w:w="236"/>
        <w:gridCol w:w="6447"/>
        <w:gridCol w:w="5884"/>
      </w:tblGrid>
      <w:tr w:rsidR="003554A0" w:rsidRPr="003C0F30" w:rsidTr="00436030">
        <w:trPr>
          <w:trHeight w:val="780"/>
        </w:trPr>
        <w:tc>
          <w:tcPr>
            <w:tcW w:w="1984" w:type="dxa"/>
          </w:tcPr>
          <w:p w:rsidR="003554A0" w:rsidRPr="003C0F30" w:rsidRDefault="003554A0" w:rsidP="00436030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436030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436030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6C44AE" w:rsidP="00436030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436030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(одноголосно)</w:t>
            </w:r>
          </w:p>
          <w:p w:rsidR="003554A0" w:rsidRPr="003C0F30" w:rsidRDefault="003554A0" w:rsidP="00436030">
            <w:pPr>
              <w:tabs>
                <w:tab w:val="left" w:pos="3402"/>
              </w:tabs>
              <w:spacing w:line="240" w:lineRule="auto"/>
              <w:ind w:left="81" w:right="-237" w:hanging="8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6704C8" w:rsidRPr="003C0F30" w:rsidRDefault="006704C8" w:rsidP="006704C8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:rsidR="00A34CE8" w:rsidRPr="003C0F30" w:rsidRDefault="006704C8" w:rsidP="001550BE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550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 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7824EC" w:rsidRPr="003C0F30" w:rsidRDefault="005966A6" w:rsidP="002B41B6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</w:t>
      </w:r>
    </w:p>
    <w:tbl>
      <w:tblPr>
        <w:tblW w:w="14586" w:type="dxa"/>
        <w:tblInd w:w="1242" w:type="dxa"/>
        <w:tblLayout w:type="fixed"/>
        <w:tblLook w:val="0000"/>
      </w:tblPr>
      <w:tblGrid>
        <w:gridCol w:w="1843"/>
        <w:gridCol w:w="412"/>
        <w:gridCol w:w="6447"/>
        <w:gridCol w:w="5884"/>
      </w:tblGrid>
      <w:tr w:rsidR="003554A0" w:rsidRPr="003C0F30" w:rsidTr="005417F9">
        <w:trPr>
          <w:trHeight w:val="780"/>
        </w:trPr>
        <w:tc>
          <w:tcPr>
            <w:tcW w:w="184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817F32" w:rsidRPr="003C0F30" w:rsidRDefault="00817F32" w:rsidP="005417F9">
            <w:pPr>
              <w:tabs>
                <w:tab w:val="left" w:pos="3402"/>
              </w:tabs>
              <w:spacing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5417F9">
            <w:pPr>
              <w:tabs>
                <w:tab w:val="left" w:pos="3402"/>
              </w:tabs>
              <w:spacing w:line="240" w:lineRule="auto"/>
              <w:ind w:left="284" w:right="-48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  <w:p w:rsidR="003554A0" w:rsidRPr="003C0F30" w:rsidRDefault="003554A0" w:rsidP="00817F32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2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966A6" w:rsidRPr="003C0F30" w:rsidRDefault="005966A6" w:rsidP="001550BE">
            <w:pPr>
              <w:tabs>
                <w:tab w:val="left" w:pos="3402"/>
              </w:tabs>
              <w:spacing w:line="20" w:lineRule="atLeast"/>
              <w:ind w:left="-10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:rsidR="00817F32" w:rsidRPr="003C0F30" w:rsidRDefault="005966A6" w:rsidP="001550BE">
            <w:pPr>
              <w:tabs>
                <w:tab w:val="left" w:pos="3402"/>
              </w:tabs>
              <w:spacing w:line="20" w:lineRule="atLeast"/>
              <w:ind w:left="-10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550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3581C" w:rsidRPr="003C0F30" w:rsidRDefault="001550BE" w:rsidP="002B41B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eastAsia="Times New Roman" w:hAnsi="Times New Roman" w:cs="Times New Roman"/>
          <w:sz w:val="26"/>
          <w:szCs w:val="26"/>
          <w:lang w:val="uk-UA"/>
        </w:rPr>
        <w:t>Про обрання представників громадськості до складу поліцейської комісії Головного управління Національної поліції у Хмельницькій області</w:t>
      </w:r>
      <w:r w:rsidR="004E13A7" w:rsidRPr="003C0F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3C0F30" w:rsidTr="00354A37">
        <w:trPr>
          <w:trHeight w:val="780"/>
        </w:trPr>
        <w:tc>
          <w:tcPr>
            <w:tcW w:w="1620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354A37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550BE" w:rsidRPr="003C0F30" w:rsidRDefault="001550BE" w:rsidP="0051758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Лисого Ігоря Володимировича –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начальника управління кадрового забезпечення ГУНП в Хмельницькій області, полковник поліції</w:t>
            </w:r>
          </w:p>
          <w:p w:rsidR="003554A0" w:rsidRPr="003C0F30" w:rsidRDefault="00FF089A" w:rsidP="0051758D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та винести на розгляд пленарного засідання</w:t>
            </w:r>
            <w:r w:rsidR="00146608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46608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1550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146608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550BE" w:rsidRPr="003C0F30" w:rsidRDefault="001550BE" w:rsidP="005A40A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план роботи Хмельницької обласної ради 2026 рік. </w:t>
      </w:r>
    </w:p>
    <w:tbl>
      <w:tblPr>
        <w:tblW w:w="14599" w:type="dxa"/>
        <w:tblInd w:w="1242" w:type="dxa"/>
        <w:tblLayout w:type="fixed"/>
        <w:tblLook w:val="0000"/>
      </w:tblPr>
      <w:tblGrid>
        <w:gridCol w:w="1843"/>
        <w:gridCol w:w="425"/>
        <w:gridCol w:w="6447"/>
        <w:gridCol w:w="5884"/>
      </w:tblGrid>
      <w:tr w:rsidR="003554A0" w:rsidRPr="003C0F30" w:rsidTr="005417F9">
        <w:trPr>
          <w:trHeight w:val="780"/>
        </w:trPr>
        <w:tc>
          <w:tcPr>
            <w:tcW w:w="1843" w:type="dxa"/>
          </w:tcPr>
          <w:p w:rsidR="003554A0" w:rsidRPr="003C0F30" w:rsidRDefault="003554A0" w:rsidP="005417F9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146608" w:rsidRPr="003C0F30" w:rsidRDefault="00146608" w:rsidP="005417F9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A40A2" w:rsidRPr="003C0F30" w:rsidRDefault="005A40A2" w:rsidP="005417F9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46608" w:rsidRPr="003C0F30" w:rsidRDefault="00146608" w:rsidP="005417F9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146608" w:rsidRPr="003C0F30" w:rsidRDefault="00146608" w:rsidP="005417F9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  <w:p w:rsidR="003554A0" w:rsidRPr="003C0F30" w:rsidRDefault="003554A0" w:rsidP="001466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550BE" w:rsidRPr="003C0F30" w:rsidRDefault="001550BE" w:rsidP="00101145">
            <w:pPr>
              <w:pStyle w:val="a5"/>
              <w:tabs>
                <w:tab w:val="left" w:pos="3686"/>
              </w:tabs>
              <w:rPr>
                <w:noProof/>
                <w:sz w:val="26"/>
                <w:szCs w:val="26"/>
                <w:lang w:val="uk-UA"/>
              </w:rPr>
            </w:pPr>
            <w:r w:rsidRPr="003C0F30">
              <w:rPr>
                <w:noProof/>
                <w:sz w:val="26"/>
                <w:szCs w:val="26"/>
                <w:lang w:val="uk-UA"/>
              </w:rPr>
              <w:t xml:space="preserve">Лєдяєву Оксану Анатоліївну – консультанта відділу організаційного та кадрового забезпечення виконавчого апарату обласної ради. </w:t>
            </w:r>
          </w:p>
          <w:p w:rsidR="003554A0" w:rsidRPr="003C0F30" w:rsidRDefault="001B4B5F" w:rsidP="00101145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</w:t>
            </w:r>
            <w:r w:rsidR="006F5153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розгляд пленарного засідання </w:t>
            </w:r>
            <w:r w:rsidR="00146608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2</w:t>
            </w:r>
            <w:r w:rsidR="001550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146608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A40A2" w:rsidRPr="003C0F30" w:rsidRDefault="00F55DFE" w:rsidP="005A40A2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40A2"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21 вересня 2022 року     № 24-12/2022.</w:t>
      </w:r>
    </w:p>
    <w:tbl>
      <w:tblPr>
        <w:tblW w:w="14410" w:type="dxa"/>
        <w:tblInd w:w="1384" w:type="dxa"/>
        <w:tblLayout w:type="fixed"/>
        <w:tblLook w:val="0000"/>
      </w:tblPr>
      <w:tblGrid>
        <w:gridCol w:w="1843"/>
        <w:gridCol w:w="236"/>
        <w:gridCol w:w="6447"/>
        <w:gridCol w:w="5884"/>
      </w:tblGrid>
      <w:tr w:rsidR="003554A0" w:rsidRPr="003C0F30" w:rsidTr="005417F9">
        <w:trPr>
          <w:trHeight w:val="780"/>
        </w:trPr>
        <w:tc>
          <w:tcPr>
            <w:tcW w:w="1843" w:type="dxa"/>
          </w:tcPr>
          <w:p w:rsidR="003554A0" w:rsidRPr="003C0F30" w:rsidRDefault="003554A0" w:rsidP="005417F9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5417F9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5A40A2" w:rsidRPr="003C0F30" w:rsidRDefault="005A40A2" w:rsidP="005417F9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55DFE" w:rsidRPr="003C0F30" w:rsidRDefault="00F55DFE" w:rsidP="005417F9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5417F9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A40A2" w:rsidRPr="003C0F30" w:rsidRDefault="005A40A2" w:rsidP="00101145">
            <w:pPr>
              <w:pStyle w:val="1"/>
              <w:spacing w:line="240" w:lineRule="auto"/>
              <w:ind w:left="-74" w:right="72" w:firstLine="7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</w:t>
            </w:r>
            <w:r w:rsidR="0051758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proofErr w:type="spellEnd"/>
            <w:r w:rsidR="0051758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Сергія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Степанович</w:t>
            </w:r>
            <w:r w:rsidR="0051758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– начальник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="0051758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відділу з питань запобігання та виявлення корупції виконавчого апарату обласної ради</w:t>
            </w:r>
          </w:p>
          <w:p w:rsidR="003554A0" w:rsidRPr="003C0F30" w:rsidRDefault="006F2AC4" w:rsidP="00101145">
            <w:pPr>
              <w:tabs>
                <w:tab w:val="left" w:pos="3402"/>
              </w:tabs>
              <w:spacing w:line="20" w:lineRule="atLeast"/>
              <w:ind w:left="-74" w:right="72" w:firstLine="7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  2</w:t>
            </w:r>
            <w:r w:rsidR="005A40A2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58D" w:rsidRPr="003C0F30" w:rsidRDefault="006F5153" w:rsidP="0074168E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1758D"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Антикорупційну програму Хмельницької обласної ради на 2026-2028 роки.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3C0F30" w:rsidTr="00354A37">
        <w:trPr>
          <w:trHeight w:val="780"/>
        </w:trPr>
        <w:tc>
          <w:tcPr>
            <w:tcW w:w="1620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354A37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1758D" w:rsidRPr="003C0F30" w:rsidRDefault="0051758D" w:rsidP="0051758D">
            <w:pPr>
              <w:pStyle w:val="1"/>
              <w:spacing w:line="240" w:lineRule="auto"/>
              <w:ind w:left="-74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Сергія Степановича – начальника відділу з питань запобігання та виявлення корупції виконавчого апарату обласної ради</w:t>
            </w:r>
          </w:p>
          <w:p w:rsidR="003554A0" w:rsidRPr="003C0F30" w:rsidRDefault="006F5153" w:rsidP="0051758D">
            <w:pPr>
              <w:tabs>
                <w:tab w:val="left" w:pos="3402"/>
              </w:tabs>
              <w:spacing w:line="20" w:lineRule="atLeast"/>
              <w:ind w:left="-74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2</w:t>
            </w:r>
            <w:r w:rsidR="0051758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3C0F30" w:rsidRDefault="00106830" w:rsidP="002B41B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168E"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="0074168E" w:rsidRPr="003C0F30">
        <w:rPr>
          <w:rFonts w:ascii="Times New Roman" w:hAnsi="Times New Roman" w:cs="Times New Roman"/>
          <w:sz w:val="26"/>
          <w:szCs w:val="26"/>
          <w:lang w:val="uk-UA"/>
        </w:rPr>
        <w:t>внесення змін до Порядку використання коштів обласного бюджету, що виділяються для надання фінансово-кредитної підтримки суб’єктам підприємництва.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3C0F30" w:rsidTr="00354A37">
        <w:trPr>
          <w:trHeight w:val="780"/>
        </w:trPr>
        <w:tc>
          <w:tcPr>
            <w:tcW w:w="1620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4168E" w:rsidRPr="003C0F30" w:rsidRDefault="0074168E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354A37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74168E" w:rsidRPr="003C0F30" w:rsidRDefault="0074168E" w:rsidP="000E7927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Бохонську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Олену Валеріївну – директора Департаменту економічного розвитку ОВА</w:t>
            </w:r>
          </w:p>
          <w:p w:rsidR="0074168E" w:rsidRPr="003C0F30" w:rsidRDefault="0074168E" w:rsidP="000E7927">
            <w:pPr>
              <w:spacing w:line="240" w:lineRule="auto"/>
              <w:ind w:left="68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Андрейчик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Любомирівну – директора Регіонального фонду підтримки підприємництва по Хмельницькій області</w:t>
            </w:r>
          </w:p>
          <w:p w:rsidR="003554A0" w:rsidRPr="003C0F30" w:rsidRDefault="003554A0" w:rsidP="000E7927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212BB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винести на розгляд пленарного засідання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74168E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3C0F30" w:rsidRDefault="004F30A4" w:rsidP="002B41B6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="00AC356B"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Стратегічного плану розвитку мережі закладів загальної середньої освіти – об’єктів спільної власності територіальних громад сіл, селищ, міст Хмельницької області</w:t>
      </w:r>
    </w:p>
    <w:tbl>
      <w:tblPr>
        <w:tblW w:w="13262" w:type="dxa"/>
        <w:tblInd w:w="1384" w:type="dxa"/>
        <w:tblLayout w:type="fixed"/>
        <w:tblLook w:val="0000"/>
      </w:tblPr>
      <w:tblGrid>
        <w:gridCol w:w="1843"/>
        <w:gridCol w:w="403"/>
        <w:gridCol w:w="11016"/>
      </w:tblGrid>
      <w:tr w:rsidR="003554A0" w:rsidRPr="003C0F30" w:rsidTr="00F833CA">
        <w:trPr>
          <w:trHeight w:val="780"/>
        </w:trPr>
        <w:tc>
          <w:tcPr>
            <w:tcW w:w="1843" w:type="dxa"/>
          </w:tcPr>
          <w:p w:rsidR="003554A0" w:rsidRPr="003C0F30" w:rsidRDefault="003554A0" w:rsidP="00F833CA">
            <w:pPr>
              <w:tabs>
                <w:tab w:val="left" w:pos="3402"/>
              </w:tabs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F833CA">
            <w:pPr>
              <w:tabs>
                <w:tab w:val="left" w:pos="3402"/>
              </w:tabs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A51BAD" w:rsidRPr="003C0F30" w:rsidRDefault="00515726" w:rsidP="00F833CA">
            <w:pPr>
              <w:tabs>
                <w:tab w:val="left" w:pos="3402"/>
              </w:tabs>
              <w:spacing w:line="240" w:lineRule="auto"/>
              <w:ind w:left="-108" w:right="-23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F833CA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016" w:type="dxa"/>
          </w:tcPr>
          <w:p w:rsidR="00B3112F" w:rsidRPr="003C0F30" w:rsidRDefault="00B3112F" w:rsidP="00AF5F9C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Пунду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Олександра Олеговича – директора </w:t>
            </w:r>
          </w:p>
          <w:p w:rsidR="00515726" w:rsidRPr="003C0F30" w:rsidRDefault="00B3112F" w:rsidP="00AF5F9C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Департаменту освіти і науки ОВА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A51BAD" w:rsidRPr="003C0F30" w:rsidRDefault="00AF5F9C" w:rsidP="00AC356B">
            <w:pPr>
              <w:tabs>
                <w:tab w:val="left" w:pos="3402"/>
              </w:tabs>
              <w:spacing w:line="20" w:lineRule="atLeast"/>
              <w:ind w:right="450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F9403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винести на розгляд пленарного засідання 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AC356B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360E60" w:rsidRPr="003C0F30" w:rsidRDefault="003554A0" w:rsidP="002B41B6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AC356B"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="00AC356B" w:rsidRPr="003C0F30">
        <w:rPr>
          <w:rFonts w:ascii="Times New Roman" w:hAnsi="Times New Roman" w:cs="Times New Roman"/>
          <w:sz w:val="26"/>
          <w:szCs w:val="26"/>
          <w:lang w:val="uk-UA"/>
        </w:rPr>
        <w:t>перейменування «Дитячого будинку Хмельницької обласної ради» у комунальний заклад Хмельницької обласної ради «Дитячий будинок – інтернат».</w:t>
      </w:r>
    </w:p>
    <w:tbl>
      <w:tblPr>
        <w:tblW w:w="8505" w:type="dxa"/>
        <w:tblInd w:w="1384" w:type="dxa"/>
        <w:tblLayout w:type="fixed"/>
        <w:tblLook w:val="0000"/>
      </w:tblPr>
      <w:tblGrid>
        <w:gridCol w:w="1843"/>
        <w:gridCol w:w="403"/>
        <w:gridCol w:w="6259"/>
      </w:tblGrid>
      <w:tr w:rsidR="003554A0" w:rsidRPr="003C0F30" w:rsidTr="00122601">
        <w:trPr>
          <w:trHeight w:val="780"/>
        </w:trPr>
        <w:tc>
          <w:tcPr>
            <w:tcW w:w="1843" w:type="dxa"/>
          </w:tcPr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C454B" w:rsidRPr="003C0F30" w:rsidRDefault="00FC454B" w:rsidP="00122601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A51BAD" w:rsidP="001226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AC356B" w:rsidRPr="003C0F30" w:rsidRDefault="00AC356B" w:rsidP="00AC356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Ірину Іванівну – директора Департаменту соціального захисту населення обласної військової адміністрації</w:t>
            </w:r>
          </w:p>
          <w:p w:rsidR="003554A0" w:rsidRPr="003C0F30" w:rsidRDefault="003554A0" w:rsidP="00AC356B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F9403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винести на розгляд пленарного засідання 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2</w:t>
            </w:r>
            <w:r w:rsidR="00AC356B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B5123D" w:rsidRPr="003C0F30" w:rsidRDefault="00B5123D" w:rsidP="002B41B6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AC356B"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="00AC356B" w:rsidRPr="003C0F30">
        <w:rPr>
          <w:rFonts w:ascii="Times New Roman" w:hAnsi="Times New Roman" w:cs="Times New Roman"/>
          <w:sz w:val="26"/>
          <w:szCs w:val="26"/>
          <w:lang w:val="uk-UA"/>
        </w:rPr>
        <w:t>реорганізацію комунального соціально-медичного закладу «</w:t>
      </w:r>
      <w:proofErr w:type="spellStart"/>
      <w:r w:rsidR="00AC356B" w:rsidRPr="003C0F30">
        <w:rPr>
          <w:rFonts w:ascii="Times New Roman" w:hAnsi="Times New Roman" w:cs="Times New Roman"/>
          <w:sz w:val="26"/>
          <w:szCs w:val="26"/>
          <w:lang w:val="uk-UA"/>
        </w:rPr>
        <w:t>Меджибізький</w:t>
      </w:r>
      <w:proofErr w:type="spellEnd"/>
      <w:r w:rsidR="00AC356B"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дитячий будинок-інтернат».</w:t>
      </w:r>
    </w:p>
    <w:tbl>
      <w:tblPr>
        <w:tblW w:w="8647" w:type="dxa"/>
        <w:tblInd w:w="1384" w:type="dxa"/>
        <w:tblLayout w:type="fixed"/>
        <w:tblLook w:val="0000"/>
      </w:tblPr>
      <w:tblGrid>
        <w:gridCol w:w="1985"/>
        <w:gridCol w:w="403"/>
        <w:gridCol w:w="6259"/>
      </w:tblGrid>
      <w:tr w:rsidR="003554A0" w:rsidRPr="003C0F30" w:rsidTr="00122601">
        <w:trPr>
          <w:trHeight w:val="780"/>
        </w:trPr>
        <w:tc>
          <w:tcPr>
            <w:tcW w:w="1985" w:type="dxa"/>
          </w:tcPr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CA766F" w:rsidRPr="003C0F30" w:rsidRDefault="00CA766F" w:rsidP="00122601">
            <w:pPr>
              <w:tabs>
                <w:tab w:val="left" w:pos="3402"/>
              </w:tabs>
              <w:spacing w:line="240" w:lineRule="auto"/>
              <w:ind w:left="-108" w:right="-237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A766F" w:rsidRPr="003C0F30" w:rsidRDefault="00CA766F" w:rsidP="00122601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CA766F" w:rsidP="00122601">
            <w:pPr>
              <w:ind w:left="-108" w:firstLine="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AC356B" w:rsidRPr="003C0F30" w:rsidRDefault="00AC356B" w:rsidP="000E792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Ковальчук Ірину Іванівну – директора Департаменту соціального захисту населення обласної військової адміністрації</w:t>
            </w:r>
          </w:p>
          <w:p w:rsidR="003554A0" w:rsidRPr="003C0F30" w:rsidRDefault="00AC356B" w:rsidP="000E7927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              та винести на розгляд пленарного засідання                 28 сесії обласної ради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3554A0" w:rsidRPr="003C0F30" w:rsidRDefault="003554A0" w:rsidP="003554A0">
      <w:pPr>
        <w:pStyle w:val="a4"/>
        <w:tabs>
          <w:tab w:val="left" w:pos="709"/>
          <w:tab w:val="left" w:pos="3960"/>
          <w:tab w:val="left" w:pos="4320"/>
          <w:tab w:val="left" w:pos="6120"/>
        </w:tabs>
        <w:ind w:left="502" w:right="-6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0E7927" w:rsidRPr="003C0F30" w:rsidRDefault="00314973" w:rsidP="000E7927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7927" w:rsidRPr="003C0F30">
        <w:rPr>
          <w:rFonts w:ascii="Times New Roman" w:hAnsi="Times New Roman" w:cs="Times New Roman"/>
          <w:sz w:val="26"/>
          <w:szCs w:val="26"/>
          <w:lang w:val="uk-UA"/>
        </w:rPr>
        <w:t>Про внесення змін до видів економічної діяльності Хмельницької обласної філармонії.</w:t>
      </w:r>
    </w:p>
    <w:tbl>
      <w:tblPr>
        <w:tblW w:w="8363" w:type="dxa"/>
        <w:tblInd w:w="1384" w:type="dxa"/>
        <w:tblLayout w:type="fixed"/>
        <w:tblLook w:val="0000"/>
      </w:tblPr>
      <w:tblGrid>
        <w:gridCol w:w="1701"/>
        <w:gridCol w:w="403"/>
        <w:gridCol w:w="6259"/>
      </w:tblGrid>
      <w:tr w:rsidR="003554A0" w:rsidRPr="003C0F30" w:rsidTr="00122601">
        <w:trPr>
          <w:trHeight w:val="780"/>
        </w:trPr>
        <w:tc>
          <w:tcPr>
            <w:tcW w:w="1701" w:type="dxa"/>
          </w:tcPr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Default="003554A0" w:rsidP="00122601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9577A7" w:rsidRPr="003C0F30" w:rsidRDefault="009577A7" w:rsidP="00122601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122601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CA766F" w:rsidRPr="003C0F30" w:rsidRDefault="00CA766F" w:rsidP="00122601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3C0F30" w:rsidRDefault="00CA766F" w:rsidP="00122601">
            <w:pPr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E7927" w:rsidRPr="003C0F30" w:rsidRDefault="000E7927" w:rsidP="000E7927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:rsidR="003554A0" w:rsidRPr="003C0F30" w:rsidRDefault="003554A0" w:rsidP="000E7927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314973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винести на розгляд пленарного засідання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E7927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4F30A4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101145" w:rsidRPr="003C0F30" w:rsidRDefault="00101145" w:rsidP="00101145">
      <w:pPr>
        <w:tabs>
          <w:tab w:val="left" w:pos="425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1145" w:rsidRPr="003C0F30" w:rsidRDefault="00101145" w:rsidP="00101145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b/>
          <w:sz w:val="26"/>
          <w:szCs w:val="26"/>
          <w:lang w:val="uk-UA"/>
        </w:rPr>
        <w:t>Питання на розгляд комісії</w:t>
      </w:r>
    </w:p>
    <w:p w:rsidR="00101145" w:rsidRPr="003C0F30" w:rsidRDefault="00101145" w:rsidP="00101145">
      <w:pPr>
        <w:tabs>
          <w:tab w:val="left" w:pos="425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2D21" w:rsidRPr="003C0F30" w:rsidRDefault="00314973" w:rsidP="00152D2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2D21"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комплексної програми соціального захисту населення на 2021-2025 роки (затверджена рішенням обласної ради від 24.12.2020  № 8-2/2020)</w:t>
      </w:r>
    </w:p>
    <w:tbl>
      <w:tblPr>
        <w:tblW w:w="8647" w:type="dxa"/>
        <w:tblInd w:w="1384" w:type="dxa"/>
        <w:tblLayout w:type="fixed"/>
        <w:tblLook w:val="0000"/>
      </w:tblPr>
      <w:tblGrid>
        <w:gridCol w:w="1985"/>
        <w:gridCol w:w="403"/>
        <w:gridCol w:w="6259"/>
      </w:tblGrid>
      <w:tr w:rsidR="003554A0" w:rsidRPr="003C0F30" w:rsidTr="00D24322">
        <w:trPr>
          <w:trHeight w:val="780"/>
        </w:trPr>
        <w:tc>
          <w:tcPr>
            <w:tcW w:w="1985" w:type="dxa"/>
          </w:tcPr>
          <w:p w:rsidR="003554A0" w:rsidRPr="003C0F30" w:rsidRDefault="003554A0" w:rsidP="00D24322">
            <w:pPr>
              <w:tabs>
                <w:tab w:val="left" w:pos="3402"/>
              </w:tabs>
              <w:spacing w:line="240" w:lineRule="auto"/>
              <w:ind w:left="-60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43641A" w:rsidRPr="003C0F30" w:rsidRDefault="0043641A" w:rsidP="00D24322">
            <w:pPr>
              <w:tabs>
                <w:tab w:val="left" w:pos="3402"/>
              </w:tabs>
              <w:spacing w:line="240" w:lineRule="auto"/>
              <w:ind w:left="-60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A51BAD" w:rsidRPr="003C0F30" w:rsidRDefault="00A51BAD" w:rsidP="00D24322">
            <w:pPr>
              <w:tabs>
                <w:tab w:val="left" w:pos="3402"/>
              </w:tabs>
              <w:spacing w:line="240" w:lineRule="auto"/>
              <w:ind w:left="-60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Вирішили:</w:t>
            </w:r>
          </w:p>
          <w:p w:rsidR="00D71658" w:rsidRPr="003C0F30" w:rsidRDefault="0043641A" w:rsidP="00D24322">
            <w:pPr>
              <w:tabs>
                <w:tab w:val="left" w:pos="3402"/>
              </w:tabs>
              <w:spacing w:line="240" w:lineRule="auto"/>
              <w:ind w:left="-60" w:firstLine="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43641A" w:rsidRPr="003C0F30" w:rsidRDefault="0043641A" w:rsidP="0043641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Ковальчук Ірину Іванівну – директора Департаменту соціального захисту населення обласної військової 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адміністрації</w:t>
            </w:r>
          </w:p>
          <w:p w:rsidR="003554A0" w:rsidRPr="003C0F30" w:rsidRDefault="0043641A" w:rsidP="00D20F9C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взяти до відома</w:t>
            </w:r>
            <w:r w:rsidR="00D24B05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</w:tc>
      </w:tr>
    </w:tbl>
    <w:p w:rsidR="00152D21" w:rsidRPr="003C0F30" w:rsidRDefault="00152D21" w:rsidP="00152D2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lastRenderedPageBreak/>
        <w:t>Інформація про хід виконання у 2025 році Обласної комплексної програми соціальної підтримки ветеранів війни та членів їх сімей, членів сімей загиблих (померлих) ветеранів війни, членів сімей загиблих (померлих) Захисників та Захисниць України на 2025-2026 роки (затверджена наказом обласної військової адміністрації від 10.12.2024  №268/2024-н)</w:t>
      </w:r>
    </w:p>
    <w:tbl>
      <w:tblPr>
        <w:tblW w:w="8505" w:type="dxa"/>
        <w:tblInd w:w="1526" w:type="dxa"/>
        <w:tblLayout w:type="fixed"/>
        <w:tblLook w:val="0000"/>
      </w:tblPr>
      <w:tblGrid>
        <w:gridCol w:w="1843"/>
        <w:gridCol w:w="403"/>
        <w:gridCol w:w="6259"/>
      </w:tblGrid>
      <w:tr w:rsidR="003554A0" w:rsidRPr="003C0F30" w:rsidTr="009577A7">
        <w:trPr>
          <w:trHeight w:val="780"/>
        </w:trPr>
        <w:tc>
          <w:tcPr>
            <w:tcW w:w="1843" w:type="dxa"/>
          </w:tcPr>
          <w:p w:rsidR="003554A0" w:rsidRPr="009577A7" w:rsidRDefault="003554A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577A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9D4424" w:rsidRPr="009577A7" w:rsidRDefault="009D4424" w:rsidP="00EC7FC0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12E00" w:rsidRPr="009577A7" w:rsidRDefault="00012E00" w:rsidP="00EC7FC0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EC7FC0" w:rsidRPr="009577A7" w:rsidRDefault="00EC7FC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577A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A34CE8" w:rsidRPr="009577A7" w:rsidRDefault="0043641A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577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</w:t>
            </w:r>
            <w:r w:rsidRPr="009577A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  <w:tc>
          <w:tcPr>
            <w:tcW w:w="403" w:type="dxa"/>
          </w:tcPr>
          <w:p w:rsidR="003554A0" w:rsidRPr="003C0F30" w:rsidRDefault="003554A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3C0F30" w:rsidRDefault="003554A0" w:rsidP="00EC7FC0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12E00" w:rsidRPr="003C0F30" w:rsidRDefault="0043641A" w:rsidP="00012E0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Левицьку Олену Петрівну – начальника юридичного відділу</w:t>
            </w:r>
            <w:r w:rsidR="00012E00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управління з питань ветеранської політики обласної військової адміністрації</w:t>
            </w:r>
          </w:p>
          <w:p w:rsidR="003554A0" w:rsidRPr="003C0F30" w:rsidRDefault="0043641A" w:rsidP="00D20F9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взяти до відома.</w:t>
            </w:r>
          </w:p>
        </w:tc>
      </w:tr>
    </w:tbl>
    <w:p w:rsidR="00152D21" w:rsidRPr="003C0F30" w:rsidRDefault="00152D21" w:rsidP="00152D2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Цільової комплексної програми розвитку освіти Хмельницької області на 2021-2025 роки (затверджена рішенням обласної ради від 24.09.2020  № 39-34/2020)</w:t>
      </w:r>
    </w:p>
    <w:tbl>
      <w:tblPr>
        <w:tblW w:w="8411" w:type="dxa"/>
        <w:tblInd w:w="1620" w:type="dxa"/>
        <w:tblLayout w:type="fixed"/>
        <w:tblLook w:val="0000"/>
      </w:tblPr>
      <w:tblGrid>
        <w:gridCol w:w="1749"/>
        <w:gridCol w:w="403"/>
        <w:gridCol w:w="6259"/>
      </w:tblGrid>
      <w:tr w:rsidR="00396D5F" w:rsidRPr="003C0F30" w:rsidTr="009577A7">
        <w:trPr>
          <w:trHeight w:val="780"/>
        </w:trPr>
        <w:tc>
          <w:tcPr>
            <w:tcW w:w="1749" w:type="dxa"/>
          </w:tcPr>
          <w:p w:rsidR="00396D5F" w:rsidRPr="003C0F30" w:rsidRDefault="00396D5F" w:rsidP="009577A7">
            <w:pPr>
              <w:tabs>
                <w:tab w:val="left" w:pos="3402"/>
              </w:tabs>
              <w:spacing w:line="240" w:lineRule="auto"/>
              <w:ind w:left="-60" w:right="-108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96D5F" w:rsidRPr="003C0F30" w:rsidRDefault="00396D5F" w:rsidP="009577A7">
            <w:pPr>
              <w:tabs>
                <w:tab w:val="left" w:pos="3402"/>
              </w:tabs>
              <w:spacing w:line="240" w:lineRule="auto"/>
              <w:ind w:left="-60" w:right="-108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96D5F" w:rsidRPr="003C0F30" w:rsidRDefault="00396D5F" w:rsidP="009577A7">
            <w:pPr>
              <w:tabs>
                <w:tab w:val="left" w:pos="3402"/>
              </w:tabs>
              <w:spacing w:line="240" w:lineRule="auto"/>
              <w:ind w:left="-60" w:right="-108" w:firstLin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96D5F" w:rsidRPr="003C0F30" w:rsidRDefault="0043641A" w:rsidP="009577A7">
            <w:pPr>
              <w:tabs>
                <w:tab w:val="left" w:pos="3402"/>
              </w:tabs>
              <w:spacing w:line="240" w:lineRule="auto"/>
              <w:ind w:left="-60" w:right="-108" w:firstLine="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96D5F" w:rsidRPr="003C0F30" w:rsidRDefault="00396D5F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96D5F" w:rsidRPr="003C0F30" w:rsidRDefault="00396D5F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96D5F" w:rsidRPr="003C0F30" w:rsidRDefault="00396D5F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96D5F" w:rsidRPr="003C0F30" w:rsidRDefault="00396D5F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12E00" w:rsidRPr="003C0F30" w:rsidRDefault="00012E00" w:rsidP="00012E00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Пунду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Олександра Олеговича – директора </w:t>
            </w:r>
          </w:p>
          <w:p w:rsidR="00012E00" w:rsidRPr="003C0F30" w:rsidRDefault="00012E00" w:rsidP="00012E00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Департаменту освіти і науки ОВА.</w:t>
            </w:r>
          </w:p>
          <w:p w:rsidR="00396D5F" w:rsidRPr="003C0F30" w:rsidRDefault="0043641A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взяти до відома.</w:t>
            </w:r>
          </w:p>
        </w:tc>
      </w:tr>
    </w:tbl>
    <w:p w:rsidR="00152D21" w:rsidRPr="003C0F30" w:rsidRDefault="00152D21" w:rsidP="00152D2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програми централізованого забезпечення лікарськими засобами та виробами медичного призначення на 2024-2026 роки (затверджена наказом обласної військової адміністрації від 13.12.2023 №326/2023-н)</w:t>
      </w:r>
    </w:p>
    <w:tbl>
      <w:tblPr>
        <w:tblW w:w="8505" w:type="dxa"/>
        <w:tblInd w:w="1526" w:type="dxa"/>
        <w:tblLayout w:type="fixed"/>
        <w:tblLook w:val="0000"/>
      </w:tblPr>
      <w:tblGrid>
        <w:gridCol w:w="1843"/>
        <w:gridCol w:w="403"/>
        <w:gridCol w:w="6259"/>
      </w:tblGrid>
      <w:tr w:rsidR="00EA3C53" w:rsidRPr="003C0F30" w:rsidTr="009577A7">
        <w:trPr>
          <w:trHeight w:val="780"/>
        </w:trPr>
        <w:tc>
          <w:tcPr>
            <w:tcW w:w="1843" w:type="dxa"/>
          </w:tcPr>
          <w:p w:rsidR="00EA3C53" w:rsidRPr="003C0F30" w:rsidRDefault="00EA3C53" w:rsidP="009577A7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EA3C53" w:rsidRPr="003C0F30" w:rsidRDefault="00EA3C53" w:rsidP="009577A7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EA3C53" w:rsidRPr="003C0F30" w:rsidRDefault="00EA3C53" w:rsidP="009577A7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EA3C53" w:rsidRPr="003C0F30" w:rsidRDefault="0043641A" w:rsidP="009577A7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EA3C53" w:rsidRPr="003C0F30" w:rsidRDefault="00EA3C5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A3C53" w:rsidRPr="003C0F30" w:rsidRDefault="00EA3C5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A3C53" w:rsidRPr="003C0F30" w:rsidRDefault="00EA3C5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A3C53" w:rsidRPr="003C0F30" w:rsidRDefault="00EA3C5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12E00" w:rsidRPr="003C0F30" w:rsidRDefault="00012E00" w:rsidP="00012E0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Дудка Денис Сергійовича – директ</w:t>
            </w:r>
            <w:r w:rsidR="005E68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ора Департаменту охорони здор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ов’я обласної військової адміністрації</w:t>
            </w:r>
          </w:p>
          <w:p w:rsidR="00EA3C53" w:rsidRPr="003C0F30" w:rsidRDefault="0043641A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взяти до відома.</w:t>
            </w:r>
          </w:p>
        </w:tc>
      </w:tr>
    </w:tbl>
    <w:p w:rsidR="00152D21" w:rsidRPr="003C0F30" w:rsidRDefault="00152D21" w:rsidP="00152D21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>Інформація про хід виконання у 2025 році Обласної програми розвитку та підтримки комунальних закладів охорони здоров’я Хмельницької обласної ради на 2025 рік (затверджена наказом обласної військової адміністрації від 13.12.2024 №277/2024-н).</w:t>
      </w:r>
    </w:p>
    <w:tbl>
      <w:tblPr>
        <w:tblW w:w="8411" w:type="dxa"/>
        <w:tblInd w:w="1620" w:type="dxa"/>
        <w:tblLayout w:type="fixed"/>
        <w:tblLook w:val="0000"/>
      </w:tblPr>
      <w:tblGrid>
        <w:gridCol w:w="1749"/>
        <w:gridCol w:w="403"/>
        <w:gridCol w:w="6259"/>
      </w:tblGrid>
      <w:tr w:rsidR="000956EA" w:rsidRPr="003C0F30" w:rsidTr="009577A7">
        <w:trPr>
          <w:trHeight w:val="780"/>
        </w:trPr>
        <w:tc>
          <w:tcPr>
            <w:tcW w:w="1749" w:type="dxa"/>
          </w:tcPr>
          <w:p w:rsidR="000956EA" w:rsidRPr="003C0F30" w:rsidRDefault="000956EA" w:rsidP="009577A7">
            <w:pPr>
              <w:tabs>
                <w:tab w:val="left" w:pos="3402"/>
              </w:tabs>
              <w:spacing w:line="240" w:lineRule="auto"/>
              <w:ind w:left="81"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0956EA" w:rsidRPr="003C0F30" w:rsidRDefault="000956EA" w:rsidP="009577A7">
            <w:pPr>
              <w:tabs>
                <w:tab w:val="left" w:pos="3402"/>
              </w:tabs>
              <w:spacing w:line="240" w:lineRule="auto"/>
              <w:ind w:left="81"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9577A7">
            <w:pPr>
              <w:tabs>
                <w:tab w:val="left" w:pos="3402"/>
              </w:tabs>
              <w:spacing w:line="240" w:lineRule="auto"/>
              <w:ind w:left="81"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0956EA" w:rsidRPr="003C0F30" w:rsidRDefault="000956EA" w:rsidP="00217020">
            <w:pPr>
              <w:tabs>
                <w:tab w:val="left" w:pos="3402"/>
              </w:tabs>
              <w:spacing w:line="240" w:lineRule="auto"/>
              <w:ind w:left="81" w:hanging="14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43641A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одноголосно)</w:t>
            </w:r>
            <w:r w:rsidR="00217020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03" w:type="dxa"/>
          </w:tcPr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12E00" w:rsidRPr="003C0F30" w:rsidRDefault="00012E00" w:rsidP="00012E0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Дудка Денис Сергійовича – дире</w:t>
            </w:r>
            <w:r w:rsidR="005E68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ктора Департаменту охорони здор</w:t>
            </w: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ов’я обласної військової адміністрації</w:t>
            </w:r>
          </w:p>
          <w:p w:rsidR="000956EA" w:rsidRPr="003C0F30" w:rsidRDefault="00012E00" w:rsidP="00012E0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Інформацію взяти до відома.</w:t>
            </w:r>
          </w:p>
        </w:tc>
      </w:tr>
    </w:tbl>
    <w:p w:rsidR="000956EA" w:rsidRPr="003C0F30" w:rsidRDefault="000956EA" w:rsidP="000956EA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>поділ земельної ділянки, яка перебуває у постійному користуванні КП «Аеропорт Хмельницький» площею 63,3644 га на дві окремі земельні ділянки орієнтовними площами 62,83 га та 0,53 га і в подальшому передачі новосформованої земельної ділянки площею 0.53 га в постійне користування авіаційному підрозділу ДСНС.</w:t>
      </w:r>
    </w:p>
    <w:tbl>
      <w:tblPr>
        <w:tblW w:w="8505" w:type="dxa"/>
        <w:tblInd w:w="1526" w:type="dxa"/>
        <w:tblLayout w:type="fixed"/>
        <w:tblLook w:val="0000"/>
      </w:tblPr>
      <w:tblGrid>
        <w:gridCol w:w="1843"/>
        <w:gridCol w:w="403"/>
        <w:gridCol w:w="6259"/>
      </w:tblGrid>
      <w:tr w:rsidR="000956EA" w:rsidRPr="003C0F30" w:rsidTr="00217020">
        <w:trPr>
          <w:trHeight w:val="780"/>
        </w:trPr>
        <w:tc>
          <w:tcPr>
            <w:tcW w:w="1843" w:type="dxa"/>
          </w:tcPr>
          <w:p w:rsidR="000956EA" w:rsidRPr="003C0F30" w:rsidRDefault="000956EA" w:rsidP="00217020">
            <w:pPr>
              <w:tabs>
                <w:tab w:val="left" w:pos="3402"/>
              </w:tabs>
              <w:spacing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0956EA" w:rsidRPr="003C0F30" w:rsidRDefault="000956EA" w:rsidP="00217020">
            <w:pPr>
              <w:tabs>
                <w:tab w:val="left" w:pos="3402"/>
              </w:tabs>
              <w:spacing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3C0F30" w:rsidRDefault="00610279" w:rsidP="00217020">
            <w:pPr>
              <w:tabs>
                <w:tab w:val="left" w:pos="3402"/>
              </w:tabs>
              <w:spacing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217020">
            <w:pPr>
              <w:tabs>
                <w:tab w:val="left" w:pos="3402"/>
              </w:tabs>
              <w:spacing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0956EA" w:rsidRPr="003C0F30" w:rsidRDefault="0043641A" w:rsidP="00217020">
            <w:pPr>
              <w:tabs>
                <w:tab w:val="left" w:pos="3402"/>
              </w:tabs>
              <w:spacing w:line="240" w:lineRule="auto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  <w:r w:rsidR="000956EA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03" w:type="dxa"/>
          </w:tcPr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956EA" w:rsidRPr="003C0F30" w:rsidRDefault="000956E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610279" w:rsidRPr="003C0F30" w:rsidRDefault="00610279" w:rsidP="00610279">
            <w:pPr>
              <w:pStyle w:val="a4"/>
              <w:spacing w:line="240" w:lineRule="auto"/>
              <w:ind w:left="5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Горіна</w:t>
            </w:r>
            <w:proofErr w:type="spellEnd"/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Олександра Васильовича – тимчасово виконуючий обов’язків начальника Головного управління ДСНС України у Хмельницькій області</w:t>
            </w:r>
          </w:p>
          <w:p w:rsidR="000956EA" w:rsidRPr="003C0F30" w:rsidRDefault="00610279" w:rsidP="00354A3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              та рекомендувати голові обласної ради включити його до порядку денного 28 сесії обласної ради</w:t>
            </w:r>
          </w:p>
        </w:tc>
      </w:tr>
    </w:tbl>
    <w:p w:rsidR="000956EA" w:rsidRPr="003C0F30" w:rsidRDefault="000956EA" w:rsidP="000956EA">
      <w:pPr>
        <w:pStyle w:val="a4"/>
        <w:numPr>
          <w:ilvl w:val="0"/>
          <w:numId w:val="28"/>
        </w:num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Про надання згоди на безоплатну передачу майна із комунальної власності </w:t>
      </w:r>
      <w:proofErr w:type="spellStart"/>
      <w:r w:rsidRPr="003C0F30">
        <w:rPr>
          <w:rFonts w:ascii="Times New Roman" w:hAnsi="Times New Roman" w:cs="Times New Roman"/>
          <w:sz w:val="26"/>
          <w:szCs w:val="26"/>
          <w:lang w:val="uk-UA"/>
        </w:rPr>
        <w:t>Новодунаєвецької</w:t>
      </w:r>
      <w:proofErr w:type="spellEnd"/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селищної ради у спільну власність територіальних громад сіл, селищ, міст Хмельницької області.</w:t>
      </w:r>
    </w:p>
    <w:tbl>
      <w:tblPr>
        <w:tblW w:w="8505" w:type="dxa"/>
        <w:tblInd w:w="1526" w:type="dxa"/>
        <w:tblLayout w:type="fixed"/>
        <w:tblLook w:val="0000"/>
      </w:tblPr>
      <w:tblGrid>
        <w:gridCol w:w="1843"/>
        <w:gridCol w:w="403"/>
        <w:gridCol w:w="6259"/>
      </w:tblGrid>
      <w:tr w:rsidR="00012E00" w:rsidRPr="003C0F30" w:rsidTr="00217020">
        <w:trPr>
          <w:trHeight w:val="780"/>
        </w:trPr>
        <w:tc>
          <w:tcPr>
            <w:tcW w:w="1843" w:type="dxa"/>
          </w:tcPr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65A3D" w:rsidRPr="003C0F30" w:rsidRDefault="00365A3D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012E00" w:rsidRPr="003C0F30" w:rsidRDefault="00012E00" w:rsidP="00217020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012E00" w:rsidRPr="003C0F30" w:rsidRDefault="00012E00" w:rsidP="00217020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(одноголосно) </w:t>
            </w:r>
          </w:p>
        </w:tc>
        <w:tc>
          <w:tcPr>
            <w:tcW w:w="403" w:type="dxa"/>
          </w:tcPr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12E00" w:rsidRPr="003C0F30" w:rsidRDefault="00012E00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012E00" w:rsidRPr="003C0F30" w:rsidRDefault="00B212AB" w:rsidP="0061027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             та рекомендувати голові обласної ради включити його до порядку денного 28 сесії обласної ради </w:t>
            </w:r>
            <w:r w:rsidR="00365A3D" w:rsidRPr="003C0F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              та рекомендувати голові обласної ради включити його до порядку денного 28 сесії обласної ради.</w:t>
            </w:r>
          </w:p>
        </w:tc>
      </w:tr>
    </w:tbl>
    <w:p w:rsidR="000956EA" w:rsidRPr="003C0F30" w:rsidRDefault="000956EA" w:rsidP="00610279">
      <w:pPr>
        <w:pStyle w:val="a4"/>
        <w:numPr>
          <w:ilvl w:val="0"/>
          <w:numId w:val="28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Погодження передачі з комунальної у державну власність </w:t>
      </w:r>
      <w:r w:rsidR="004A32A8">
        <w:rPr>
          <w:rFonts w:ascii="Times New Roman" w:hAnsi="Times New Roman" w:cs="Times New Roman"/>
          <w:sz w:val="26"/>
          <w:szCs w:val="26"/>
          <w:lang w:val="uk-UA"/>
        </w:rPr>
        <w:t>нерухомого майна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 спільної власності територіальних громад сіл, селищ, міст Хмельницької області із земельною ділянкою</w:t>
      </w:r>
    </w:p>
    <w:tbl>
      <w:tblPr>
        <w:tblW w:w="8647" w:type="dxa"/>
        <w:tblInd w:w="1384" w:type="dxa"/>
        <w:tblLayout w:type="fixed"/>
        <w:tblLook w:val="0000"/>
      </w:tblPr>
      <w:tblGrid>
        <w:gridCol w:w="1843"/>
        <w:gridCol w:w="283"/>
        <w:gridCol w:w="6521"/>
      </w:tblGrid>
      <w:tr w:rsidR="00610279" w:rsidRPr="007956BE" w:rsidTr="0041222F">
        <w:trPr>
          <w:trHeight w:val="780"/>
        </w:trPr>
        <w:tc>
          <w:tcPr>
            <w:tcW w:w="1843" w:type="dxa"/>
          </w:tcPr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Default="00610279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776BB5" w:rsidRPr="007956BE" w:rsidRDefault="00776BB5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7956BE" w:rsidRDefault="00610279" w:rsidP="00217020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610279" w:rsidRPr="007956BE" w:rsidRDefault="00610279" w:rsidP="00217020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(одноголосно) </w:t>
            </w:r>
          </w:p>
          <w:p w:rsidR="00610279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F0B24" w:rsidRPr="007956BE" w:rsidRDefault="00EF0B24" w:rsidP="00EF0B2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EF0B24" w:rsidRDefault="00EF0B24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76FCA" w:rsidRDefault="00876FC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76FCA" w:rsidRDefault="00876FC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76FCA" w:rsidRPr="007956BE" w:rsidRDefault="00876FCA" w:rsidP="00876FCA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876FCA" w:rsidRPr="007956BE" w:rsidRDefault="00876FCA" w:rsidP="00876FCA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(одноголосно) </w:t>
            </w:r>
          </w:p>
          <w:p w:rsidR="00876FCA" w:rsidRPr="007956BE" w:rsidRDefault="00876FCA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" w:type="dxa"/>
          </w:tcPr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10279" w:rsidRPr="007956BE" w:rsidRDefault="00610279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7956BE" w:rsidRPr="007956BE" w:rsidRDefault="0041222F" w:rsidP="0041222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Голову комісії, який повідомив, що питанню: «Погодження передачі з комунальної у державну власність </w:t>
            </w:r>
            <w:r w:rsidR="004A32A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спільної власності територіальних громад сіл, селищ, міст Хмельницької області із земельною ділянкою» присвоєно гриф з обмеженим доступом «Для службового користування» і голова ради надала такий доступ всім депутатам.</w:t>
            </w:r>
          </w:p>
          <w:p w:rsidR="007956BE" w:rsidRPr="007956BE" w:rsidRDefault="0041222F" w:rsidP="0041222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Відповідно до ст. 83 Регламенту Хмельницької обласної ради, затвердженого рішення від 14.12.2020. №1-1/2020 зі змінами, за рішенням комісії засідання може закритим. </w:t>
            </w:r>
          </w:p>
          <w:p w:rsidR="00776BB5" w:rsidRDefault="0041222F" w:rsidP="007956BE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Тому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метою забезпечення дотримання 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законодавства при роботі із службовою інформацією, </w:t>
            </w:r>
            <w:r w:rsidR="00776B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запропонував </w:t>
            </w:r>
            <w:r w:rsidR="007956BE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розглянути зазначене </w:t>
            </w:r>
            <w:r w:rsidR="00776B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питання в закритому режимі і поставив це на голосування.</w:t>
            </w:r>
          </w:p>
          <w:p w:rsidR="00776BB5" w:rsidRDefault="00EF0B24" w:rsidP="007956BE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пропозицію розглянути питання в закритому режимі.</w:t>
            </w:r>
          </w:p>
          <w:p w:rsidR="00610279" w:rsidRPr="007956BE" w:rsidRDefault="00610279" w:rsidP="007956BE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EF0B2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який допові</w:t>
            </w:r>
            <w:r w:rsidR="00876FC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суть питання</w:t>
            </w: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610279" w:rsidRPr="007956BE" w:rsidRDefault="00610279" w:rsidP="00217020">
            <w:pPr>
              <w:spacing w:line="240" w:lineRule="auto"/>
              <w:ind w:left="-8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</w:t>
            </w:r>
            <w:r w:rsidR="00217020"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запропонований проект рішення </w:t>
            </w:r>
            <w:r w:rsidRPr="007956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рекомендувати голові обласної ради включити його до порядку денного 28 сесії обласної ради.</w:t>
            </w:r>
          </w:p>
        </w:tc>
      </w:tr>
    </w:tbl>
    <w:p w:rsidR="000956EA" w:rsidRPr="007956BE" w:rsidRDefault="000956EA" w:rsidP="00EA3C53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10279" w:rsidRPr="003C0F30" w:rsidRDefault="00610279" w:rsidP="00EA3C53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10279" w:rsidRPr="003C0F30" w:rsidRDefault="00610279" w:rsidP="00EA3C53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10279" w:rsidRPr="003C0F30" w:rsidRDefault="00610279" w:rsidP="00EA3C53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554A0" w:rsidRPr="003C0F30" w:rsidRDefault="00A34CE8" w:rsidP="00EA3C53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C0F30">
        <w:rPr>
          <w:rFonts w:ascii="Times New Roman" w:hAnsi="Times New Roman" w:cs="Times New Roman"/>
          <w:sz w:val="26"/>
          <w:szCs w:val="26"/>
          <w:lang w:val="uk-UA"/>
        </w:rPr>
        <w:t xml:space="preserve">Голова комісії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</w:t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C0F30">
        <w:rPr>
          <w:rFonts w:ascii="Times New Roman" w:hAnsi="Times New Roman" w:cs="Times New Roman"/>
          <w:sz w:val="26"/>
          <w:szCs w:val="26"/>
          <w:lang w:val="uk-UA"/>
        </w:rPr>
        <w:tab/>
        <w:t>Руслан ЛЕЩИШИН</w:t>
      </w:r>
    </w:p>
    <w:tbl>
      <w:tblPr>
        <w:tblW w:w="6662" w:type="dxa"/>
        <w:tblInd w:w="1620" w:type="dxa"/>
        <w:tblLayout w:type="fixed"/>
        <w:tblLook w:val="0000"/>
      </w:tblPr>
      <w:tblGrid>
        <w:gridCol w:w="403"/>
        <w:gridCol w:w="6259"/>
      </w:tblGrid>
      <w:tr w:rsidR="00314973" w:rsidRPr="003C0F30" w:rsidTr="00314973">
        <w:trPr>
          <w:trHeight w:val="780"/>
        </w:trPr>
        <w:tc>
          <w:tcPr>
            <w:tcW w:w="403" w:type="dxa"/>
          </w:tcPr>
          <w:p w:rsidR="00314973" w:rsidRPr="003C0F30" w:rsidRDefault="0031497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3C0F30" w:rsidRDefault="0031497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3C0F30" w:rsidRDefault="0031497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3C0F30" w:rsidRDefault="00314973" w:rsidP="00354A37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314973" w:rsidRPr="003C0F30" w:rsidRDefault="00314973" w:rsidP="00A34CE8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3C0F30" w:rsidRDefault="003554A0" w:rsidP="003554A0">
      <w:pPr>
        <w:tabs>
          <w:tab w:val="left" w:pos="3402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3554A0" w:rsidRPr="003C0F30" w:rsidRDefault="003554A0" w:rsidP="003554A0">
      <w:pPr>
        <w:tabs>
          <w:tab w:val="left" w:pos="3402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354A37" w:rsidRPr="003C0F30" w:rsidRDefault="00354A37">
      <w:pPr>
        <w:rPr>
          <w:rFonts w:ascii="Times New Roman" w:hAnsi="Times New Roman" w:cs="Times New Roman"/>
          <w:sz w:val="26"/>
          <w:szCs w:val="26"/>
        </w:rPr>
      </w:pPr>
    </w:p>
    <w:sectPr w:rsidR="00354A37" w:rsidRPr="003C0F30" w:rsidSect="0035784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80D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557009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B7F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26DA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2D2A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55DCE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759F1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276DF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E214A"/>
    <w:multiLevelType w:val="hybridMultilevel"/>
    <w:tmpl w:val="C4F45F5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331FC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82C27"/>
    <w:multiLevelType w:val="hybridMultilevel"/>
    <w:tmpl w:val="6EF06FCA"/>
    <w:lvl w:ilvl="0" w:tplc="4B4E40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C651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4D38"/>
    <w:multiLevelType w:val="hybridMultilevel"/>
    <w:tmpl w:val="97A87650"/>
    <w:lvl w:ilvl="0" w:tplc="AE243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C3AAC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96B9C"/>
    <w:multiLevelType w:val="hybridMultilevel"/>
    <w:tmpl w:val="8A9017C2"/>
    <w:lvl w:ilvl="0" w:tplc="C0F4C59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CCF22C8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44E9B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6415"/>
    <w:multiLevelType w:val="hybridMultilevel"/>
    <w:tmpl w:val="C7824D6E"/>
    <w:lvl w:ilvl="0" w:tplc="CF883C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86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E4AC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B03E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C1D"/>
    <w:multiLevelType w:val="hybridMultilevel"/>
    <w:tmpl w:val="729AFEE2"/>
    <w:lvl w:ilvl="0" w:tplc="AF9CA4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D073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1785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F2AF2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D530946"/>
    <w:multiLevelType w:val="hybridMultilevel"/>
    <w:tmpl w:val="5F4AEC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61716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477D9"/>
    <w:multiLevelType w:val="hybridMultilevel"/>
    <w:tmpl w:val="A48AD9F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36D49"/>
    <w:multiLevelType w:val="hybridMultilevel"/>
    <w:tmpl w:val="2924D106"/>
    <w:lvl w:ilvl="0" w:tplc="B93478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62359A"/>
    <w:multiLevelType w:val="hybridMultilevel"/>
    <w:tmpl w:val="729AFEE2"/>
    <w:lvl w:ilvl="0" w:tplc="AF9CA4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204D6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22428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24A8E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D2418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3"/>
  </w:num>
  <w:num w:numId="5">
    <w:abstractNumId w:val="23"/>
  </w:num>
  <w:num w:numId="6">
    <w:abstractNumId w:val="15"/>
  </w:num>
  <w:num w:numId="7">
    <w:abstractNumId w:val="13"/>
  </w:num>
  <w:num w:numId="8">
    <w:abstractNumId w:val="18"/>
  </w:num>
  <w:num w:numId="9">
    <w:abstractNumId w:val="5"/>
  </w:num>
  <w:num w:numId="10">
    <w:abstractNumId w:val="32"/>
  </w:num>
  <w:num w:numId="11">
    <w:abstractNumId w:val="28"/>
  </w:num>
  <w:num w:numId="12">
    <w:abstractNumId w:val="26"/>
  </w:num>
  <w:num w:numId="13">
    <w:abstractNumId w:val="10"/>
  </w:num>
  <w:num w:numId="14">
    <w:abstractNumId w:val="19"/>
  </w:num>
  <w:num w:numId="15">
    <w:abstractNumId w:val="7"/>
  </w:num>
  <w:num w:numId="16">
    <w:abstractNumId w:val="20"/>
  </w:num>
  <w:num w:numId="17">
    <w:abstractNumId w:val="2"/>
  </w:num>
  <w:num w:numId="18">
    <w:abstractNumId w:val="21"/>
  </w:num>
  <w:num w:numId="19">
    <w:abstractNumId w:val="4"/>
  </w:num>
  <w:num w:numId="20">
    <w:abstractNumId w:val="6"/>
  </w:num>
  <w:num w:numId="21">
    <w:abstractNumId w:val="8"/>
  </w:num>
  <w:num w:numId="22">
    <w:abstractNumId w:val="0"/>
  </w:num>
  <w:num w:numId="23">
    <w:abstractNumId w:val="12"/>
  </w:num>
  <w:num w:numId="24">
    <w:abstractNumId w:val="17"/>
  </w:num>
  <w:num w:numId="25">
    <w:abstractNumId w:val="1"/>
  </w:num>
  <w:num w:numId="26">
    <w:abstractNumId w:val="25"/>
  </w:num>
  <w:num w:numId="27">
    <w:abstractNumId w:val="27"/>
  </w:num>
  <w:num w:numId="28">
    <w:abstractNumId w:val="22"/>
  </w:num>
  <w:num w:numId="29">
    <w:abstractNumId w:val="16"/>
  </w:num>
  <w:num w:numId="30">
    <w:abstractNumId w:val="14"/>
  </w:num>
  <w:num w:numId="31">
    <w:abstractNumId w:val="33"/>
  </w:num>
  <w:num w:numId="32">
    <w:abstractNumId w:val="34"/>
  </w:num>
  <w:num w:numId="33">
    <w:abstractNumId w:val="24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4B1"/>
    <w:rsid w:val="00012E00"/>
    <w:rsid w:val="000956EA"/>
    <w:rsid w:val="000C7B92"/>
    <w:rsid w:val="000E2E4F"/>
    <w:rsid w:val="000E7927"/>
    <w:rsid w:val="00101145"/>
    <w:rsid w:val="00106830"/>
    <w:rsid w:val="00122601"/>
    <w:rsid w:val="00146608"/>
    <w:rsid w:val="00146C79"/>
    <w:rsid w:val="00152D21"/>
    <w:rsid w:val="001550BE"/>
    <w:rsid w:val="001635CF"/>
    <w:rsid w:val="0017225B"/>
    <w:rsid w:val="001B2165"/>
    <w:rsid w:val="001B4B5F"/>
    <w:rsid w:val="001D2724"/>
    <w:rsid w:val="001D3630"/>
    <w:rsid w:val="00212BBE"/>
    <w:rsid w:val="00217020"/>
    <w:rsid w:val="00226368"/>
    <w:rsid w:val="00244F97"/>
    <w:rsid w:val="00291A71"/>
    <w:rsid w:val="00292DB0"/>
    <w:rsid w:val="00297008"/>
    <w:rsid w:val="002B41B6"/>
    <w:rsid w:val="00301E71"/>
    <w:rsid w:val="00314973"/>
    <w:rsid w:val="003174B1"/>
    <w:rsid w:val="00322767"/>
    <w:rsid w:val="00334EB9"/>
    <w:rsid w:val="00354A37"/>
    <w:rsid w:val="003554A0"/>
    <w:rsid w:val="00357849"/>
    <w:rsid w:val="00360E60"/>
    <w:rsid w:val="00365A3D"/>
    <w:rsid w:val="003667A6"/>
    <w:rsid w:val="003748D7"/>
    <w:rsid w:val="00396D5F"/>
    <w:rsid w:val="003C0F30"/>
    <w:rsid w:val="0041222F"/>
    <w:rsid w:val="004278DE"/>
    <w:rsid w:val="00436030"/>
    <w:rsid w:val="0043641A"/>
    <w:rsid w:val="004A32A8"/>
    <w:rsid w:val="004B126E"/>
    <w:rsid w:val="004B40DE"/>
    <w:rsid w:val="004E13A7"/>
    <w:rsid w:val="004E6992"/>
    <w:rsid w:val="004F30A4"/>
    <w:rsid w:val="00515726"/>
    <w:rsid w:val="0051758D"/>
    <w:rsid w:val="005417F9"/>
    <w:rsid w:val="00546E40"/>
    <w:rsid w:val="005966A6"/>
    <w:rsid w:val="005A40A2"/>
    <w:rsid w:val="005B5A9A"/>
    <w:rsid w:val="005B7431"/>
    <w:rsid w:val="005E6813"/>
    <w:rsid w:val="00610279"/>
    <w:rsid w:val="00613BD4"/>
    <w:rsid w:val="00645BAB"/>
    <w:rsid w:val="006704C8"/>
    <w:rsid w:val="006C44AE"/>
    <w:rsid w:val="006D495F"/>
    <w:rsid w:val="006D6AE8"/>
    <w:rsid w:val="006E1E40"/>
    <w:rsid w:val="006F2AC4"/>
    <w:rsid w:val="006F5153"/>
    <w:rsid w:val="006F736D"/>
    <w:rsid w:val="007037D6"/>
    <w:rsid w:val="0074168E"/>
    <w:rsid w:val="00776BB5"/>
    <w:rsid w:val="007824EC"/>
    <w:rsid w:val="00785F0B"/>
    <w:rsid w:val="0078741F"/>
    <w:rsid w:val="00793118"/>
    <w:rsid w:val="007956BE"/>
    <w:rsid w:val="007A75F8"/>
    <w:rsid w:val="007C1C03"/>
    <w:rsid w:val="007F7363"/>
    <w:rsid w:val="00817F32"/>
    <w:rsid w:val="00866C28"/>
    <w:rsid w:val="00876FCA"/>
    <w:rsid w:val="00891B0E"/>
    <w:rsid w:val="008B5D69"/>
    <w:rsid w:val="008C6839"/>
    <w:rsid w:val="008F0EC3"/>
    <w:rsid w:val="009147D5"/>
    <w:rsid w:val="00924CC1"/>
    <w:rsid w:val="009577A7"/>
    <w:rsid w:val="009D4424"/>
    <w:rsid w:val="00A12F68"/>
    <w:rsid w:val="00A34CE8"/>
    <w:rsid w:val="00A3581C"/>
    <w:rsid w:val="00A40FB8"/>
    <w:rsid w:val="00A46304"/>
    <w:rsid w:val="00A51BAD"/>
    <w:rsid w:val="00A76321"/>
    <w:rsid w:val="00A83597"/>
    <w:rsid w:val="00A87B04"/>
    <w:rsid w:val="00AC356B"/>
    <w:rsid w:val="00AD411E"/>
    <w:rsid w:val="00AF5F9C"/>
    <w:rsid w:val="00B06932"/>
    <w:rsid w:val="00B069E7"/>
    <w:rsid w:val="00B212AB"/>
    <w:rsid w:val="00B23FDE"/>
    <w:rsid w:val="00B3112F"/>
    <w:rsid w:val="00B5123D"/>
    <w:rsid w:val="00B53886"/>
    <w:rsid w:val="00B819EE"/>
    <w:rsid w:val="00BA6F92"/>
    <w:rsid w:val="00C0792B"/>
    <w:rsid w:val="00C4625B"/>
    <w:rsid w:val="00C90488"/>
    <w:rsid w:val="00C90C07"/>
    <w:rsid w:val="00C96DB4"/>
    <w:rsid w:val="00CA507F"/>
    <w:rsid w:val="00CA766F"/>
    <w:rsid w:val="00CF3140"/>
    <w:rsid w:val="00D206EF"/>
    <w:rsid w:val="00D20F9C"/>
    <w:rsid w:val="00D221FA"/>
    <w:rsid w:val="00D24322"/>
    <w:rsid w:val="00D24B05"/>
    <w:rsid w:val="00D36679"/>
    <w:rsid w:val="00D71658"/>
    <w:rsid w:val="00D919EF"/>
    <w:rsid w:val="00DB623B"/>
    <w:rsid w:val="00E134D1"/>
    <w:rsid w:val="00E304C9"/>
    <w:rsid w:val="00E31748"/>
    <w:rsid w:val="00E80964"/>
    <w:rsid w:val="00EA3C53"/>
    <w:rsid w:val="00EC7FC0"/>
    <w:rsid w:val="00EE362E"/>
    <w:rsid w:val="00EE676B"/>
    <w:rsid w:val="00EF0B24"/>
    <w:rsid w:val="00F120A2"/>
    <w:rsid w:val="00F55DFE"/>
    <w:rsid w:val="00F833CA"/>
    <w:rsid w:val="00F9403D"/>
    <w:rsid w:val="00FC454B"/>
    <w:rsid w:val="00FD05BA"/>
    <w:rsid w:val="00FD4632"/>
    <w:rsid w:val="00FE7A78"/>
    <w:rsid w:val="00F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4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554A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355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554A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55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3554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4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554A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355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554A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55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3554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19FD-65F0-429C-91F9-C67B50D2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12584</Words>
  <Characters>7174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XOP</Company>
  <LinksUpToDate>false</LinksUpToDate>
  <CharactersWithSpaces>19719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Levitska</dc:creator>
  <cp:lastModifiedBy>spec</cp:lastModifiedBy>
  <cp:revision>2</cp:revision>
  <cp:lastPrinted>2025-12-01T07:44:00Z</cp:lastPrinted>
  <dcterms:created xsi:type="dcterms:W3CDTF">2025-12-01T08:27:00Z</dcterms:created>
  <dcterms:modified xsi:type="dcterms:W3CDTF">2025-12-01T08:27:00Z</dcterms:modified>
</cp:coreProperties>
</file>